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51e2" w14:textId="7405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жилища чемпионам и призерам Олимпийских, Паралимпийских и Сурдлимпийских игр и пользования им</w:t>
      </w:r>
    </w:p>
    <w:p>
      <w:pPr>
        <w:spacing w:after="0"/>
        <w:ind w:left="0"/>
        <w:jc w:val="both"/>
      </w:pPr>
      <w:r>
        <w:rPr>
          <w:rFonts w:ascii="Times New Roman"/>
          <w:b w:val="false"/>
          <w:i w:val="false"/>
          <w:color w:val="000000"/>
          <w:sz w:val="28"/>
        </w:rPr>
        <w:t>Приказ Министра культуры и спорта Республики Казахстан от 20 апреля 2020 года № 97. Зарегистрирован в Министерстве юстиции Республики Казахстан 21 апреля 2020 года № 20438.</w:t>
      </w:r>
    </w:p>
    <w:p>
      <w:pPr>
        <w:spacing w:after="0"/>
        <w:ind w:left="0"/>
        <w:jc w:val="both"/>
      </w:pPr>
      <w:bookmarkStart w:name="z4" w:id="0"/>
      <w:r>
        <w:rPr>
          <w:rFonts w:ascii="Times New Roman"/>
          <w:b w:val="false"/>
          <w:i w:val="false"/>
          <w:color w:val="000000"/>
          <w:sz w:val="28"/>
        </w:rPr>
        <w:t xml:space="preserve">
      В соответствии с подпунктом 65-5) статьи 7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28.07.2022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жилища чемпионам и призерам Олимпийских, Паралимпийских и Сурдлимпийских игр и пользования им.</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двух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2020 года № 97</w:t>
            </w:r>
          </w:p>
        </w:tc>
      </w:tr>
    </w:tbl>
    <w:bookmarkStart w:name="z14" w:id="8"/>
    <w:p>
      <w:pPr>
        <w:spacing w:after="0"/>
        <w:ind w:left="0"/>
        <w:jc w:val="left"/>
      </w:pPr>
      <w:r>
        <w:rPr>
          <w:rFonts w:ascii="Times New Roman"/>
          <w:b/>
          <w:i w:val="false"/>
          <w:color w:val="000000"/>
        </w:rPr>
        <w:t xml:space="preserve"> Правила предоставления жилища чемпионам и призерам Олимпийских, Паралимпийских и Сурдлимпийских игр и пользования им</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предоставления жилища чемпионам и призерам Олимпийских, Паралимпийских и Сурдлимпийских игр и пользования им (далее – Правила) разработаны в соответствии с </w:t>
      </w:r>
      <w:r>
        <w:rPr>
          <w:rFonts w:ascii="Times New Roman"/>
          <w:b w:val="false"/>
          <w:i w:val="false"/>
          <w:color w:val="000000"/>
          <w:sz w:val="28"/>
        </w:rPr>
        <w:t>подпунктом 65-5)</w:t>
      </w:r>
      <w:r>
        <w:rPr>
          <w:rFonts w:ascii="Times New Roman"/>
          <w:b w:val="false"/>
          <w:i w:val="false"/>
          <w:color w:val="000000"/>
          <w:sz w:val="28"/>
        </w:rPr>
        <w:t xml:space="preserve"> статьи 7 Закона Республики Казахстан "О физической культуре и спорте" и определяют порядок предоставления жилища чемпионам и призерам Олимпийских, Паралимпийских и Сурдлимпийских игр и пользования им.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28.07.2022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94" w:id="12"/>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(далее – МИО);</w:t>
      </w:r>
    </w:p>
    <w:bookmarkEnd w:id="12"/>
    <w:bookmarkStart w:name="z95" w:id="13"/>
    <w:p>
      <w:pPr>
        <w:spacing w:after="0"/>
        <w:ind w:left="0"/>
        <w:jc w:val="both"/>
      </w:pPr>
      <w:r>
        <w:rPr>
          <w:rFonts w:ascii="Times New Roman"/>
          <w:b w:val="false"/>
          <w:i w:val="false"/>
          <w:color w:val="000000"/>
          <w:sz w:val="28"/>
        </w:rPr>
        <w:t>
      2)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13"/>
    <w:bookmarkStart w:name="z96" w:id="14"/>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4"/>
    <w:bookmarkStart w:name="z97" w:id="15"/>
    <w:p>
      <w:pPr>
        <w:spacing w:after="0"/>
        <w:ind w:left="0"/>
        <w:jc w:val="both"/>
      </w:pPr>
      <w:r>
        <w:rPr>
          <w:rFonts w:ascii="Times New Roman"/>
          <w:b w:val="false"/>
          <w:i w:val="false"/>
          <w:color w:val="000000"/>
          <w:sz w:val="28"/>
        </w:rPr>
        <w:t xml:space="preserve">
      4) спортивная федерация – некоммерческая организация, созданная в форме общественного объединения или объединения юридических лиц в форме ассоциации (союза) в целях развития одного или нескольких видов спорта.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Финансирование на предоставление жилища чемпионам или призерам Олимпийских, Паралимпийских и Сурдлимпийских игр осуществляется за счет средств местных бюджетов не позднее шести месяцев с момента получения официального решения или протокола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w:t>
      </w:r>
    </w:p>
    <w:bookmarkEnd w:id="16"/>
    <w:bookmarkStart w:name="z23" w:id="17"/>
    <w:p>
      <w:pPr>
        <w:spacing w:after="0"/>
        <w:ind w:left="0"/>
        <w:jc w:val="both"/>
      </w:pPr>
      <w:r>
        <w:rPr>
          <w:rFonts w:ascii="Times New Roman"/>
          <w:b w:val="false"/>
          <w:i w:val="false"/>
          <w:color w:val="000000"/>
          <w:sz w:val="28"/>
        </w:rPr>
        <w:t>
      4. Жилище для чемпионов и призеров Олимпийских, Паралимпийских и Сурдлимпийских игр предоставляется МИО областей, городов Астана, Алматы и Шымкента, районов и городов областного значения в городах республики в зависимости от места жительства и занятого места спортсмена.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культуры и спорта РК от 26.01.2023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5. Чемпионам и призерам Олимпийских, Паралимпийских и Сурдлимпийских игр предоставляется жилище из коммунального жилищного фонда на безвозмездной основе. </w:t>
      </w:r>
    </w:p>
    <w:bookmarkEnd w:id="18"/>
    <w:bookmarkStart w:name="z25" w:id="19"/>
    <w:p>
      <w:pPr>
        <w:spacing w:after="0"/>
        <w:ind w:left="0"/>
        <w:jc w:val="both"/>
      </w:pPr>
      <w:r>
        <w:rPr>
          <w:rFonts w:ascii="Times New Roman"/>
          <w:b w:val="false"/>
          <w:i w:val="false"/>
          <w:color w:val="000000"/>
          <w:sz w:val="28"/>
        </w:rPr>
        <w:t>
      6. Для чемпионов и призеров Олимпийских, Паралимпийских и Сурдлимпийских игр устанавливаются следующие условия:</w:t>
      </w:r>
    </w:p>
    <w:bookmarkEnd w:id="19"/>
    <w:bookmarkStart w:name="z26" w:id="20"/>
    <w:p>
      <w:pPr>
        <w:spacing w:after="0"/>
        <w:ind w:left="0"/>
        <w:jc w:val="both"/>
      </w:pPr>
      <w:r>
        <w:rPr>
          <w:rFonts w:ascii="Times New Roman"/>
          <w:b w:val="false"/>
          <w:i w:val="false"/>
          <w:color w:val="000000"/>
          <w:sz w:val="28"/>
        </w:rPr>
        <w:t>
      1) для чемпиона, завоевавшего золотую медаль на Олимпийских, Паралимпийских и Сурдлимпийских играх, – трехкомнатная квартира;</w:t>
      </w:r>
    </w:p>
    <w:bookmarkEnd w:id="20"/>
    <w:bookmarkStart w:name="z27" w:id="21"/>
    <w:p>
      <w:pPr>
        <w:spacing w:after="0"/>
        <w:ind w:left="0"/>
        <w:jc w:val="both"/>
      </w:pPr>
      <w:r>
        <w:rPr>
          <w:rFonts w:ascii="Times New Roman"/>
          <w:b w:val="false"/>
          <w:i w:val="false"/>
          <w:color w:val="000000"/>
          <w:sz w:val="28"/>
        </w:rPr>
        <w:t>
      2) для призера, завоевавшего серебряную медаль на Олимпийских, Паралимпийских и Сурдлимпийских играх, – двухкомнатная квартира;</w:t>
      </w:r>
    </w:p>
    <w:bookmarkEnd w:id="21"/>
    <w:bookmarkStart w:name="z28" w:id="22"/>
    <w:p>
      <w:pPr>
        <w:spacing w:after="0"/>
        <w:ind w:left="0"/>
        <w:jc w:val="both"/>
      </w:pPr>
      <w:r>
        <w:rPr>
          <w:rFonts w:ascii="Times New Roman"/>
          <w:b w:val="false"/>
          <w:i w:val="false"/>
          <w:color w:val="000000"/>
          <w:sz w:val="28"/>
        </w:rPr>
        <w:t>
      3) для призера, завоевавшего бронзовую медаль на Олимпийских, Паралимпийских и Сурдлимпийских играх, – однокомнатная квартира.</w:t>
      </w:r>
    </w:p>
    <w:bookmarkEnd w:id="22"/>
    <w:bookmarkStart w:name="z29" w:id="23"/>
    <w:p>
      <w:pPr>
        <w:spacing w:after="0"/>
        <w:ind w:left="0"/>
        <w:jc w:val="both"/>
      </w:pPr>
      <w:r>
        <w:rPr>
          <w:rFonts w:ascii="Times New Roman"/>
          <w:b w:val="false"/>
          <w:i w:val="false"/>
          <w:color w:val="000000"/>
          <w:sz w:val="28"/>
        </w:rPr>
        <w:t>
      7. Лицам, завоевавшим более одной медали на одних Олимпийских, Паралимпийских и Сурдлимпийских играх, предоставляется жилище от МИО один раз.</w:t>
      </w:r>
    </w:p>
    <w:bookmarkEnd w:id="23"/>
    <w:bookmarkStart w:name="z30" w:id="24"/>
    <w:p>
      <w:pPr>
        <w:spacing w:after="0"/>
        <w:ind w:left="0"/>
        <w:jc w:val="left"/>
      </w:pPr>
      <w:r>
        <w:rPr>
          <w:rFonts w:ascii="Times New Roman"/>
          <w:b/>
          <w:i w:val="false"/>
          <w:color w:val="000000"/>
        </w:rPr>
        <w:t xml:space="preserve"> Глава 2. Порядок предоставления жилища чемпионам и призерам Олимпийских, Паралимпийских и Сурдлимпийских игр и пользования им</w:t>
      </w:r>
    </w:p>
    <w:bookmarkEnd w:id="24"/>
    <w:bookmarkStart w:name="z31" w:id="25"/>
    <w:p>
      <w:pPr>
        <w:spacing w:after="0"/>
        <w:ind w:left="0"/>
        <w:jc w:val="both"/>
      </w:pPr>
      <w:r>
        <w:rPr>
          <w:rFonts w:ascii="Times New Roman"/>
          <w:b w:val="false"/>
          <w:i w:val="false"/>
          <w:color w:val="000000"/>
          <w:sz w:val="28"/>
        </w:rPr>
        <w:t>
      8. Национальная аккредитованная спортивная федерация по виду спорта (далее – федерация) в течение 7 (семи) рабочих дней со дня завершения Олимпийских, Паралимпийских и Сурдлимпийских игр представляет в уполномоченный орган в области физической культуры и спорта (далее – уполномоченный орган) протокол соревнований или официальное решение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заверенное печатью федерации.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9. Уполномоченный орган в течение 3 (трех) рабочих дней направляет копию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и международной федерации в МИО в электронном виде.</w:t>
      </w:r>
    </w:p>
    <w:bookmarkEnd w:id="26"/>
    <w:p>
      <w:pPr>
        <w:spacing w:after="0"/>
        <w:ind w:left="0"/>
        <w:jc w:val="both"/>
      </w:pPr>
      <w:r>
        <w:rPr>
          <w:rFonts w:ascii="Times New Roman"/>
          <w:b w:val="false"/>
          <w:i w:val="false"/>
          <w:color w:val="000000"/>
          <w:sz w:val="28"/>
        </w:rPr>
        <w:t>
      Подтверждением принятия МИО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является его регистрация в системе электронного документооборота.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10. МИО (далее – услугодатель) в течение 3 (трех) рабочих дней направляет уведомление чемпионам и призерам Олимпийских, Паралимпийских и Сурдлимпийских игр (далее – услугополучатель) о предоставлении им жилища.</w:t>
      </w:r>
    </w:p>
    <w:bookmarkEnd w:id="27"/>
    <w:bookmarkStart w:name="z3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Услугополучатель в течение 1 (одного) месяца после получения уведомления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обращается в некоммерческое акционерное общество "Государственная корпорация "Правительство для граждан" (далее – Государственная корпорация) с предоставлением пакета документов для получения государственной услуги.</w:t>
      </w:r>
    </w:p>
    <w:bookmarkEnd w:id="2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(далее – Перечень)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12. В случае представления услугополучателем неполного пакета документов, предусмотренного пунктом 8 Перечня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13. В случае предоставления полного пакета документов работник государственной корпорации в день поступления документов осуществляет их прием и регистрацию и передает на рассмотрение ответственному исполнителю услугодателя. </w:t>
      </w:r>
    </w:p>
    <w:bookmarkEnd w:id="30"/>
    <w:p>
      <w:pPr>
        <w:spacing w:after="0"/>
        <w:ind w:left="0"/>
        <w:jc w:val="both"/>
      </w:pPr>
      <w:r>
        <w:rPr>
          <w:rFonts w:ascii="Times New Roman"/>
          <w:b w:val="false"/>
          <w:i w:val="false"/>
          <w:color w:val="000000"/>
          <w:sz w:val="28"/>
        </w:rPr>
        <w:t>
      При обращении услугополучателя после 18:00 часов,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14. При предоставлении услугополучателем полного пакета документов ответственный исполнитель услугодателя в течение 5 (пяти) рабочих дней изучает пакет документов и направляет письмо в структурное подразделение услугодателя, осуществляющее предоставление гражданам Республики Казахстан жилища из коммунального жилищного фонда (далее – подразделение), которое рассматривается в течение 15 (пятнадцати) рабочих дней. </w:t>
      </w:r>
    </w:p>
    <w:bookmarkEnd w:id="31"/>
    <w:p>
      <w:pPr>
        <w:spacing w:after="0"/>
        <w:ind w:left="0"/>
        <w:jc w:val="both"/>
      </w:pPr>
      <w:r>
        <w:rPr>
          <w:rFonts w:ascii="Times New Roman"/>
          <w:b w:val="false"/>
          <w:i w:val="false"/>
          <w:color w:val="000000"/>
          <w:sz w:val="28"/>
        </w:rPr>
        <w:t>
      Подразделение после рассмотрения письма отправляет его на рассмотрение жилищной комиссии.</w:t>
      </w:r>
    </w:p>
    <w:p>
      <w:pPr>
        <w:spacing w:after="0"/>
        <w:ind w:left="0"/>
        <w:jc w:val="both"/>
      </w:pPr>
      <w:r>
        <w:rPr>
          <w:rFonts w:ascii="Times New Roman"/>
          <w:b w:val="false"/>
          <w:i w:val="false"/>
          <w:color w:val="000000"/>
          <w:sz w:val="28"/>
        </w:rPr>
        <w:t xml:space="preserve">
      Жилищная комиссия рассматривает письмо в течение 30 (тридцати) календарных дней. </w:t>
      </w:r>
    </w:p>
    <w:p>
      <w:pPr>
        <w:spacing w:after="0"/>
        <w:ind w:left="0"/>
        <w:jc w:val="both"/>
      </w:pPr>
      <w:r>
        <w:rPr>
          <w:rFonts w:ascii="Times New Roman"/>
          <w:b w:val="false"/>
          <w:i w:val="false"/>
          <w:color w:val="000000"/>
          <w:sz w:val="28"/>
        </w:rPr>
        <w:t>
      На основании положительного решения жилищной комиссии, в соответствии Законами Республики Казахстан "</w:t>
      </w:r>
      <w:r>
        <w:rPr>
          <w:rFonts w:ascii="Times New Roman"/>
          <w:b w:val="false"/>
          <w:i w:val="false"/>
          <w:color w:val="000000"/>
          <w:sz w:val="28"/>
        </w:rPr>
        <w:t>О физической культуре и спорте</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услугодатель в течение 10 (десяти) рабочих дней выносит постановление местного испольнительного органа о предоставлении жилища услугополучателю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культуры и спорта РК от 28.07.2022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15. При отрицательном решении жилищной комиссии либо выявлении иных оснований для отказа в оказании государственной услуги, предусмотренных пунктом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32"/>
    <w:bookmarkStart w:name="z104" w:id="3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33"/>
    <w:bookmarkStart w:name="z105" w:id="3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34"/>
    <w:bookmarkStart w:name="z106" w:id="35"/>
    <w:p>
      <w:pPr>
        <w:spacing w:after="0"/>
        <w:ind w:left="0"/>
        <w:jc w:val="both"/>
      </w:pPr>
      <w:r>
        <w:rPr>
          <w:rFonts w:ascii="Times New Roman"/>
          <w:b w:val="false"/>
          <w:i w:val="false"/>
          <w:color w:val="000000"/>
          <w:sz w:val="28"/>
        </w:rPr>
        <w:t>
      По результатам заслушивания услугодатель при положительном решении комиссии в течение 10 (десяти) рабочих дней выносит постановление акимата МИО о предоставлении жилища услугополучателю, при отрицательном решении комиссии - мотивированный ответ об отказе в оказании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16. После принятия акиматом МИО постановления о предоставлении жилища в течение 30 (тридцати) календарных дней заключается договор пользования жилищем (далее – договор) между услугодателем и услугополучателем.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культуры и спорта РК от 17.02.2021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17.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7"/>
    <w:bookmarkStart w:name="z46" w:id="38"/>
    <w:p>
      <w:pPr>
        <w:spacing w:after="0"/>
        <w:ind w:left="0"/>
        <w:jc w:val="both"/>
      </w:pPr>
      <w:r>
        <w:rPr>
          <w:rFonts w:ascii="Times New Roman"/>
          <w:b w:val="false"/>
          <w:i w:val="false"/>
          <w:color w:val="000000"/>
          <w:sz w:val="28"/>
        </w:rPr>
        <w:t xml:space="preserve">
      18. Услугодатель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 Республики Казахстан "О государственных услугах" (далее – Закон о государственных услугах)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19. Договор с услугополучателем заключается на 10 лет.</w:t>
      </w:r>
    </w:p>
    <w:bookmarkEnd w:id="39"/>
    <w:bookmarkStart w:name="z48" w:id="40"/>
    <w:p>
      <w:pPr>
        <w:spacing w:after="0"/>
        <w:ind w:left="0"/>
        <w:jc w:val="both"/>
      </w:pPr>
      <w:r>
        <w:rPr>
          <w:rFonts w:ascii="Times New Roman"/>
          <w:b w:val="false"/>
          <w:i w:val="false"/>
          <w:color w:val="000000"/>
          <w:sz w:val="28"/>
        </w:rPr>
        <w:t xml:space="preserve">
      По истечении 10 (десяти) лет с даты заключения договора услугополучатели получают в собственность на безвозмездной основе занимаемое ими жилище из коммунального жилищного фонда. </w:t>
      </w:r>
    </w:p>
    <w:bookmarkEnd w:id="40"/>
    <w:bookmarkStart w:name="z49" w:id="41"/>
    <w:p>
      <w:pPr>
        <w:spacing w:after="0"/>
        <w:ind w:left="0"/>
        <w:jc w:val="both"/>
      </w:pPr>
      <w:r>
        <w:rPr>
          <w:rFonts w:ascii="Times New Roman"/>
          <w:b w:val="false"/>
          <w:i w:val="false"/>
          <w:color w:val="000000"/>
          <w:sz w:val="28"/>
        </w:rPr>
        <w:t xml:space="preserve">
      20. В случае смерти (гибели) услугополучателя, которому было предоставлено жилище, право на его безвозмездное получение в собственность переходит к наследникам умершего (погибшего) независимо от результата допинговой пробы и срока, указанного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p>
    <w:bookmarkEnd w:id="41"/>
    <w:bookmarkStart w:name="z51" w:id="42"/>
    <w:p>
      <w:pPr>
        <w:spacing w:after="0"/>
        <w:ind w:left="0"/>
        <w:jc w:val="both"/>
      </w:pPr>
      <w:r>
        <w:rPr>
          <w:rFonts w:ascii="Times New Roman"/>
          <w:b w:val="false"/>
          <w:i w:val="false"/>
          <w:color w:val="000000"/>
          <w:sz w:val="28"/>
        </w:rPr>
        <w:t>
      21. Чемпионам и призерам Паралимпийских игр жилище из коммунального жилищного фонда предоставляется с учетом их желания на нижних этажах или в жилых домах, имеющих лифты, а чемпионам и призерам Паралимпийских игр, имеющим нарушение опорно-двигательного аппарата, – не выше второго этажа.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22. При присуждении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участнику Олимпийских, Паралимпийских, Сурдлимпийских игр предоставляется жилище из коммунального жилищного фонда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43"/>
    <w:bookmarkStart w:name="z53" w:id="44"/>
    <w:p>
      <w:pPr>
        <w:spacing w:after="0"/>
        <w:ind w:left="0"/>
        <w:jc w:val="both"/>
      </w:pPr>
      <w:r>
        <w:rPr>
          <w:rFonts w:ascii="Times New Roman"/>
          <w:b w:val="false"/>
          <w:i w:val="false"/>
          <w:color w:val="000000"/>
          <w:sz w:val="28"/>
        </w:rPr>
        <w:t xml:space="preserve">
      23. При присуждении более высокого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призерам Олимпийских, Паралимпийских, Сурдлимпийских игр предоставляется жилище из коммунального жилищного фонда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44"/>
    <w:bookmarkStart w:name="z54" w:id="45"/>
    <w:p>
      <w:pPr>
        <w:spacing w:after="0"/>
        <w:ind w:left="0"/>
        <w:jc w:val="both"/>
      </w:pPr>
      <w:r>
        <w:rPr>
          <w:rFonts w:ascii="Times New Roman"/>
          <w:b w:val="false"/>
          <w:i w:val="false"/>
          <w:color w:val="000000"/>
          <w:sz w:val="28"/>
        </w:rPr>
        <w:t>
      24. Уполномоченный орган в течение 3 (трех) рабочих дней с даты получения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направляет услугодателю протокол соревнований или официальное решение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и международной спортивной федерации об аннулировании результата в спорте высших достижений.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25. За аннулирование результата в спорте высших достижений в случае использования или попытки использования допинга услугополучателем расторгается договор заключенный на 10 лет согласно пункту 19 настоящих Правил.</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26. Услугодатель в течение 3 (трех) рабочих дней с даты получения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об аннулировании результата в спорте высших достижений направляет услугополучателю уведомление о расторжении договора.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27. Расторжение договора влечет за собой возврат жилища услугодателю в течение одного месяца со дня получения уведомления о расторжении договора от услугодателя.</w:t>
      </w:r>
    </w:p>
    <w:bookmarkEnd w:id="48"/>
    <w:bookmarkStart w:name="z58" w:id="49"/>
    <w:p>
      <w:pPr>
        <w:spacing w:after="0"/>
        <w:ind w:left="0"/>
        <w:jc w:val="both"/>
      </w:pPr>
      <w:r>
        <w:rPr>
          <w:rFonts w:ascii="Times New Roman"/>
          <w:b w:val="false"/>
          <w:i w:val="false"/>
          <w:color w:val="000000"/>
          <w:sz w:val="28"/>
        </w:rPr>
        <w:t>
      28. В случае отказа в возврате жилища расторжение договора осуществляется в судебном порядке.</w:t>
      </w:r>
    </w:p>
    <w:bookmarkEnd w:id="49"/>
    <w:bookmarkStart w:name="z59" w:id="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50"/>
    <w:bookmarkStart w:name="z60" w:id="51"/>
    <w:p>
      <w:pPr>
        <w:spacing w:after="0"/>
        <w:ind w:left="0"/>
        <w:jc w:val="both"/>
      </w:pPr>
      <w:r>
        <w:rPr>
          <w:rFonts w:ascii="Times New Roman"/>
          <w:b w:val="false"/>
          <w:i w:val="false"/>
          <w:color w:val="000000"/>
          <w:sz w:val="28"/>
        </w:rPr>
        <w:t>
      29.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туризма и спорта РК от 11.06.2025 </w:t>
      </w:r>
      <w:r>
        <w:rPr>
          <w:rFonts w:ascii="Times New Roman"/>
          <w:b w:val="false"/>
          <w:i w:val="false"/>
          <w:color w:val="000000"/>
          <w:sz w:val="28"/>
        </w:rPr>
        <w:t>№ 87</w:t>
      </w:r>
      <w:r>
        <w:rPr>
          <w:rFonts w:ascii="Times New Roman"/>
          <w:b w:val="false"/>
          <w:i w:val="false"/>
          <w:color w:val="ff0000"/>
          <w:sz w:val="28"/>
        </w:rPr>
        <w:t xml:space="preserve"> (вводится в действие с </w:t>
      </w:r>
      <w:r>
        <w:rPr>
          <w:rFonts w:ascii="Times New Roman"/>
          <w:b w:val="false"/>
          <w:i w:val="false"/>
          <w:color w:val="000000"/>
          <w:sz w:val="28"/>
        </w:rPr>
        <w:t>16.06.2025</w:t>
      </w:r>
      <w:r>
        <w:rPr>
          <w:rFonts w:ascii="Times New Roman"/>
          <w:b w:val="false"/>
          <w:i w:val="false"/>
          <w:color w:val="ff0000"/>
          <w:sz w:val="28"/>
        </w:rPr>
        <w:t>).</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30. Жалоба услугополучателя, поступившая в адрес государственного органа непосредственно оказывающего государственную услугу, в соответствии с пунктом 2 статьи 25 Закона о государственных услугах подлежит рассмотрению в течение 5 (пяти) рабочих дней со дня ее регистрации.</w:t>
      </w:r>
    </w:p>
    <w:bookmarkEnd w:id="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культуры и спорта РК от 31.12.2021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туризма и спорта РК от 09.12.2024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жилища</w:t>
            </w:r>
            <w:r>
              <w:br/>
            </w:r>
            <w:r>
              <w:rPr>
                <w:rFonts w:ascii="Times New Roman"/>
                <w:b w:val="false"/>
                <w:i w:val="false"/>
                <w:color w:val="000000"/>
                <w:sz w:val="20"/>
              </w:rPr>
              <w:t>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 и</w:t>
            </w:r>
            <w:r>
              <w:br/>
            </w:r>
            <w:r>
              <w:rPr>
                <w:rFonts w:ascii="Times New Roman"/>
                <w:b w:val="false"/>
                <w:i w:val="false"/>
                <w:color w:val="000000"/>
                <w:sz w:val="20"/>
              </w:rPr>
              <w:t>пользования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 областного значения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чемпиона</w:t>
            </w:r>
            <w:r>
              <w:br/>
            </w:r>
            <w:r>
              <w:rPr>
                <w:rFonts w:ascii="Times New Roman"/>
                <w:b w:val="false"/>
                <w:i w:val="false"/>
                <w:color w:val="000000"/>
                <w:sz w:val="20"/>
              </w:rPr>
              <w:t>____________________________</w:t>
            </w:r>
            <w:r>
              <w:br/>
            </w:r>
            <w:r>
              <w:rPr>
                <w:rFonts w:ascii="Times New Roman"/>
                <w:b w:val="false"/>
                <w:i w:val="false"/>
                <w:color w:val="000000"/>
                <w:sz w:val="20"/>
              </w:rPr>
              <w:t>или призера Олимпийских,</w:t>
            </w:r>
            <w:r>
              <w:br/>
            </w:r>
            <w:r>
              <w:rPr>
                <w:rFonts w:ascii="Times New Roman"/>
                <w:b w:val="false"/>
                <w:i w:val="false"/>
                <w:color w:val="000000"/>
                <w:sz w:val="20"/>
              </w:rPr>
              <w:t>Паралимпийских и</w:t>
            </w:r>
            <w:r>
              <w:br/>
            </w:r>
            <w:r>
              <w:rPr>
                <w:rFonts w:ascii="Times New Roman"/>
                <w:b w:val="false"/>
                <w:i w:val="false"/>
                <w:color w:val="000000"/>
                <w:sz w:val="20"/>
              </w:rPr>
              <w:t>Сурдлимпийских игр, либо</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w:t>
            </w:r>
            <w:r>
              <w:br/>
            </w:r>
            <w:r>
              <w:rPr>
                <w:rFonts w:ascii="Times New Roman"/>
                <w:b w:val="false"/>
                <w:i w:val="false"/>
                <w:color w:val="000000"/>
                <w:sz w:val="20"/>
              </w:rPr>
              <w:t>_______________________________</w:t>
            </w:r>
            <w:r>
              <w:br/>
            </w:r>
            <w:r>
              <w:rPr>
                <w:rFonts w:ascii="Times New Roman"/>
                <w:b w:val="false"/>
                <w:i w:val="false"/>
                <w:color w:val="000000"/>
                <w:sz w:val="20"/>
              </w:rPr>
              <w:t>Абонентский номер сотовой связи</w:t>
            </w:r>
            <w:r>
              <w:br/>
            </w:r>
            <w:r>
              <w:rPr>
                <w:rFonts w:ascii="Times New Roman"/>
                <w:b w:val="false"/>
                <w:i w:val="false"/>
                <w:color w:val="000000"/>
                <w:sz w:val="20"/>
              </w:rPr>
              <w:t>Электронный адрес</w:t>
            </w:r>
          </w:p>
        </w:tc>
      </w:tr>
    </w:tbl>
    <w:bookmarkStart w:name="z90" w:id="53"/>
    <w:p>
      <w:pPr>
        <w:spacing w:after="0"/>
        <w:ind w:left="0"/>
        <w:jc w:val="left"/>
      </w:pPr>
      <w:r>
        <w:rPr>
          <w:rFonts w:ascii="Times New Roman"/>
          <w:b/>
          <w:i w:val="false"/>
          <w:color w:val="000000"/>
        </w:rPr>
        <w:t xml:space="preserve">                    Заявление о предоставлении жилища</w:t>
      </w:r>
    </w:p>
    <w:bookmarkEnd w:id="53"/>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28.07.2022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физической</w:t>
      </w:r>
    </w:p>
    <w:p>
      <w:pPr>
        <w:spacing w:after="0"/>
        <w:ind w:left="0"/>
        <w:jc w:val="both"/>
      </w:pPr>
      <w:r>
        <w:rPr>
          <w:rFonts w:ascii="Times New Roman"/>
          <w:b w:val="false"/>
          <w:i w:val="false"/>
          <w:color w:val="000000"/>
          <w:sz w:val="28"/>
        </w:rPr>
        <w:t>культуре и спорте" прошу Вас предоставить жилище:_________________________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указать месторасположение жилища (область, город)</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 xml:space="preserve"> "____" ______________ 20__ года </w:t>
      </w:r>
    </w:p>
    <w:p>
      <w:pPr>
        <w:spacing w:after="0"/>
        <w:ind w:left="0"/>
        <w:jc w:val="both"/>
      </w:pPr>
      <w:r>
        <w:rPr>
          <w:rFonts w:ascii="Times New Roman"/>
          <w:b w:val="false"/>
          <w:i w:val="false"/>
          <w:color w:val="000000"/>
          <w:sz w:val="28"/>
        </w:rPr>
        <w:t>Дата поступления заявления "____" ____________ 20__ года</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жилища 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w:t>
            </w:r>
            <w:r>
              <w:br/>
            </w:r>
            <w:r>
              <w:rPr>
                <w:rFonts w:ascii="Times New Roman"/>
                <w:b w:val="false"/>
                <w:i w:val="false"/>
                <w:color w:val="000000"/>
                <w:sz w:val="20"/>
              </w:rPr>
              <w:t>и пользования им</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туризма и спорта РК от 09.12.2024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и.о. Министра туризма и спорта РК от 11.06.2025 </w:t>
      </w:r>
      <w:r>
        <w:rPr>
          <w:rFonts w:ascii="Times New Roman"/>
          <w:b w:val="false"/>
          <w:i w:val="false"/>
          <w:color w:val="ff0000"/>
          <w:sz w:val="28"/>
        </w:rPr>
        <w:t>№ 87</w:t>
      </w:r>
      <w:r>
        <w:rPr>
          <w:rFonts w:ascii="Times New Roman"/>
          <w:b w:val="false"/>
          <w:i w:val="false"/>
          <w:color w:val="ff0000"/>
          <w:sz w:val="28"/>
        </w:rPr>
        <w:t xml:space="preserve"> (вводится в действие с </w:t>
      </w:r>
      <w:r>
        <w:rPr>
          <w:rFonts w:ascii="Times New Roman"/>
          <w:b w:val="false"/>
          <w:i w:val="false"/>
          <w:color w:val="ff0000"/>
          <w:sz w:val="28"/>
        </w:rPr>
        <w:t>16.06.2025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жилища чемпионам и призерам Олимпийских, Паралимпийских и Сурдлимпийских игр и пользования 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День приема документов в Государственной корпорации не входит в срок оказания государственной услуги.</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 принятие решения услугодателя о предоставлении жилища – 3 (три) месяца;</w:t>
            </w:r>
          </w:p>
          <w:p>
            <w:pPr>
              <w:spacing w:after="20"/>
              <w:ind w:left="20"/>
              <w:jc w:val="both"/>
            </w:pPr>
            <w:r>
              <w:rPr>
                <w:rFonts w:ascii="Times New Roman"/>
                <w:b w:val="false"/>
                <w:i w:val="false"/>
                <w:color w:val="000000"/>
                <w:sz w:val="20"/>
              </w:rPr>
              <w:t>2 этап: выдача жилища – 3 (три) месяца с момента подтверждения согласия услугополучателя в получении жилища.</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 30 (тридцать)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договор пользования жилищем, либо мотивированный ответ об отказе в оказании государственной услуги. При не обращении услугополучателя за результатом оказания государственной услуги в указанный срок, услугодатель обеспечивает его хранение по месту приема до получения услугополучателем.</w:t>
            </w:r>
          </w:p>
          <w:p>
            <w:pPr>
              <w:spacing w:after="20"/>
              <w:ind w:left="20"/>
              <w:jc w:val="both"/>
            </w:pPr>
            <w:r>
              <w:rPr>
                <w:rFonts w:ascii="Times New Roman"/>
                <w:b w:val="false"/>
                <w:i w:val="false"/>
                <w:color w:val="000000"/>
                <w:sz w:val="20"/>
              </w:rPr>
              <w:t>Государственная корпорация обеспечивает хранение договора пользования имуществом, в течение 1 (одного) месяца, после чего передает их услугодателю для дальнейшего хранения.</w:t>
            </w:r>
          </w:p>
          <w:p>
            <w:pPr>
              <w:spacing w:after="20"/>
              <w:ind w:left="20"/>
              <w:jc w:val="both"/>
            </w:pP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договор пользования жилищем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xml:space="preserve">Государственная корпорация: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"www.egov.kz".</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туризма и спорта Республики Казахстан: www.gov.kz/entities/tsm?lang=ru в разделе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документ либо цифровой документ из сервиса цифровых документов,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2) заявление о предоставлении жилища, согласно приложению 1 к настоящим Правилам.</w:t>
            </w:r>
          </w:p>
          <w:p>
            <w:pPr>
              <w:spacing w:after="20"/>
              <w:ind w:left="20"/>
              <w:jc w:val="both"/>
            </w:pPr>
            <w:r>
              <w:rPr>
                <w:rFonts w:ascii="Times New Roman"/>
                <w:b w:val="false"/>
                <w:i w:val="false"/>
                <w:color w:val="000000"/>
                <w:sz w:val="20"/>
              </w:rPr>
              <w:t>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статьей 47</w:t>
            </w:r>
            <w:r>
              <w:rPr>
                <w:rFonts w:ascii="Times New Roman"/>
                <w:b w:val="false"/>
                <w:i w:val="false"/>
                <w:color w:val="000000"/>
                <w:sz w:val="20"/>
              </w:rPr>
              <w:t xml:space="preserve"> Закона Республики Казахстан "О физической культуре и спорте";</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p>
            <w:pPr>
              <w:spacing w:after="20"/>
              <w:ind w:left="20"/>
              <w:jc w:val="both"/>
            </w:pPr>
            <w:r>
              <w:rPr>
                <w:rFonts w:ascii="Times New Roman"/>
                <w:b w:val="false"/>
                <w:i w:val="false"/>
                <w:color w:val="000000"/>
                <w:sz w:val="20"/>
              </w:rPr>
              <w:t>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электронной цифровой подписью. 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Услугодатель предоставляет информацию о порядке оказания государственной услуги в Единый контакт-центр.</w:t>
            </w:r>
          </w:p>
          <w:p>
            <w:pPr>
              <w:spacing w:after="20"/>
              <w:ind w:left="20"/>
              <w:jc w:val="both"/>
            </w:pPr>
            <w:r>
              <w:rPr>
                <w:rFonts w:ascii="Times New Roman"/>
                <w:b w:val="false"/>
                <w:i w:val="false"/>
                <w:color w:val="000000"/>
                <w:sz w:val="20"/>
              </w:rPr>
              <w:t>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жилища 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 и</w:t>
            </w:r>
            <w:r>
              <w:br/>
            </w:r>
            <w:r>
              <w:rPr>
                <w:rFonts w:ascii="Times New Roman"/>
                <w:b w:val="false"/>
                <w:i w:val="false"/>
                <w:color w:val="000000"/>
                <w:sz w:val="20"/>
              </w:rPr>
              <w:t>пользования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____________________________</w:t>
            </w:r>
            <w:r>
              <w:br/>
            </w:r>
            <w:r>
              <w:rPr>
                <w:rFonts w:ascii="Times New Roman"/>
                <w:b w:val="false"/>
                <w:i w:val="false"/>
                <w:color w:val="000000"/>
                <w:sz w:val="20"/>
              </w:rPr>
              <w:t>наличии) либо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2" w:id="54"/>
    <w:p>
      <w:pPr>
        <w:spacing w:after="0"/>
        <w:ind w:left="0"/>
        <w:jc w:val="left"/>
      </w:pPr>
      <w:r>
        <w:rPr>
          <w:rFonts w:ascii="Times New Roman"/>
          <w:b/>
          <w:i w:val="false"/>
          <w:color w:val="000000"/>
        </w:rPr>
        <w:t xml:space="preserve">                    Расписка об отказе в оказании государственной услуги</w:t>
      </w:r>
    </w:p>
    <w:bookmarkEnd w:id="54"/>
    <w:p>
      <w:pPr>
        <w:spacing w:after="0"/>
        <w:ind w:left="0"/>
        <w:jc w:val="both"/>
      </w:pPr>
      <w:r>
        <w:rPr>
          <w:rFonts w:ascii="Times New Roman"/>
          <w:b w:val="false"/>
          <w:i w:val="false"/>
          <w:color w:val="ff0000"/>
          <w:sz w:val="28"/>
        </w:rPr>
        <w:t xml:space="preserve">
      Сноска. Приложение 3 - в редакции приказа Министра культуры и спорта РК от 26.01.2023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p>
      <w:pPr>
        <w:spacing w:after="0"/>
        <w:ind w:left="0"/>
        <w:jc w:val="both"/>
      </w:pPr>
      <w:r>
        <w:rPr>
          <w:rFonts w:ascii="Times New Roman"/>
          <w:b w:val="false"/>
          <w:i w:val="false"/>
          <w:color w:val="000000"/>
          <w:sz w:val="28"/>
        </w:rPr>
        <w:t>государственных услугах", отдел № _____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(далее –</w:t>
      </w:r>
    </w:p>
    <w:p>
      <w:pPr>
        <w:spacing w:after="0"/>
        <w:ind w:left="0"/>
        <w:jc w:val="both"/>
      </w:pPr>
      <w:r>
        <w:rPr>
          <w:rFonts w:ascii="Times New Roman"/>
          <w:b w:val="false"/>
          <w:i w:val="false"/>
          <w:color w:val="000000"/>
          <w:sz w:val="28"/>
        </w:rPr>
        <w:t>Государственная корпорация)</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"Предоставление</w:t>
      </w:r>
    </w:p>
    <w:p>
      <w:pPr>
        <w:spacing w:after="0"/>
        <w:ind w:left="0"/>
        <w:jc w:val="both"/>
      </w:pPr>
      <w:r>
        <w:rPr>
          <w:rFonts w:ascii="Times New Roman"/>
          <w:b w:val="false"/>
          <w:i w:val="false"/>
          <w:color w:val="000000"/>
          <w:sz w:val="28"/>
        </w:rPr>
        <w:t>жилища чемпионам и призерам Олимпийских, Паралимпийских и Сурдлимпийских игр и</w:t>
      </w:r>
    </w:p>
    <w:p>
      <w:pPr>
        <w:spacing w:after="0"/>
        <w:ind w:left="0"/>
        <w:jc w:val="both"/>
      </w:pPr>
      <w:r>
        <w:rPr>
          <w:rFonts w:ascii="Times New Roman"/>
          <w:b w:val="false"/>
          <w:i w:val="false"/>
          <w:color w:val="000000"/>
          <w:sz w:val="28"/>
        </w:rPr>
        <w:t>пользования им" ввиду представления Вами неполного пакета документов,</w:t>
      </w:r>
    </w:p>
    <w:p>
      <w:pPr>
        <w:spacing w:after="0"/>
        <w:ind w:left="0"/>
        <w:jc w:val="both"/>
      </w:pPr>
      <w:r>
        <w:rPr>
          <w:rFonts w:ascii="Times New Roman"/>
          <w:b w:val="false"/>
          <w:i w:val="false"/>
          <w:color w:val="000000"/>
          <w:sz w:val="28"/>
        </w:rPr>
        <w:t>предусмотренному пунктом 8 Перечня основных требований к оказанию государственной</w:t>
      </w:r>
    </w:p>
    <w:p>
      <w:pPr>
        <w:spacing w:after="0"/>
        <w:ind w:left="0"/>
        <w:jc w:val="both"/>
      </w:pPr>
      <w:r>
        <w:rPr>
          <w:rFonts w:ascii="Times New Roman"/>
          <w:b w:val="false"/>
          <w:i w:val="false"/>
          <w:color w:val="000000"/>
          <w:sz w:val="28"/>
        </w:rPr>
        <w:t>услуги, а именно наименование отсутствующих и (или) с истекшим сроком действия</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
      Работник Государственной корпорации:</w:t>
      </w:r>
    </w:p>
    <w:p>
      <w:pPr>
        <w:spacing w:after="0"/>
        <w:ind w:left="0"/>
        <w:jc w:val="both"/>
      </w:pPr>
      <w:r>
        <w:rPr>
          <w:rFonts w:ascii="Times New Roman"/>
          <w:b w:val="false"/>
          <w:i w:val="false"/>
          <w:color w:val="000000"/>
          <w:sz w:val="28"/>
        </w:rPr>
        <w:t>
      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Исполнитель: ____________________________ 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Номер контактного телефона __________</w:t>
      </w:r>
    </w:p>
    <w:p>
      <w:pPr>
        <w:spacing w:after="0"/>
        <w:ind w:left="0"/>
        <w:jc w:val="both"/>
      </w:pPr>
      <w:r>
        <w:rPr>
          <w:rFonts w:ascii="Times New Roman"/>
          <w:b w:val="false"/>
          <w:i w:val="false"/>
          <w:color w:val="000000"/>
          <w:sz w:val="28"/>
        </w:rPr>
        <w:t>
      Получил: ________________________________ 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