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1dc25a" w14:textId="01dc2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установлении перечня, форм, сроков и Правил представления отчетности о выполнении пруденциальных нормативов банковскими конгломератами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27 декабря 2019 года № 258. Зарегистрировано в Министерстве юстиции Республики Казахстан 6 января 2020 года № 19834. Утратило силу постановлением Правления Национального Банка Республики Казахстан от 24 декабря 2025 года № 100.</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Утратило силу постановлением Правления Национального Банка РК от 24.12.2025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Правления Национального Банка РК от 26.09.2023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Сроки представления отчетности продлеваются в период действия чрезвычайного положения, введенного Указом Президента РК от 15.03.2020 </w:t>
      </w:r>
      <w:r>
        <w:rPr>
          <w:rFonts w:ascii="Times New Roman"/>
          <w:b w:val="false"/>
          <w:i w:val="false"/>
          <w:color w:val="ff0000"/>
          <w:sz w:val="28"/>
        </w:rPr>
        <w:t>№ 285</w:t>
      </w:r>
      <w:r>
        <w:rPr>
          <w:rFonts w:ascii="Times New Roman"/>
          <w:b w:val="false"/>
          <w:i w:val="false"/>
          <w:color w:val="ff0000"/>
          <w:sz w:val="28"/>
        </w:rPr>
        <w:t xml:space="preserve"> "О введении чрезвычайного положения в Республике Казахстан" в соответствии с постановлением Правления Национального Банка РК от 31.03.2020 </w:t>
      </w:r>
      <w:r>
        <w:rPr>
          <w:rFonts w:ascii="Times New Roman"/>
          <w:b w:val="false"/>
          <w:i w:val="false"/>
          <w:color w:val="ff0000"/>
          <w:sz w:val="28"/>
        </w:rPr>
        <w:t>№ 42</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Настоящее постановление вводится в действие с 1 января 2020 года.</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3</w:t>
      </w:r>
      <w:r>
        <w:rPr>
          <w:rFonts w:ascii="Times New Roman"/>
          <w:b w:val="false"/>
          <w:i w:val="false"/>
          <w:color w:val="000000"/>
          <w:sz w:val="28"/>
        </w:rPr>
        <w:t xml:space="preserve"> статьи 42 Закона Республики Казахстан "О банках и банковской деятельности в Республике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26.09.2023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1. Установить:</w:t>
      </w:r>
    </w:p>
    <w:bookmarkEnd w:id="1"/>
    <w:bookmarkStart w:name="z7" w:id="2"/>
    <w:p>
      <w:pPr>
        <w:spacing w:after="0"/>
        <w:ind w:left="0"/>
        <w:jc w:val="both"/>
      </w:pPr>
      <w:r>
        <w:rPr>
          <w:rFonts w:ascii="Times New Roman"/>
          <w:b w:val="false"/>
          <w:i w:val="false"/>
          <w:color w:val="000000"/>
          <w:sz w:val="28"/>
        </w:rPr>
        <w:t xml:space="preserve">
      1) Перечень отчетности о выполнении пруденциальных нормативов банковскими конгломератами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xml:space="preserve">
      2) форму отчета о выполнении пруденциальных нормативов банковским конгломератом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3"/>
    <w:bookmarkStart w:name="z9" w:id="4"/>
    <w:p>
      <w:pPr>
        <w:spacing w:after="0"/>
        <w:ind w:left="0"/>
        <w:jc w:val="both"/>
      </w:pPr>
      <w:r>
        <w:rPr>
          <w:rFonts w:ascii="Times New Roman"/>
          <w:b w:val="false"/>
          <w:i w:val="false"/>
          <w:color w:val="000000"/>
          <w:sz w:val="28"/>
        </w:rPr>
        <w:t xml:space="preserve">
      3) форму отчета о расшифровке активов, условных и возможных требований и обязательств участников банковского конгломерата, взвешенных по степени риска вложений,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4"/>
    <w:bookmarkStart w:name="z10" w:id="5"/>
    <w:p>
      <w:pPr>
        <w:spacing w:after="0"/>
        <w:ind w:left="0"/>
        <w:jc w:val="both"/>
      </w:pPr>
      <w:r>
        <w:rPr>
          <w:rFonts w:ascii="Times New Roman"/>
          <w:b w:val="false"/>
          <w:i w:val="false"/>
          <w:color w:val="000000"/>
          <w:sz w:val="28"/>
        </w:rPr>
        <w:t xml:space="preserve">
      4) форму отчета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постановлению;</w:t>
      </w:r>
    </w:p>
    <w:bookmarkEnd w:id="5"/>
    <w:bookmarkStart w:name="z11" w:id="6"/>
    <w:p>
      <w:pPr>
        <w:spacing w:after="0"/>
        <w:ind w:left="0"/>
        <w:jc w:val="both"/>
      </w:pPr>
      <w:r>
        <w:rPr>
          <w:rFonts w:ascii="Times New Roman"/>
          <w:b w:val="false"/>
          <w:i w:val="false"/>
          <w:color w:val="000000"/>
          <w:sz w:val="28"/>
        </w:rPr>
        <w:t xml:space="preserve">
      5) форму отчета о структуре портфеля ценных бумаг участников банковского конгломерата по состоянию на отчетную дату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постановлению;</w:t>
      </w:r>
    </w:p>
    <w:bookmarkEnd w:id="6"/>
    <w:bookmarkStart w:name="z12" w:id="7"/>
    <w:p>
      <w:pPr>
        <w:spacing w:after="0"/>
        <w:ind w:left="0"/>
        <w:jc w:val="both"/>
      </w:pPr>
      <w:r>
        <w:rPr>
          <w:rFonts w:ascii="Times New Roman"/>
          <w:b w:val="false"/>
          <w:i w:val="false"/>
          <w:color w:val="000000"/>
          <w:sz w:val="28"/>
        </w:rPr>
        <w:t xml:space="preserve">
      6) форму отчета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постановлению;</w:t>
      </w:r>
    </w:p>
    <w:bookmarkEnd w:id="7"/>
    <w:bookmarkStart w:name="z13" w:id="8"/>
    <w:p>
      <w:pPr>
        <w:spacing w:after="0"/>
        <w:ind w:left="0"/>
        <w:jc w:val="both"/>
      </w:pPr>
      <w:r>
        <w:rPr>
          <w:rFonts w:ascii="Times New Roman"/>
          <w:b w:val="false"/>
          <w:i w:val="false"/>
          <w:color w:val="000000"/>
          <w:sz w:val="28"/>
        </w:rPr>
        <w:t xml:space="preserve">
      7) форму отчета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постановлению;</w:t>
      </w:r>
    </w:p>
    <w:bookmarkEnd w:id="8"/>
    <w:bookmarkStart w:name="z14" w:id="9"/>
    <w:p>
      <w:pPr>
        <w:spacing w:after="0"/>
        <w:ind w:left="0"/>
        <w:jc w:val="both"/>
      </w:pPr>
      <w:r>
        <w:rPr>
          <w:rFonts w:ascii="Times New Roman"/>
          <w:b w:val="false"/>
          <w:i w:val="false"/>
          <w:color w:val="000000"/>
          <w:sz w:val="28"/>
        </w:rPr>
        <w:t xml:space="preserve">
      8) Правила представления отчетности о выполнении пруденциальных нормативов банковскими конгломератами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постановлению.</w:t>
      </w:r>
    </w:p>
    <w:bookmarkEnd w:id="9"/>
    <w:bookmarkStart w:name="z15" w:id="10"/>
    <w:p>
      <w:pPr>
        <w:spacing w:after="0"/>
        <w:ind w:left="0"/>
        <w:jc w:val="both"/>
      </w:pPr>
      <w:r>
        <w:rPr>
          <w:rFonts w:ascii="Times New Roman"/>
          <w:b w:val="false"/>
          <w:i w:val="false"/>
          <w:color w:val="000000"/>
          <w:sz w:val="28"/>
        </w:rPr>
        <w:t xml:space="preserve">
      2. Банковские холдинги или банки, имеющие дочернюю организацию, но не имеющие банковского холдинга, представляют в Национальный Банк Республики Казахстан в электронном формате: </w:t>
      </w:r>
    </w:p>
    <w:bookmarkEnd w:id="10"/>
    <w:bookmarkStart w:name="z16" w:id="11"/>
    <w:p>
      <w:pPr>
        <w:spacing w:after="0"/>
        <w:ind w:left="0"/>
        <w:jc w:val="both"/>
      </w:pPr>
      <w:r>
        <w:rPr>
          <w:rFonts w:ascii="Times New Roman"/>
          <w:b w:val="false"/>
          <w:i w:val="false"/>
          <w:color w:val="000000"/>
          <w:sz w:val="28"/>
        </w:rPr>
        <w:t xml:space="preserve">
      1) ежеквартально (за исключением четвертого квартала) отчетность, предусмотренную подпунктами 2), 3), 4), 5), 6) и 7) пункта 1 настоящего постановления, не позднее 60 (шестидесяти) календарных дней, следующих за отчетным кварталом; </w:t>
      </w:r>
    </w:p>
    <w:bookmarkEnd w:id="11"/>
    <w:bookmarkStart w:name="z17" w:id="12"/>
    <w:p>
      <w:pPr>
        <w:spacing w:after="0"/>
        <w:ind w:left="0"/>
        <w:jc w:val="both"/>
      </w:pPr>
      <w:r>
        <w:rPr>
          <w:rFonts w:ascii="Times New Roman"/>
          <w:b w:val="false"/>
          <w:i w:val="false"/>
          <w:color w:val="000000"/>
          <w:sz w:val="28"/>
        </w:rPr>
        <w:t>
      2) ежегодно отчетность, предусмотренную подпунктами 2), 3), 4), 5), 6) и 7) пункта 1 настоящего постановления, не позднее 31 (тридцать первого) мая (включительно) года, следующего за отчетным годом.</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26.09.2023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3"/>
    <w:p>
      <w:pPr>
        <w:spacing w:after="0"/>
        <w:ind w:left="0"/>
        <w:jc w:val="both"/>
      </w:pPr>
      <w:r>
        <w:rPr>
          <w:rFonts w:ascii="Times New Roman"/>
          <w:b w:val="false"/>
          <w:i w:val="false"/>
          <w:color w:val="000000"/>
          <w:sz w:val="28"/>
        </w:rPr>
        <w:t>
      3. Департаменту статистики финансового рынка в установленном законодательством Республики Казахстан порядке обеспечить:</w:t>
      </w:r>
    </w:p>
    <w:bookmarkEnd w:id="13"/>
    <w:bookmarkStart w:name="z19" w:id="14"/>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14"/>
    <w:bookmarkStart w:name="z20" w:id="1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15"/>
    <w:bookmarkStart w:name="z21" w:id="1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4 настоящего постановления.</w:t>
      </w:r>
    </w:p>
    <w:bookmarkEnd w:id="16"/>
    <w:bookmarkStart w:name="z22" w:id="17"/>
    <w:p>
      <w:pPr>
        <w:spacing w:after="0"/>
        <w:ind w:left="0"/>
        <w:jc w:val="both"/>
      </w:pPr>
      <w:r>
        <w:rPr>
          <w:rFonts w:ascii="Times New Roman"/>
          <w:b w:val="false"/>
          <w:i w:val="false"/>
          <w:color w:val="000000"/>
          <w:sz w:val="28"/>
        </w:rPr>
        <w:t>
      4. Департаменту внешних коммуникаций – пресс-службе Национального Банка Республики Казахстан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17"/>
    <w:bookmarkStart w:name="z23" w:id="18"/>
    <w:p>
      <w:pPr>
        <w:spacing w:after="0"/>
        <w:ind w:left="0"/>
        <w:jc w:val="both"/>
      </w:pPr>
      <w:r>
        <w:rPr>
          <w:rFonts w:ascii="Times New Roman"/>
          <w:b w:val="false"/>
          <w:i w:val="false"/>
          <w:color w:val="000000"/>
          <w:sz w:val="28"/>
        </w:rPr>
        <w:t xml:space="preserve">
      5. Контроль за исполнением настоящего постановления возложить на заместителя Председателя Национального Банка Республики Казахстан Абылкасымову М.Е. </w:t>
      </w:r>
    </w:p>
    <w:bookmarkEnd w:id="18"/>
    <w:bookmarkStart w:name="z24" w:id="19"/>
    <w:p>
      <w:pPr>
        <w:spacing w:after="0"/>
        <w:ind w:left="0"/>
        <w:jc w:val="both"/>
      </w:pPr>
      <w:r>
        <w:rPr>
          <w:rFonts w:ascii="Times New Roman"/>
          <w:b w:val="false"/>
          <w:i w:val="false"/>
          <w:color w:val="000000"/>
          <w:sz w:val="28"/>
        </w:rPr>
        <w:t>
      6. Настоящее постановление вводится в действие с 1 января 2020 года и подлежит официальному опубликованию.</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bookmarkStart w:name="z26" w:id="20"/>
      <w:r>
        <w:rPr>
          <w:rFonts w:ascii="Times New Roman"/>
          <w:b w:val="false"/>
          <w:i w:val="false"/>
          <w:color w:val="000000"/>
          <w:sz w:val="28"/>
        </w:rPr>
        <w:t>
      "СОГЛАСОВАНО"</w:t>
      </w:r>
    </w:p>
    <w:bookmarkEnd w:id="20"/>
    <w:p>
      <w:pPr>
        <w:spacing w:after="0"/>
        <w:ind w:left="0"/>
        <w:jc w:val="both"/>
      </w:pPr>
      <w:r>
        <w:rPr>
          <w:rFonts w:ascii="Times New Roman"/>
          <w:b w:val="false"/>
          <w:i w:val="false"/>
          <w:color w:val="000000"/>
          <w:sz w:val="28"/>
        </w:rPr>
        <w:t>Комитет по статистике</w:t>
      </w:r>
    </w:p>
    <w:p>
      <w:pPr>
        <w:spacing w:after="0"/>
        <w:ind w:left="0"/>
        <w:jc w:val="both"/>
      </w:pPr>
      <w:r>
        <w:rPr>
          <w:rFonts w:ascii="Times New Roman"/>
          <w:b w:val="false"/>
          <w:i w:val="false"/>
          <w:color w:val="000000"/>
          <w:sz w:val="28"/>
        </w:rPr>
        <w:t>Министерства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xml:space="preserve"> "___" _____________ 2019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декабря 2019 года № 258</w:t>
            </w:r>
          </w:p>
        </w:tc>
      </w:tr>
    </w:tbl>
    <w:bookmarkStart w:name="z28" w:id="21"/>
    <w:p>
      <w:pPr>
        <w:spacing w:after="0"/>
        <w:ind w:left="0"/>
        <w:jc w:val="left"/>
      </w:pPr>
      <w:r>
        <w:rPr>
          <w:rFonts w:ascii="Times New Roman"/>
          <w:b/>
          <w:i w:val="false"/>
          <w:color w:val="000000"/>
        </w:rPr>
        <w:t xml:space="preserve"> Перечень отчетности о выполнении пруденциальных нормативов банковскими конгломератами</w:t>
      </w:r>
    </w:p>
    <w:bookmarkEnd w:id="21"/>
    <w:bookmarkStart w:name="z29" w:id="22"/>
    <w:p>
      <w:pPr>
        <w:spacing w:after="0"/>
        <w:ind w:left="0"/>
        <w:jc w:val="both"/>
      </w:pPr>
      <w:r>
        <w:rPr>
          <w:rFonts w:ascii="Times New Roman"/>
          <w:b w:val="false"/>
          <w:i w:val="false"/>
          <w:color w:val="000000"/>
          <w:sz w:val="28"/>
        </w:rPr>
        <w:t>
      Отчетность о выполнении пруденциальных нормативов банковских конгломератов включает в себя:</w:t>
      </w:r>
    </w:p>
    <w:bookmarkEnd w:id="22"/>
    <w:bookmarkStart w:name="z30" w:id="23"/>
    <w:p>
      <w:pPr>
        <w:spacing w:after="0"/>
        <w:ind w:left="0"/>
        <w:jc w:val="both"/>
      </w:pPr>
      <w:r>
        <w:rPr>
          <w:rFonts w:ascii="Times New Roman"/>
          <w:b w:val="false"/>
          <w:i w:val="false"/>
          <w:color w:val="000000"/>
          <w:sz w:val="28"/>
        </w:rPr>
        <w:t>
      1) отчет о выполнении пруденциальных нормативов банковским конгломератом;</w:t>
      </w:r>
    </w:p>
    <w:bookmarkEnd w:id="23"/>
    <w:bookmarkStart w:name="z31" w:id="24"/>
    <w:p>
      <w:pPr>
        <w:spacing w:after="0"/>
        <w:ind w:left="0"/>
        <w:jc w:val="both"/>
      </w:pPr>
      <w:r>
        <w:rPr>
          <w:rFonts w:ascii="Times New Roman"/>
          <w:b w:val="false"/>
          <w:i w:val="false"/>
          <w:color w:val="000000"/>
          <w:sz w:val="28"/>
        </w:rPr>
        <w:t>
      2) отчет о расшифровке активов, условных и возможных требований и обязательств участников банковского конгломерата, взвешенных по степени риска вложений;</w:t>
      </w:r>
    </w:p>
    <w:bookmarkEnd w:id="24"/>
    <w:bookmarkStart w:name="z32" w:id="25"/>
    <w:p>
      <w:pPr>
        <w:spacing w:after="0"/>
        <w:ind w:left="0"/>
        <w:jc w:val="both"/>
      </w:pPr>
      <w:r>
        <w:rPr>
          <w:rFonts w:ascii="Times New Roman"/>
          <w:b w:val="false"/>
          <w:i w:val="false"/>
          <w:color w:val="000000"/>
          <w:sz w:val="28"/>
        </w:rPr>
        <w:t>
      3) 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w:t>
      </w:r>
    </w:p>
    <w:bookmarkEnd w:id="25"/>
    <w:bookmarkStart w:name="z33" w:id="26"/>
    <w:p>
      <w:pPr>
        <w:spacing w:after="0"/>
        <w:ind w:left="0"/>
        <w:jc w:val="both"/>
      </w:pPr>
      <w:r>
        <w:rPr>
          <w:rFonts w:ascii="Times New Roman"/>
          <w:b w:val="false"/>
          <w:i w:val="false"/>
          <w:color w:val="000000"/>
          <w:sz w:val="28"/>
        </w:rPr>
        <w:t>
      4) отчет о структуре портфеля ценных бумаг участников банковского конгломерата по состоянию на отчетную дату;</w:t>
      </w:r>
    </w:p>
    <w:bookmarkEnd w:id="26"/>
    <w:bookmarkStart w:name="z34" w:id="27"/>
    <w:p>
      <w:pPr>
        <w:spacing w:after="0"/>
        <w:ind w:left="0"/>
        <w:jc w:val="both"/>
      </w:pPr>
      <w:r>
        <w:rPr>
          <w:rFonts w:ascii="Times New Roman"/>
          <w:b w:val="false"/>
          <w:i w:val="false"/>
          <w:color w:val="000000"/>
          <w:sz w:val="28"/>
        </w:rPr>
        <w:t>
      5) отчет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w:t>
      </w:r>
    </w:p>
    <w:bookmarkEnd w:id="27"/>
    <w:bookmarkStart w:name="z35" w:id="28"/>
    <w:p>
      <w:pPr>
        <w:spacing w:after="0"/>
        <w:ind w:left="0"/>
        <w:jc w:val="both"/>
      </w:pPr>
      <w:r>
        <w:rPr>
          <w:rFonts w:ascii="Times New Roman"/>
          <w:b w:val="false"/>
          <w:i w:val="false"/>
          <w:color w:val="000000"/>
          <w:sz w:val="28"/>
        </w:rPr>
        <w:t>
      6) отчет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декабря 2019 года № 258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349" w:id="29"/>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17.04.2025 </w:t>
      </w:r>
      <w:r>
        <w:rPr>
          <w:rFonts w:ascii="Times New Roman"/>
          <w:b w:val="false"/>
          <w:i w:val="false"/>
          <w:color w:val="ff0000"/>
          <w:sz w:val="28"/>
        </w:rPr>
        <w:t>№ 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9"/>
    <w:bookmarkStart w:name="z549" w:id="3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0"/>
    <w:bookmarkStart w:name="z550" w:id="3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1"/>
    <w:bookmarkStart w:name="z551" w:id="32"/>
    <w:p>
      <w:pPr>
        <w:spacing w:after="0"/>
        <w:ind w:left="0"/>
        <w:jc w:val="both"/>
      </w:pPr>
      <w:r>
        <w:rPr>
          <w:rFonts w:ascii="Times New Roman"/>
          <w:b w:val="false"/>
          <w:i w:val="false"/>
          <w:color w:val="000000"/>
          <w:sz w:val="28"/>
        </w:rPr>
        <w:t>
      Наименование административной формы: отчет о выполнении пруденциальных нормативов банковским конгломератом</w:t>
      </w:r>
    </w:p>
    <w:bookmarkEnd w:id="32"/>
    <w:bookmarkStart w:name="z552" w:id="3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1-BK_Prud_norm</w:t>
      </w:r>
    </w:p>
    <w:bookmarkEnd w:id="33"/>
    <w:bookmarkStart w:name="z553" w:id="34"/>
    <w:p>
      <w:pPr>
        <w:spacing w:after="0"/>
        <w:ind w:left="0"/>
        <w:jc w:val="both"/>
      </w:pPr>
      <w:r>
        <w:rPr>
          <w:rFonts w:ascii="Times New Roman"/>
          <w:b w:val="false"/>
          <w:i w:val="false"/>
          <w:color w:val="000000"/>
          <w:sz w:val="28"/>
        </w:rPr>
        <w:t>
      Периодичность: ежеквартальная, ежегодная</w:t>
      </w:r>
    </w:p>
    <w:bookmarkEnd w:id="34"/>
    <w:bookmarkStart w:name="z554" w:id="35"/>
    <w:p>
      <w:pPr>
        <w:spacing w:after="0"/>
        <w:ind w:left="0"/>
        <w:jc w:val="both"/>
      </w:pPr>
      <w:r>
        <w:rPr>
          <w:rFonts w:ascii="Times New Roman"/>
          <w:b w:val="false"/>
          <w:i w:val="false"/>
          <w:color w:val="000000"/>
          <w:sz w:val="28"/>
        </w:rPr>
        <w:t>
      Отчетный период: по состоянию на "____" "________________" 20__ года</w:t>
      </w:r>
    </w:p>
    <w:bookmarkEnd w:id="35"/>
    <w:bookmarkStart w:name="z555" w:id="3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bookmarkEnd w:id="36"/>
    <w:bookmarkStart w:name="z556" w:id="3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37"/>
    <w:bookmarkStart w:name="z557" w:id="38"/>
    <w:p>
      <w:pPr>
        <w:spacing w:after="0"/>
        <w:ind w:left="0"/>
        <w:jc w:val="both"/>
      </w:pPr>
      <w:r>
        <w:rPr>
          <w:rFonts w:ascii="Times New Roman"/>
          <w:b w:val="false"/>
          <w:i w:val="false"/>
          <w:color w:val="000000"/>
          <w:sz w:val="28"/>
        </w:rPr>
        <w:t>
      ежеквартально (за исключением четвертого квартала) не позднее 70 (семидесяти) календарных дней, следующих за отчетным кварталом</w:t>
      </w:r>
    </w:p>
    <w:bookmarkEnd w:id="38"/>
    <w:bookmarkStart w:name="z558" w:id="39"/>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39"/>
    <w:bookmarkStart w:name="z559" w:id="40"/>
    <w:p>
      <w:pPr>
        <w:spacing w:after="0"/>
        <w:ind w:left="0"/>
        <w:jc w:val="both"/>
      </w:pPr>
      <w:r>
        <w:rPr>
          <w:rFonts w:ascii="Times New Roman"/>
          <w:b w:val="false"/>
          <w:i w:val="false"/>
          <w:color w:val="000000"/>
          <w:sz w:val="28"/>
        </w:rPr>
        <w:t>
      Бизнес - идентификационный номер: _______________________</w:t>
      </w:r>
    </w:p>
    <w:bookmarkEnd w:id="40"/>
    <w:bookmarkStart w:name="z560" w:id="41"/>
    <w:p>
      <w:pPr>
        <w:spacing w:after="0"/>
        <w:ind w:left="0"/>
        <w:jc w:val="both"/>
      </w:pPr>
      <w:r>
        <w:rPr>
          <w:rFonts w:ascii="Times New Roman"/>
          <w:b w:val="false"/>
          <w:i w:val="false"/>
          <w:color w:val="000000"/>
          <w:sz w:val="28"/>
        </w:rPr>
        <w:t>
      Метод сбора: в электронном виде</w:t>
      </w:r>
    </w:p>
    <w:bookmarkEnd w:id="41"/>
    <w:bookmarkStart w:name="z561" w:id="42"/>
    <w:p>
      <w:pPr>
        <w:spacing w:after="0"/>
        <w:ind w:left="0"/>
        <w:jc w:val="left"/>
      </w:pPr>
      <w:r>
        <w:rPr>
          <w:rFonts w:ascii="Times New Roman"/>
          <w:b/>
          <w:i w:val="false"/>
          <w:color w:val="000000"/>
        </w:rPr>
        <w:t xml:space="preserve"> Таблица 1. Расчет уставного капитала банковского конгломерата</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4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тысячах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4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 банковского конгломерата,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4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(оплаченный)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4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акции (изъятый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2" w:id="48"/>
    <w:p>
      <w:pPr>
        <w:spacing w:after="0"/>
        <w:ind w:left="0"/>
        <w:jc w:val="left"/>
      </w:pPr>
      <w:r>
        <w:rPr>
          <w:rFonts w:ascii="Times New Roman"/>
          <w:b/>
          <w:i w:val="false"/>
          <w:color w:val="000000"/>
        </w:rPr>
        <w:t xml:space="preserve"> Таблица 2. Расчет коэффициента достаточности собственного капитала банковского конгломерата</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4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p>
            <w:pPr>
              <w:spacing w:after="20"/>
              <w:ind w:left="20"/>
              <w:jc w:val="both"/>
            </w:pPr>
            <w:r>
              <w:rPr>
                <w:rFonts w:ascii="Times New Roman"/>
                <w:b w:val="false"/>
                <w:i w:val="false"/>
                <w:color w:val="000000"/>
                <w:sz w:val="20"/>
              </w:rPr>
              <w:t>(в тысячах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5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5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 банковского холдинга (при наличии) или банка за вычетом инвестиций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5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Собственный капитал банковского холдинга (при наличии) или банка, рассчитанный на консолидированной основе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5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представляющие собой вложения в уставный капитал юридических лиц, не являющихся банками и/или банками-нерезидентами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54"/>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55"/>
          <w:p>
            <w:pPr>
              <w:spacing w:after="20"/>
              <w:ind w:left="20"/>
              <w:jc w:val="both"/>
            </w:pPr>
            <w:r>
              <w:rPr>
                <w:rFonts w:ascii="Times New Roman"/>
                <w:b w:val="false"/>
                <w:i w:val="false"/>
                <w:color w:val="000000"/>
                <w:sz w:val="20"/>
              </w:rPr>
              <w:t>
</w:t>
            </w:r>
            <w:r>
              <w:rPr>
                <w:rFonts w:ascii="Times New Roman"/>
                <w:b w:val="false"/>
                <w:i w:val="false"/>
                <w:color w:val="000000"/>
                <w:sz w:val="20"/>
              </w:rPr>
              <w:t>1.2.n</w:t>
            </w:r>
          </w:p>
          <w:bookmarkEnd w:id="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активов, условных и возможных обязательств участников банковского конгломерата, являющихся банками, взвешенных по степени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5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58"/>
          <w:p>
            <w:pPr>
              <w:spacing w:after="20"/>
              <w:ind w:left="20"/>
              <w:jc w:val="both"/>
            </w:pPr>
            <w:r>
              <w:rPr>
                <w:rFonts w:ascii="Times New Roman"/>
                <w:b w:val="false"/>
                <w:i w:val="false"/>
                <w:color w:val="000000"/>
                <w:sz w:val="20"/>
              </w:rPr>
              <w:t>
</w:t>
            </w:r>
            <w:r>
              <w:rPr>
                <w:rFonts w:ascii="Times New Roman"/>
                <w:b w:val="false"/>
                <w:i w:val="false"/>
                <w:color w:val="000000"/>
                <w:sz w:val="20"/>
              </w:rPr>
              <w:t>2.n</w:t>
            </w:r>
          </w:p>
          <w:bookmarkEnd w:id="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5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участия банковского холдинга в уставном капитале участников банковского конгломерата, являющихся ассоциированными (зависимыми) банками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60"/>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61"/>
          <w:p>
            <w:pPr>
              <w:spacing w:after="20"/>
              <w:ind w:left="20"/>
              <w:jc w:val="both"/>
            </w:pPr>
            <w:r>
              <w:rPr>
                <w:rFonts w:ascii="Times New Roman"/>
                <w:b w:val="false"/>
                <w:i w:val="false"/>
                <w:color w:val="000000"/>
                <w:sz w:val="20"/>
              </w:rPr>
              <w:t>
</w:t>
            </w:r>
            <w:r>
              <w:rPr>
                <w:rFonts w:ascii="Times New Roman"/>
                <w:b w:val="false"/>
                <w:i w:val="false"/>
                <w:color w:val="000000"/>
                <w:sz w:val="20"/>
              </w:rPr>
              <w:t>3.n</w:t>
            </w:r>
          </w:p>
          <w:bookmarkEnd w:id="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6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собственного капитала для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63"/>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64"/>
          <w:p>
            <w:pPr>
              <w:spacing w:after="20"/>
              <w:ind w:left="20"/>
              <w:jc w:val="both"/>
            </w:pPr>
            <w:r>
              <w:rPr>
                <w:rFonts w:ascii="Times New Roman"/>
                <w:b w:val="false"/>
                <w:i w:val="false"/>
                <w:color w:val="000000"/>
                <w:sz w:val="20"/>
              </w:rPr>
              <w:t>
</w:t>
            </w:r>
            <w:r>
              <w:rPr>
                <w:rFonts w:ascii="Times New Roman"/>
                <w:b w:val="false"/>
                <w:i w:val="false"/>
                <w:color w:val="000000"/>
                <w:sz w:val="20"/>
              </w:rPr>
              <w:t>4.n</w:t>
            </w:r>
          </w:p>
          <w:bookmarkEnd w:id="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65"/>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собственного капитала банковского конгломерата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651" w:id="66"/>
    <w:p>
      <w:pPr>
        <w:spacing w:after="0"/>
        <w:ind w:left="0"/>
        <w:jc w:val="left"/>
      </w:pPr>
      <w:r>
        <w:rPr>
          <w:rFonts w:ascii="Times New Roman"/>
          <w:b/>
          <w:i w:val="false"/>
          <w:color w:val="000000"/>
        </w:rPr>
        <w:t xml:space="preserve"> Таблица 3. Расчет максимального размера риска на одного заемщика</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6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7"/>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коэффициента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риска (в тысячах тенге)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риска к размеру собственного капитала банковского конгломерата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заемщике и виде риска банковского конгломерата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риска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тысячах тенге)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6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6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9"/>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размер риска банковского конгломерата к лицу, не связанному с банковским конгломератом особыми отношениями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7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70"/>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размер риска банковского конгломерата к лицу, связанному с банковским конгломератом особыми отношениями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7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71"/>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размер риска банковского конгломерата по бланковым займам, необеспеченным условным обязательствам перед заемщиком либо за заемщика в пользу третьих лиц, по которым у банковского конгломерата могут возникнуть требования к заемщику в течение текущего и 2 (двух) последующих месяцев, а также по обязательствам нерезидентов Республики Казахстан, зарегистрированных или являющихся гражданами офшорных зон, за исключением требований к резидентам Республики Казахстан с рейтингом международного рейтингового агентства Стандард энд Пурс (Standard &amp; Poor's) или рейтингом аналогичного уровня международных рейтинговых агентств (Мудис Инвесторс Сервис (Moody's Investors Service) и Фитч (Fitch) не более чем на один пункт ниже суверенного рейтинга Республики Казахстан и к нерезидентам с рейтингом не ниже "А" международного рейтингового агентства Стандард энд Пурс (Standard &amp; Poor's) или рейтингом аналогичного уровня международных рейтинговых агентств (Мудис Инвесторс Сервис (Moody's Investors Service) и Фитч (Fitch)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7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72"/>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рисков банковского конгломерата, размер каждого из которых превышает десять процентов собственного капитала банковского конгломерата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70" w:id="73"/>
      <w:r>
        <w:rPr>
          <w:rFonts w:ascii="Times New Roman"/>
          <w:b w:val="false"/>
          <w:i w:val="false"/>
          <w:color w:val="000000"/>
          <w:sz w:val="28"/>
        </w:rPr>
        <w:t>
      Наименование _____________________________________________________</w:t>
      </w:r>
    </w:p>
    <w:bookmarkEnd w:id="73"/>
    <w:p>
      <w:pPr>
        <w:spacing w:after="0"/>
        <w:ind w:left="0"/>
        <w:jc w:val="both"/>
      </w:pPr>
      <w:r>
        <w:rPr>
          <w:rFonts w:ascii="Times New Roman"/>
          <w:b w:val="false"/>
          <w:i w:val="false"/>
          <w:color w:val="000000"/>
          <w:sz w:val="28"/>
        </w:rPr>
        <w:t>Адрес 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Примечание: форма заполняется в соответствии с пояснением по заполнению формы,</w:t>
      </w:r>
    </w:p>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выполнении пруденциальных нормативов банковским конгломератом"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выполнении пруденциальных</w:t>
            </w:r>
            <w:r>
              <w:br/>
            </w:r>
            <w:r>
              <w:rPr>
                <w:rFonts w:ascii="Times New Roman"/>
                <w:b w:val="false"/>
                <w:i w:val="false"/>
                <w:color w:val="000000"/>
                <w:sz w:val="20"/>
              </w:rPr>
              <w:t>нормативов банковским</w:t>
            </w:r>
            <w:r>
              <w:br/>
            </w:r>
            <w:r>
              <w:rPr>
                <w:rFonts w:ascii="Times New Roman"/>
                <w:b w:val="false"/>
                <w:i w:val="false"/>
                <w:color w:val="000000"/>
                <w:sz w:val="20"/>
              </w:rPr>
              <w:t>конгломератом"</w:t>
            </w:r>
          </w:p>
        </w:tc>
      </w:tr>
    </w:tbl>
    <w:bookmarkStart w:name="z358" w:id="7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выполнении пруденциальных нормативов банковским конгломератом (индекс - 1-BK_Prud_norm, периодичность - ежеквартальная, ежегодная)</w:t>
      </w:r>
    </w:p>
    <w:bookmarkEnd w:id="74"/>
    <w:bookmarkStart w:name="z359" w:id="75"/>
    <w:p>
      <w:pPr>
        <w:spacing w:after="0"/>
        <w:ind w:left="0"/>
        <w:jc w:val="left"/>
      </w:pPr>
      <w:r>
        <w:rPr>
          <w:rFonts w:ascii="Times New Roman"/>
          <w:b/>
          <w:i w:val="false"/>
          <w:color w:val="000000"/>
        </w:rPr>
        <w:t xml:space="preserve"> Глава 1. Общие положения</w:t>
      </w:r>
    </w:p>
    <w:bookmarkEnd w:id="75"/>
    <w:bookmarkStart w:name="z771" w:id="7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пруденциальных нормативов банковским конгломератом" (далее - Форма).</w:t>
      </w:r>
    </w:p>
    <w:bookmarkEnd w:id="76"/>
    <w:bookmarkStart w:name="z772" w:id="77"/>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3</w:t>
      </w:r>
      <w:r>
        <w:rPr>
          <w:rFonts w:ascii="Times New Roman"/>
          <w:b w:val="false"/>
          <w:i w:val="false"/>
          <w:color w:val="000000"/>
          <w:sz w:val="28"/>
        </w:rPr>
        <w:t xml:space="preserve"> статьи 42 Закона Республики Казахстан "О банках и банковской деятельности в Республике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77"/>
    <w:bookmarkStart w:name="z773" w:id="78"/>
    <w:p>
      <w:pPr>
        <w:spacing w:after="0"/>
        <w:ind w:left="0"/>
        <w:jc w:val="both"/>
      </w:pPr>
      <w:r>
        <w:rPr>
          <w:rFonts w:ascii="Times New Roman"/>
          <w:b w:val="false"/>
          <w:i w:val="false"/>
          <w:color w:val="000000"/>
          <w:sz w:val="28"/>
        </w:rPr>
        <w:t>
      3. Форма заполняется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70 (семидесяти)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78"/>
    <w:bookmarkStart w:name="z774" w:id="79"/>
    <w:p>
      <w:pPr>
        <w:spacing w:after="0"/>
        <w:ind w:left="0"/>
        <w:jc w:val="both"/>
      </w:pPr>
      <w:r>
        <w:rPr>
          <w:rFonts w:ascii="Times New Roman"/>
          <w:b w:val="false"/>
          <w:i w:val="false"/>
          <w:color w:val="000000"/>
          <w:sz w:val="28"/>
        </w:rPr>
        <w:t>
      4. Форму подписывает руководитель или лицо, на которое возложена функция по подписанию отчета, и исполнитель.</w:t>
      </w:r>
    </w:p>
    <w:bookmarkEnd w:id="79"/>
    <w:bookmarkStart w:name="z775" w:id="80"/>
    <w:p>
      <w:pPr>
        <w:spacing w:after="0"/>
        <w:ind w:left="0"/>
        <w:jc w:val="both"/>
      </w:pPr>
      <w:r>
        <w:rPr>
          <w:rFonts w:ascii="Times New Roman"/>
          <w:b w:val="false"/>
          <w:i w:val="false"/>
          <w:color w:val="000000"/>
          <w:sz w:val="28"/>
        </w:rPr>
        <w:t xml:space="preserve">
      5. Термины и определения, используемые в Форме, применяются в том значении, в котором они используются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26 декабря 2016 года № 309 "Об установлении нормативных значений и методики расчетов пруденциальных нормативов и иных обязательных к соблюдению норм и лимитов, размера капитала банковского конгломерата" (зарегистрировано в Реестре государственной регистрации нормативных правовых актов под № 14790). </w:t>
      </w:r>
    </w:p>
    <w:bookmarkEnd w:id="80"/>
    <w:bookmarkStart w:name="z776" w:id="81"/>
    <w:p>
      <w:pPr>
        <w:spacing w:after="0"/>
        <w:ind w:left="0"/>
        <w:jc w:val="left"/>
      </w:pPr>
      <w:r>
        <w:rPr>
          <w:rFonts w:ascii="Times New Roman"/>
          <w:b/>
          <w:i w:val="false"/>
          <w:color w:val="000000"/>
        </w:rPr>
        <w:t xml:space="preserve"> Глава 2. Пояснение по заполнению Формы</w:t>
      </w:r>
    </w:p>
    <w:bookmarkEnd w:id="81"/>
    <w:bookmarkStart w:name="z777" w:id="82"/>
    <w:p>
      <w:pPr>
        <w:spacing w:after="0"/>
        <w:ind w:left="0"/>
        <w:jc w:val="both"/>
      </w:pPr>
      <w:r>
        <w:rPr>
          <w:rFonts w:ascii="Times New Roman"/>
          <w:b w:val="false"/>
          <w:i w:val="false"/>
          <w:color w:val="000000"/>
          <w:sz w:val="28"/>
        </w:rPr>
        <w:t>
      6. Строка 1 Таблицы 1 равна строке 2 Таблицы 1 за вычетом строки 3 Таблицы 1.</w:t>
      </w:r>
    </w:p>
    <w:bookmarkEnd w:id="82"/>
    <w:bookmarkStart w:name="z778" w:id="83"/>
    <w:p>
      <w:pPr>
        <w:spacing w:after="0"/>
        <w:ind w:left="0"/>
        <w:jc w:val="both"/>
      </w:pPr>
      <w:r>
        <w:rPr>
          <w:rFonts w:ascii="Times New Roman"/>
          <w:b w:val="false"/>
          <w:i w:val="false"/>
          <w:color w:val="000000"/>
          <w:sz w:val="28"/>
        </w:rPr>
        <w:t>
      Сумма по выкупленным акциям (изъятому капиталу) указывается в абсолютном значении и со знаком плюс.</w:t>
      </w:r>
    </w:p>
    <w:bookmarkEnd w:id="83"/>
    <w:bookmarkStart w:name="z779" w:id="84"/>
    <w:p>
      <w:pPr>
        <w:spacing w:after="0"/>
        <w:ind w:left="0"/>
        <w:jc w:val="both"/>
      </w:pPr>
      <w:r>
        <w:rPr>
          <w:rFonts w:ascii="Times New Roman"/>
          <w:b w:val="false"/>
          <w:i w:val="false"/>
          <w:color w:val="000000"/>
          <w:sz w:val="28"/>
        </w:rPr>
        <w:t>
      7. Строка 1 Таблицы 2 равна строке 1.1 Таблицы 2 за вычетом строки 1.2 Таблицы 2.</w:t>
      </w:r>
    </w:p>
    <w:bookmarkEnd w:id="84"/>
    <w:bookmarkStart w:name="z780" w:id="85"/>
    <w:p>
      <w:pPr>
        <w:spacing w:after="0"/>
        <w:ind w:left="0"/>
        <w:jc w:val="both"/>
      </w:pPr>
      <w:r>
        <w:rPr>
          <w:rFonts w:ascii="Times New Roman"/>
          <w:b w:val="false"/>
          <w:i w:val="false"/>
          <w:color w:val="000000"/>
          <w:sz w:val="28"/>
        </w:rPr>
        <w:t>
      8. Сумма инвестиций, представляющих собой вложения в уставный капитал юридических лиц, не являющихся банками и/или банками-нерезидентами по строке 1.2 указывается за вычетом резервов (провизий), сформированных в соответствии с международными стандартами финансовой отчетности.</w:t>
      </w:r>
    </w:p>
    <w:bookmarkEnd w:id="85"/>
    <w:bookmarkStart w:name="z781" w:id="86"/>
    <w:p>
      <w:pPr>
        <w:spacing w:after="0"/>
        <w:ind w:left="0"/>
        <w:jc w:val="both"/>
      </w:pPr>
      <w:r>
        <w:rPr>
          <w:rFonts w:ascii="Times New Roman"/>
          <w:b w:val="false"/>
          <w:i w:val="false"/>
          <w:color w:val="000000"/>
          <w:sz w:val="28"/>
        </w:rPr>
        <w:t xml:space="preserve">
      9. Коэффициент достаточности собственного капитала банковского конгломерата и участника банковского конгломерата выражается числом с двумя знаками после запятой. </w:t>
      </w:r>
    </w:p>
    <w:bookmarkEnd w:id="86"/>
    <w:bookmarkStart w:name="z782" w:id="87"/>
    <w:p>
      <w:pPr>
        <w:spacing w:after="0"/>
        <w:ind w:left="0"/>
        <w:jc w:val="both"/>
      </w:pPr>
      <w:r>
        <w:rPr>
          <w:rFonts w:ascii="Times New Roman"/>
          <w:b w:val="false"/>
          <w:i w:val="false"/>
          <w:color w:val="000000"/>
          <w:sz w:val="28"/>
        </w:rPr>
        <w:t xml:space="preserve">
      10. Таблицы 1, 2 и 3 заполняются в соответствии с Нормативными значениями и методикой расчетов пруденциальных нормативов и иных обязательных к соблюдению норм и лимитов, размером капитала банковского конгломерата, установленными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309 (зарегистрировано в Реестре государственной регистрации нормативных правовых актов под № 14790).</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декабря 2019 года № 258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376" w:id="88"/>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17.04.2025 </w:t>
      </w:r>
      <w:r>
        <w:rPr>
          <w:rFonts w:ascii="Times New Roman"/>
          <w:b w:val="false"/>
          <w:i w:val="false"/>
          <w:color w:val="ff0000"/>
          <w:sz w:val="28"/>
        </w:rPr>
        <w:t>№ 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88"/>
    <w:bookmarkStart w:name="z783" w:id="8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9"/>
    <w:bookmarkStart w:name="z784" w:id="90"/>
    <w:p>
      <w:pPr>
        <w:spacing w:after="0"/>
        <w:ind w:left="0"/>
        <w:jc w:val="both"/>
      </w:pPr>
      <w:r>
        <w:rPr>
          <w:rFonts w:ascii="Times New Roman"/>
          <w:b w:val="false"/>
          <w:i w:val="false"/>
          <w:color w:val="000000"/>
          <w:sz w:val="28"/>
        </w:rPr>
        <w:t xml:space="preserve">
      Форма, предназначенная для сбора административных данных на безвозмездной основе размещена на интернет-ресурсе: www.nationalbank.kz </w:t>
      </w:r>
    </w:p>
    <w:bookmarkEnd w:id="90"/>
    <w:bookmarkStart w:name="z785" w:id="91"/>
    <w:p>
      <w:pPr>
        <w:spacing w:after="0"/>
        <w:ind w:left="0"/>
        <w:jc w:val="both"/>
      </w:pPr>
      <w:r>
        <w:rPr>
          <w:rFonts w:ascii="Times New Roman"/>
          <w:b w:val="false"/>
          <w:i w:val="false"/>
          <w:color w:val="000000"/>
          <w:sz w:val="28"/>
        </w:rPr>
        <w:t>
      Наименование административной формы: отчет о расшифровке активов, условных и возможных требований и обязательств участников банковского конгломерата, взвешенных по степени риска вложений</w:t>
      </w:r>
    </w:p>
    <w:bookmarkEnd w:id="91"/>
    <w:bookmarkStart w:name="z786" w:id="9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2-BK_RA</w:t>
      </w:r>
    </w:p>
    <w:bookmarkEnd w:id="92"/>
    <w:bookmarkStart w:name="z787" w:id="93"/>
    <w:p>
      <w:pPr>
        <w:spacing w:after="0"/>
        <w:ind w:left="0"/>
        <w:jc w:val="both"/>
      </w:pPr>
      <w:r>
        <w:rPr>
          <w:rFonts w:ascii="Times New Roman"/>
          <w:b w:val="false"/>
          <w:i w:val="false"/>
          <w:color w:val="000000"/>
          <w:sz w:val="28"/>
        </w:rPr>
        <w:t>
      Периодичность: ежеквартальная, ежегодная</w:t>
      </w:r>
    </w:p>
    <w:bookmarkEnd w:id="93"/>
    <w:bookmarkStart w:name="z788" w:id="94"/>
    <w:p>
      <w:pPr>
        <w:spacing w:after="0"/>
        <w:ind w:left="0"/>
        <w:jc w:val="both"/>
      </w:pPr>
      <w:r>
        <w:rPr>
          <w:rFonts w:ascii="Times New Roman"/>
          <w:b w:val="false"/>
          <w:i w:val="false"/>
          <w:color w:val="000000"/>
          <w:sz w:val="28"/>
        </w:rPr>
        <w:t>
      Отчетный период: по состоянию на "____" "________________" 20__ года</w:t>
      </w:r>
    </w:p>
    <w:bookmarkEnd w:id="94"/>
    <w:bookmarkStart w:name="z789" w:id="9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bookmarkEnd w:id="95"/>
    <w:bookmarkStart w:name="z790" w:id="9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96"/>
    <w:bookmarkStart w:name="z791" w:id="97"/>
    <w:p>
      <w:pPr>
        <w:spacing w:after="0"/>
        <w:ind w:left="0"/>
        <w:jc w:val="both"/>
      </w:pPr>
      <w:r>
        <w:rPr>
          <w:rFonts w:ascii="Times New Roman"/>
          <w:b w:val="false"/>
          <w:i w:val="false"/>
          <w:color w:val="000000"/>
          <w:sz w:val="28"/>
        </w:rPr>
        <w:t>
      ежеквартально (за исключением четвертого квартала) не позднее 60 (шестидесяти) календарных дней, следующих за отчетным кварталом</w:t>
      </w:r>
    </w:p>
    <w:bookmarkEnd w:id="97"/>
    <w:bookmarkStart w:name="z792" w:id="98"/>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98"/>
    <w:bookmarkStart w:name="z793" w:id="99"/>
    <w:p>
      <w:pPr>
        <w:spacing w:after="0"/>
        <w:ind w:left="0"/>
        <w:jc w:val="both"/>
      </w:pPr>
      <w:r>
        <w:rPr>
          <w:rFonts w:ascii="Times New Roman"/>
          <w:b w:val="false"/>
          <w:i w:val="false"/>
          <w:color w:val="000000"/>
          <w:sz w:val="28"/>
        </w:rPr>
        <w:t>
      Бизнес - идентификационный номер: _______________________</w:t>
      </w:r>
    </w:p>
    <w:bookmarkEnd w:id="99"/>
    <w:bookmarkStart w:name="z794" w:id="100"/>
    <w:p>
      <w:pPr>
        <w:spacing w:after="0"/>
        <w:ind w:left="0"/>
        <w:jc w:val="both"/>
      </w:pPr>
      <w:r>
        <w:rPr>
          <w:rFonts w:ascii="Times New Roman"/>
          <w:b w:val="false"/>
          <w:i w:val="false"/>
          <w:color w:val="000000"/>
          <w:sz w:val="28"/>
        </w:rPr>
        <w:t>
      Метод сбора: в электронном виде</w:t>
      </w:r>
    </w:p>
    <w:bookmarkEnd w:id="100"/>
    <w:bookmarkStart w:name="z795" w:id="101"/>
    <w:p>
      <w:pPr>
        <w:spacing w:after="0"/>
        <w:ind w:left="0"/>
        <w:jc w:val="left"/>
      </w:pPr>
      <w:r>
        <w:rPr>
          <w:rFonts w:ascii="Times New Roman"/>
          <w:b/>
          <w:i w:val="false"/>
          <w:color w:val="000000"/>
        </w:rPr>
        <w:t xml:space="preserve"> Таблица 1. Активы, условные и возможные обязательства участников банковского конгломерата, являющихся банками, взвешенные по степени кредитного риска вложений</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10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2"/>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 активов, условных и возможных обязательств, взвешиваемых по степени кредитного риска вложений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активов, условных и возможных обязательств по балансу (в разрезе участников банковского конгломерата, являющихся банками)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Элиминирование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активов, условных и возможных обязательств, взвешенных по степени кредитного риска вложений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10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1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10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0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10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1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10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0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10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11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11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1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 w:id="11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11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11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11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1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11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11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11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1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11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4" w:id="12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12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 w:id="122"/>
          <w:p>
            <w:pPr>
              <w:spacing w:after="20"/>
              <w:ind w:left="20"/>
              <w:jc w:val="both"/>
            </w:pPr>
            <w:r>
              <w:rPr>
                <w:rFonts w:ascii="Times New Roman"/>
                <w:b w:val="false"/>
                <w:i w:val="false"/>
                <w:color w:val="000000"/>
                <w:sz w:val="20"/>
              </w:rPr>
              <w:t>
</w:t>
            </w:r>
            <w:r>
              <w:rPr>
                <w:rFonts w:ascii="Times New Roman"/>
                <w:b w:val="false"/>
                <w:i w:val="false"/>
                <w:color w:val="000000"/>
                <w:sz w:val="20"/>
              </w:rPr>
              <w:t>I</w:t>
            </w:r>
          </w:p>
          <w:bookmarkEnd w:id="12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123"/>
          <w:p>
            <w:pPr>
              <w:spacing w:after="20"/>
              <w:ind w:left="20"/>
              <w:jc w:val="both"/>
            </w:pPr>
            <w:r>
              <w:rPr>
                <w:rFonts w:ascii="Times New Roman"/>
                <w:b w:val="false"/>
                <w:i w:val="false"/>
                <w:color w:val="000000"/>
                <w:sz w:val="20"/>
              </w:rPr>
              <w:t>
</w:t>
            </w:r>
            <w:r>
              <w:rPr>
                <w:rFonts w:ascii="Times New Roman"/>
                <w:b w:val="false"/>
                <w:i w:val="false"/>
                <w:color w:val="000000"/>
                <w:sz w:val="20"/>
              </w:rPr>
              <w:t>II</w:t>
            </w:r>
          </w:p>
          <w:bookmarkEnd w:id="12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активов, взвешенных по степени кредитного риска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124"/>
          <w:p>
            <w:pPr>
              <w:spacing w:after="20"/>
              <w:ind w:left="20"/>
              <w:jc w:val="both"/>
            </w:pPr>
            <w:r>
              <w:rPr>
                <w:rFonts w:ascii="Times New Roman"/>
                <w:b w:val="false"/>
                <w:i w:val="false"/>
                <w:color w:val="000000"/>
                <w:sz w:val="20"/>
              </w:rPr>
              <w:t>
</w:t>
            </w:r>
            <w:r>
              <w:rPr>
                <w:rFonts w:ascii="Times New Roman"/>
                <w:b w:val="false"/>
                <w:i w:val="false"/>
                <w:color w:val="000000"/>
                <w:sz w:val="20"/>
              </w:rPr>
              <w:t>III</w:t>
            </w:r>
          </w:p>
          <w:bookmarkEnd w:id="12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условных и возможных обязательств, взвешенных по степени кредитного риска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125"/>
          <w:p>
            <w:pPr>
              <w:spacing w:after="20"/>
              <w:ind w:left="20"/>
              <w:jc w:val="both"/>
            </w:pPr>
            <w:r>
              <w:rPr>
                <w:rFonts w:ascii="Times New Roman"/>
                <w:b w:val="false"/>
                <w:i w:val="false"/>
                <w:color w:val="000000"/>
                <w:sz w:val="20"/>
              </w:rPr>
              <w:t>
</w:t>
            </w:r>
            <w:r>
              <w:rPr>
                <w:rFonts w:ascii="Times New Roman"/>
                <w:b w:val="false"/>
                <w:i w:val="false"/>
                <w:color w:val="000000"/>
                <w:sz w:val="20"/>
              </w:rPr>
              <w:t>IV</w:t>
            </w:r>
          </w:p>
          <w:bookmarkEnd w:id="12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активов, условных и возможных обязательств, взвешиваемых по степени кредитного риска вложений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4" w:id="126"/>
    <w:p>
      <w:pPr>
        <w:spacing w:after="0"/>
        <w:ind w:left="0"/>
        <w:jc w:val="left"/>
      </w:pPr>
      <w:r>
        <w:rPr>
          <w:rFonts w:ascii="Times New Roman"/>
          <w:b/>
          <w:i w:val="false"/>
          <w:color w:val="000000"/>
        </w:rPr>
        <w:t xml:space="preserve"> Таблица 2. Активы, условные и возможные требования и обязательства, взвешенные с учетом рыночного и операционного рисков</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 w:id="12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7"/>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риска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участников банковского конгломерата, являющихся банками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Элиминирование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активов, условных и возможных требований и обязательств, взвешенных с учетом рыночного и операционного рисков (в тысячах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 w:id="12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6" w:id="12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Рыночный риск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13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риск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42" w:id="131"/>
      <w:r>
        <w:rPr>
          <w:rFonts w:ascii="Times New Roman"/>
          <w:b w:val="false"/>
          <w:i w:val="false"/>
          <w:color w:val="000000"/>
          <w:sz w:val="28"/>
        </w:rPr>
        <w:t>
      Наименование _______________________________________________________</w:t>
      </w:r>
    </w:p>
    <w:bookmarkEnd w:id="131"/>
    <w:p>
      <w:pPr>
        <w:spacing w:after="0"/>
        <w:ind w:left="0"/>
        <w:jc w:val="both"/>
      </w:pPr>
      <w:r>
        <w:rPr>
          <w:rFonts w:ascii="Times New Roman"/>
          <w:b w:val="false"/>
          <w:i w:val="false"/>
          <w:color w:val="000000"/>
          <w:sz w:val="28"/>
        </w:rPr>
        <w:t>Адрес 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1143" w:id="132"/>
      <w:r>
        <w:rPr>
          <w:rFonts w:ascii="Times New Roman"/>
          <w:b w:val="false"/>
          <w:i w:val="false"/>
          <w:color w:val="000000"/>
          <w:sz w:val="28"/>
        </w:rPr>
        <w:t>
      Примечание: форма заполняется в соответствии с пояснением по заполнению формы,</w:t>
      </w:r>
    </w:p>
    <w:bookmarkEnd w:id="132"/>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расшифровке активов, условных и возможных требований и обязательств</w:t>
      </w:r>
    </w:p>
    <w:p>
      <w:pPr>
        <w:spacing w:after="0"/>
        <w:ind w:left="0"/>
        <w:jc w:val="both"/>
      </w:pPr>
      <w:r>
        <w:rPr>
          <w:rFonts w:ascii="Times New Roman"/>
          <w:b w:val="false"/>
          <w:i w:val="false"/>
          <w:color w:val="000000"/>
          <w:sz w:val="28"/>
        </w:rPr>
        <w:t>участников банковского конгломерата, взвешенных по степени риска вложений"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расшифровке активов,</w:t>
            </w:r>
            <w:r>
              <w:br/>
            </w:r>
            <w:r>
              <w:rPr>
                <w:rFonts w:ascii="Times New Roman"/>
                <w:b w:val="false"/>
                <w:i w:val="false"/>
                <w:color w:val="000000"/>
                <w:sz w:val="20"/>
              </w:rPr>
              <w:t>условных и возможных</w:t>
            </w:r>
            <w:r>
              <w:br/>
            </w:r>
            <w:r>
              <w:rPr>
                <w:rFonts w:ascii="Times New Roman"/>
                <w:b w:val="false"/>
                <w:i w:val="false"/>
                <w:color w:val="000000"/>
                <w:sz w:val="20"/>
              </w:rPr>
              <w:t>требований и обязательств</w:t>
            </w:r>
            <w:r>
              <w:br/>
            </w:r>
            <w:r>
              <w:rPr>
                <w:rFonts w:ascii="Times New Roman"/>
                <w:b w:val="false"/>
                <w:i w:val="false"/>
                <w:color w:val="000000"/>
                <w:sz w:val="20"/>
              </w:rPr>
              <w:t>участников банковского</w:t>
            </w:r>
            <w:r>
              <w:br/>
            </w:r>
            <w:r>
              <w:rPr>
                <w:rFonts w:ascii="Times New Roman"/>
                <w:b w:val="false"/>
                <w:i w:val="false"/>
                <w:color w:val="000000"/>
                <w:sz w:val="20"/>
              </w:rPr>
              <w:t>конгломерата, взвешенных</w:t>
            </w:r>
            <w:r>
              <w:br/>
            </w:r>
            <w:r>
              <w:rPr>
                <w:rFonts w:ascii="Times New Roman"/>
                <w:b w:val="false"/>
                <w:i w:val="false"/>
                <w:color w:val="000000"/>
                <w:sz w:val="20"/>
              </w:rPr>
              <w:t>по степени риска вложений"</w:t>
            </w:r>
          </w:p>
        </w:tc>
      </w:tr>
    </w:tbl>
    <w:bookmarkStart w:name="z385" w:id="13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активов, условных и возможных требований и обязательств</w:t>
      </w:r>
      <w:r>
        <w:br/>
      </w:r>
      <w:r>
        <w:rPr>
          <w:rFonts w:ascii="Times New Roman"/>
          <w:b/>
          <w:i w:val="false"/>
          <w:color w:val="000000"/>
        </w:rPr>
        <w:t>участников банковского конгломерата, взвешенных по степени риска вложений</w:t>
      </w:r>
      <w:r>
        <w:br/>
      </w:r>
      <w:r>
        <w:rPr>
          <w:rFonts w:ascii="Times New Roman"/>
          <w:b/>
          <w:i w:val="false"/>
          <w:color w:val="000000"/>
        </w:rPr>
        <w:t>(индекс - 2-BK_RA, периодичность - ежеквартальная, ежегодная)</w:t>
      </w:r>
    </w:p>
    <w:bookmarkEnd w:id="133"/>
    <w:bookmarkStart w:name="z386" w:id="134"/>
    <w:p>
      <w:pPr>
        <w:spacing w:after="0"/>
        <w:ind w:left="0"/>
        <w:jc w:val="left"/>
      </w:pPr>
      <w:r>
        <w:rPr>
          <w:rFonts w:ascii="Times New Roman"/>
          <w:b/>
          <w:i w:val="false"/>
          <w:color w:val="000000"/>
        </w:rPr>
        <w:t xml:space="preserve"> Глава 1. Общие положения</w:t>
      </w:r>
    </w:p>
    <w:bookmarkEnd w:id="134"/>
    <w:bookmarkStart w:name="z1144" w:id="13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административных данных "Отчет о расшифровке активов, условных и возможных требований и обязательств участников банковского конгломерата, взвешенных по степени риска вложений" (далее - Форма).</w:t>
      </w:r>
    </w:p>
    <w:bookmarkEnd w:id="135"/>
    <w:bookmarkStart w:name="z1145" w:id="136"/>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3</w:t>
      </w:r>
      <w:r>
        <w:rPr>
          <w:rFonts w:ascii="Times New Roman"/>
          <w:b w:val="false"/>
          <w:i w:val="false"/>
          <w:color w:val="000000"/>
          <w:sz w:val="28"/>
        </w:rPr>
        <w:t xml:space="preserve"> статьи 42 Закона Республики Казахстан "О банках и банковской деятельности в Республике Казахстан" и подпунктом 2) пункта 3 статьи 16 Закона Республики Казахстан "О государственной статистике".</w:t>
      </w:r>
    </w:p>
    <w:bookmarkEnd w:id="136"/>
    <w:bookmarkStart w:name="z1146" w:id="137"/>
    <w:p>
      <w:pPr>
        <w:spacing w:after="0"/>
        <w:ind w:left="0"/>
        <w:jc w:val="both"/>
      </w:pPr>
      <w:r>
        <w:rPr>
          <w:rFonts w:ascii="Times New Roman"/>
          <w:b w:val="false"/>
          <w:i w:val="false"/>
          <w:color w:val="000000"/>
          <w:sz w:val="28"/>
        </w:rPr>
        <w:t>
      3. Форма заполняется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137"/>
    <w:bookmarkStart w:name="z1147" w:id="138"/>
    <w:p>
      <w:pPr>
        <w:spacing w:after="0"/>
        <w:ind w:left="0"/>
        <w:jc w:val="both"/>
      </w:pPr>
      <w:r>
        <w:rPr>
          <w:rFonts w:ascii="Times New Roman"/>
          <w:b w:val="false"/>
          <w:i w:val="false"/>
          <w:color w:val="000000"/>
          <w:sz w:val="28"/>
        </w:rPr>
        <w:t>
      4. Форму подписывает руководитель или лицо, на которое возложена функция по подписанию отчета, и исполнитель.</w:t>
      </w:r>
    </w:p>
    <w:bookmarkEnd w:id="138"/>
    <w:bookmarkStart w:name="z1148" w:id="139"/>
    <w:p>
      <w:pPr>
        <w:spacing w:after="0"/>
        <w:ind w:left="0"/>
        <w:jc w:val="both"/>
      </w:pPr>
      <w:r>
        <w:rPr>
          <w:rFonts w:ascii="Times New Roman"/>
          <w:b w:val="false"/>
          <w:i w:val="false"/>
          <w:color w:val="000000"/>
          <w:sz w:val="28"/>
        </w:rPr>
        <w:t xml:space="preserve">
      5. Термины и определения, используемые в Форме, применяются в том значении, в котором они используются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26 декабря 2016 года № 309 "Об установлении нормативных значений и методики расчетов пруденциальных нормативов и иных обязательных к соблюдению норм и лимитов, размера капитала банковского конгломерата" (зарегистрировано в Реестре государственной регистрации нормативных правовых актов под № 14790). </w:t>
      </w:r>
    </w:p>
    <w:bookmarkEnd w:id="139"/>
    <w:bookmarkStart w:name="z1149" w:id="140"/>
    <w:p>
      <w:pPr>
        <w:spacing w:after="0"/>
        <w:ind w:left="0"/>
        <w:jc w:val="left"/>
      </w:pPr>
      <w:r>
        <w:rPr>
          <w:rFonts w:ascii="Times New Roman"/>
          <w:b/>
          <w:i w:val="false"/>
          <w:color w:val="000000"/>
        </w:rPr>
        <w:t xml:space="preserve"> Глава 2. Пояснение по заполнению Формы</w:t>
      </w:r>
    </w:p>
    <w:bookmarkEnd w:id="140"/>
    <w:bookmarkStart w:name="z1150" w:id="141"/>
    <w:p>
      <w:pPr>
        <w:spacing w:after="0"/>
        <w:ind w:left="0"/>
        <w:jc w:val="both"/>
      </w:pPr>
      <w:r>
        <w:rPr>
          <w:rFonts w:ascii="Times New Roman"/>
          <w:b w:val="false"/>
          <w:i w:val="false"/>
          <w:color w:val="000000"/>
          <w:sz w:val="28"/>
        </w:rPr>
        <w:t>
      6. Графа 4 Таблицы 1 и графа 3 Таблицы 2 подразделяются на подграфы, соответствующие количеству участников банковского конгломерата, являющихся банками, в которых указывается их наименование.</w:t>
      </w:r>
    </w:p>
    <w:bookmarkEnd w:id="141"/>
    <w:bookmarkStart w:name="z1151" w:id="142"/>
    <w:p>
      <w:pPr>
        <w:spacing w:after="0"/>
        <w:ind w:left="0"/>
        <w:jc w:val="both"/>
      </w:pPr>
      <w:r>
        <w:rPr>
          <w:rFonts w:ascii="Times New Roman"/>
          <w:b w:val="false"/>
          <w:i w:val="false"/>
          <w:color w:val="000000"/>
          <w:sz w:val="28"/>
        </w:rPr>
        <w:t>
      Наименование участников банковского конгломерата указывается в графах "Участник n".</w:t>
      </w:r>
    </w:p>
    <w:bookmarkEnd w:id="142"/>
    <w:bookmarkStart w:name="z1152" w:id="143"/>
    <w:p>
      <w:pPr>
        <w:spacing w:after="0"/>
        <w:ind w:left="0"/>
        <w:jc w:val="both"/>
      </w:pPr>
      <w:r>
        <w:rPr>
          <w:rFonts w:ascii="Times New Roman"/>
          <w:b w:val="false"/>
          <w:i w:val="false"/>
          <w:color w:val="000000"/>
          <w:sz w:val="28"/>
        </w:rPr>
        <w:t>
      7. Инвестиции, вычитаемые из расчета собственного капитала банковского конгломерата, не подлежат отражению и взвешиванию по степени кредитного риска в Таблице 1.</w:t>
      </w:r>
    </w:p>
    <w:bookmarkEnd w:id="143"/>
    <w:bookmarkStart w:name="z1153" w:id="144"/>
    <w:p>
      <w:pPr>
        <w:spacing w:after="0"/>
        <w:ind w:left="0"/>
        <w:jc w:val="both"/>
      </w:pPr>
      <w:r>
        <w:rPr>
          <w:rFonts w:ascii="Times New Roman"/>
          <w:b w:val="false"/>
          <w:i w:val="false"/>
          <w:color w:val="000000"/>
          <w:sz w:val="28"/>
        </w:rPr>
        <w:t>
      8. По строкам II и III Таблицы 1 осуществляется элиминирование активов, условных и возможных обязательств, взвешиваемых по степени кредитного риска вложений между участниками банковского конгломерата, по каждому участнику, а затем их взвешивание.</w:t>
      </w:r>
    </w:p>
    <w:bookmarkEnd w:id="144"/>
    <w:bookmarkStart w:name="z1154" w:id="145"/>
    <w:p>
      <w:pPr>
        <w:spacing w:after="0"/>
        <w:ind w:left="0"/>
        <w:jc w:val="both"/>
      </w:pPr>
      <w:r>
        <w:rPr>
          <w:rFonts w:ascii="Times New Roman"/>
          <w:b w:val="false"/>
          <w:i w:val="false"/>
          <w:color w:val="000000"/>
          <w:sz w:val="28"/>
        </w:rPr>
        <w:t>
      Суммы в графах 5 и 6 по строкам II, III и IV Таблицы 1 указываются справочно.</w:t>
      </w:r>
    </w:p>
    <w:bookmarkEnd w:id="145"/>
    <w:bookmarkStart w:name="z1155" w:id="146"/>
    <w:p>
      <w:pPr>
        <w:spacing w:after="0"/>
        <w:ind w:left="0"/>
        <w:jc w:val="both"/>
      </w:pPr>
      <w:r>
        <w:rPr>
          <w:rFonts w:ascii="Times New Roman"/>
          <w:b w:val="false"/>
          <w:i w:val="false"/>
          <w:color w:val="000000"/>
          <w:sz w:val="28"/>
        </w:rPr>
        <w:t xml:space="preserve">
      9. Условные и возможные обязательства, в том числе по производным финансовым инструментам, взвешиваются по степени кредитного риска вложений в соответствии с Нормативными значениями и методиками расчетов пруденциальных нормативов и иных обязательных к соблюдению норм и лимитов, размером капитала банка, установленными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13 сентября 2017 года № 170, (зарегистрировано в Реестре государственной регистрации нормативных правовых актов под № 15886).</w:t>
      </w:r>
    </w:p>
    <w:bookmarkEnd w:id="146"/>
    <w:bookmarkStart w:name="z1156" w:id="147"/>
    <w:p>
      <w:pPr>
        <w:spacing w:after="0"/>
        <w:ind w:left="0"/>
        <w:jc w:val="both"/>
      </w:pPr>
      <w:r>
        <w:rPr>
          <w:rFonts w:ascii="Times New Roman"/>
          <w:b w:val="false"/>
          <w:i w:val="false"/>
          <w:color w:val="000000"/>
          <w:sz w:val="28"/>
        </w:rPr>
        <w:t>
      10. Ячейки, отмеченные символом "X", не заполняются.</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декабря 2019 года № 258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400" w:id="148"/>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17.04.2025 </w:t>
      </w:r>
      <w:r>
        <w:rPr>
          <w:rFonts w:ascii="Times New Roman"/>
          <w:b w:val="false"/>
          <w:i w:val="false"/>
          <w:color w:val="ff0000"/>
          <w:sz w:val="28"/>
        </w:rPr>
        <w:t>№ 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48"/>
    <w:bookmarkStart w:name="z1157" w:id="14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49"/>
    <w:bookmarkStart w:name="z1158" w:id="150"/>
    <w:p>
      <w:pPr>
        <w:spacing w:after="0"/>
        <w:ind w:left="0"/>
        <w:jc w:val="both"/>
      </w:pPr>
      <w:r>
        <w:rPr>
          <w:rFonts w:ascii="Times New Roman"/>
          <w:b w:val="false"/>
          <w:i w:val="false"/>
          <w:color w:val="000000"/>
          <w:sz w:val="28"/>
        </w:rPr>
        <w:t xml:space="preserve">
      Форма, предназначенная для сбора административных данных на безвозмездной основе размещена на интернет-ресурсе: www.nationalbank.kz </w:t>
      </w:r>
    </w:p>
    <w:bookmarkEnd w:id="150"/>
    <w:bookmarkStart w:name="z1159" w:id="151"/>
    <w:p>
      <w:pPr>
        <w:spacing w:after="0"/>
        <w:ind w:left="0"/>
        <w:jc w:val="both"/>
      </w:pPr>
      <w:r>
        <w:rPr>
          <w:rFonts w:ascii="Times New Roman"/>
          <w:b w:val="false"/>
          <w:i w:val="false"/>
          <w:color w:val="000000"/>
          <w:sz w:val="28"/>
        </w:rPr>
        <w:t>
      Наименование административной формы: 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w:t>
      </w:r>
    </w:p>
    <w:bookmarkEnd w:id="151"/>
    <w:bookmarkStart w:name="z1160" w:id="15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3-BK_ IKDU</w:t>
      </w:r>
    </w:p>
    <w:bookmarkEnd w:id="152"/>
    <w:bookmarkStart w:name="z1161" w:id="153"/>
    <w:p>
      <w:pPr>
        <w:spacing w:after="0"/>
        <w:ind w:left="0"/>
        <w:jc w:val="both"/>
      </w:pPr>
      <w:r>
        <w:rPr>
          <w:rFonts w:ascii="Times New Roman"/>
          <w:b w:val="false"/>
          <w:i w:val="false"/>
          <w:color w:val="000000"/>
          <w:sz w:val="28"/>
        </w:rPr>
        <w:t>
      Периодичность: ежеквартальная, ежегодная</w:t>
      </w:r>
    </w:p>
    <w:bookmarkEnd w:id="153"/>
    <w:bookmarkStart w:name="z1162" w:id="154"/>
    <w:p>
      <w:pPr>
        <w:spacing w:after="0"/>
        <w:ind w:left="0"/>
        <w:jc w:val="both"/>
      </w:pPr>
      <w:r>
        <w:rPr>
          <w:rFonts w:ascii="Times New Roman"/>
          <w:b w:val="false"/>
          <w:i w:val="false"/>
          <w:color w:val="000000"/>
          <w:sz w:val="28"/>
        </w:rPr>
        <w:t>
      Отчетный период: по состоянию на "____" "________________" 20__ года</w:t>
      </w:r>
    </w:p>
    <w:bookmarkEnd w:id="154"/>
    <w:bookmarkStart w:name="z1163" w:id="15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bookmarkEnd w:id="155"/>
    <w:bookmarkStart w:name="z1164" w:id="15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156"/>
    <w:bookmarkStart w:name="z1165" w:id="157"/>
    <w:p>
      <w:pPr>
        <w:spacing w:after="0"/>
        <w:ind w:left="0"/>
        <w:jc w:val="both"/>
      </w:pPr>
      <w:r>
        <w:rPr>
          <w:rFonts w:ascii="Times New Roman"/>
          <w:b w:val="false"/>
          <w:i w:val="false"/>
          <w:color w:val="000000"/>
          <w:sz w:val="28"/>
        </w:rPr>
        <w:t>
      ежеквартально (за исключением четвертого квартала) не позднее 60 (шестидесяти) календарных дней, следующих за отчетным кварталом</w:t>
      </w:r>
    </w:p>
    <w:bookmarkEnd w:id="157"/>
    <w:bookmarkStart w:name="z1166" w:id="158"/>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158"/>
    <w:bookmarkStart w:name="z1167" w:id="159"/>
    <w:p>
      <w:pPr>
        <w:spacing w:after="0"/>
        <w:ind w:left="0"/>
        <w:jc w:val="both"/>
      </w:pPr>
      <w:r>
        <w:rPr>
          <w:rFonts w:ascii="Times New Roman"/>
          <w:b w:val="false"/>
          <w:i w:val="false"/>
          <w:color w:val="000000"/>
          <w:sz w:val="28"/>
        </w:rPr>
        <w:t>
      Бизнес - идентификационный номер: _______________________</w:t>
      </w:r>
    </w:p>
    <w:bookmarkEnd w:id="159"/>
    <w:bookmarkStart w:name="z1168" w:id="160"/>
    <w:p>
      <w:pPr>
        <w:spacing w:after="0"/>
        <w:ind w:left="0"/>
        <w:jc w:val="both"/>
      </w:pPr>
      <w:r>
        <w:rPr>
          <w:rFonts w:ascii="Times New Roman"/>
          <w:b w:val="false"/>
          <w:i w:val="false"/>
          <w:color w:val="000000"/>
          <w:sz w:val="28"/>
        </w:rPr>
        <w:t>
      Метод сбора: в электронном виде</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16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1"/>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или иной идентификационный номер (для нерезидентов Республики Казахстан)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представляющие собой вложения в уставный капитал юридических лиц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участия (стоимость) приобретенных акций (в тысячах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(штук)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162"/>
          <w:p>
            <w:pPr>
              <w:spacing w:after="20"/>
              <w:ind w:left="20"/>
              <w:jc w:val="both"/>
            </w:pPr>
            <w:r>
              <w:rPr>
                <w:rFonts w:ascii="Times New Roman"/>
                <w:b w:val="false"/>
                <w:i w:val="false"/>
                <w:color w:val="000000"/>
                <w:sz w:val="20"/>
              </w:rPr>
              <w:t>
Соотношение количества акций, принадлежащих участнику банковского конгломерата, к общему количеству размещенных</w:t>
            </w:r>
          </w:p>
          <w:bookmarkEnd w:id="162"/>
          <w:p>
            <w:pPr>
              <w:spacing w:after="20"/>
              <w:ind w:left="20"/>
              <w:jc w:val="both"/>
            </w:pPr>
            <w:r>
              <w:rPr>
                <w:rFonts w:ascii="Times New Roman"/>
                <w:b w:val="false"/>
                <w:i w:val="false"/>
                <w:color w:val="000000"/>
                <w:sz w:val="20"/>
              </w:rPr>
              <w:t>
(за вычетом привилегированных и выкупленных) акций эмитента или доля участия в уставном капитале юридического лица (в процентах)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Покупная стоимость (в тысячах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тенге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резервы (провизии)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 w:id="1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участника банковского конгломерата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 w:id="16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165"/>
          <w:p>
            <w:pPr>
              <w:spacing w:after="20"/>
              <w:ind w:left="20"/>
              <w:jc w:val="both"/>
            </w:pPr>
            <w:r>
              <w:rPr>
                <w:rFonts w:ascii="Times New Roman"/>
                <w:b w:val="false"/>
                <w:i w:val="false"/>
                <w:color w:val="000000"/>
                <w:sz w:val="20"/>
              </w:rPr>
              <w:t>
</w:t>
            </w:r>
            <w:r>
              <w:rPr>
                <w:rFonts w:ascii="Times New Roman"/>
                <w:b w:val="false"/>
                <w:i w:val="false"/>
                <w:color w:val="000000"/>
                <w:sz w:val="20"/>
              </w:rPr>
              <w:t>n.</w:t>
            </w:r>
          </w:p>
          <w:bookmarkEnd w:id="16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166"/>
          <w:p>
            <w:pPr>
              <w:spacing w:after="20"/>
              <w:ind w:left="20"/>
              <w:jc w:val="both"/>
            </w:pPr>
            <w:r>
              <w:rPr>
                <w:rFonts w:ascii="Times New Roman"/>
                <w:b w:val="false"/>
                <w:i w:val="false"/>
                <w:color w:val="000000"/>
                <w:sz w:val="20"/>
              </w:rPr>
              <w:t>
</w:t>
            </w:r>
            <w:r>
              <w:rPr>
                <w:rFonts w:ascii="Times New Roman"/>
                <w:b w:val="false"/>
                <w:i w:val="false"/>
                <w:color w:val="000000"/>
                <w:sz w:val="20"/>
              </w:rPr>
              <w:t>Итого по участнику банковского конгломерата 1</w:t>
            </w:r>
          </w:p>
          <w:bookmarkEnd w:id="166"/>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участника банковского конгломерата n</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167"/>
          <w:p>
            <w:pPr>
              <w:spacing w:after="20"/>
              <w:ind w:left="20"/>
              <w:jc w:val="both"/>
            </w:pPr>
            <w:r>
              <w:rPr>
                <w:rFonts w:ascii="Times New Roman"/>
                <w:b w:val="false"/>
                <w:i w:val="false"/>
                <w:color w:val="000000"/>
                <w:sz w:val="20"/>
              </w:rPr>
              <w:t>
</w:t>
            </w:r>
            <w:r>
              <w:rPr>
                <w:rFonts w:ascii="Times New Roman"/>
                <w:b w:val="false"/>
                <w:i w:val="false"/>
                <w:color w:val="000000"/>
                <w:sz w:val="20"/>
              </w:rPr>
              <w:t>n+1</w:t>
            </w:r>
          </w:p>
          <w:bookmarkEnd w:id="16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168"/>
          <w:p>
            <w:pPr>
              <w:spacing w:after="20"/>
              <w:ind w:left="20"/>
              <w:jc w:val="both"/>
            </w:pPr>
            <w:r>
              <w:rPr>
                <w:rFonts w:ascii="Times New Roman"/>
                <w:b w:val="false"/>
                <w:i w:val="false"/>
                <w:color w:val="000000"/>
                <w:sz w:val="20"/>
              </w:rPr>
              <w:t>
</w:t>
            </w:r>
            <w:r>
              <w:rPr>
                <w:rFonts w:ascii="Times New Roman"/>
                <w:b w:val="false"/>
                <w:i w:val="false"/>
                <w:color w:val="000000"/>
                <w:sz w:val="20"/>
              </w:rPr>
              <w:t>Итого по участнику банковского конгломерата n</w:t>
            </w:r>
          </w:p>
          <w:bookmarkEnd w:id="168"/>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3" w:id="169"/>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169"/>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1" w:id="170"/>
    <w:p>
      <w:pPr>
        <w:spacing w:after="0"/>
        <w:ind w:left="0"/>
        <w:jc w:val="both"/>
      </w:pPr>
      <w:r>
        <w:rPr>
          <w:rFonts w:ascii="Times New Roman"/>
          <w:b w:val="false"/>
          <w:i w:val="false"/>
          <w:color w:val="000000"/>
          <w:sz w:val="28"/>
        </w:rPr>
        <w:t>
      продолжение таблицы:</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 w:id="171"/>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Инвестиции, представляющие собой вложения в уставный капитал юридических лиц</w:t>
            </w:r>
          </w:p>
          <w:bookmarkEnd w:id="17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субординированный долг юридических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иные вложения в собственный капитал юридических лиц</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6" w:id="172"/>
          <w:p>
            <w:pPr>
              <w:spacing w:after="20"/>
              <w:ind w:left="20"/>
              <w:jc w:val="both"/>
            </w:pPr>
            <w:r>
              <w:rPr>
                <w:rFonts w:ascii="Times New Roman"/>
                <w:b w:val="false"/>
                <w:i w:val="false"/>
                <w:color w:val="000000"/>
                <w:sz w:val="20"/>
              </w:rPr>
              <w:t>
</w:t>
            </w:r>
            <w:r>
              <w:rPr>
                <w:rFonts w:ascii="Times New Roman"/>
                <w:b w:val="false"/>
                <w:i w:val="false"/>
                <w:color w:val="000000"/>
                <w:sz w:val="20"/>
              </w:rPr>
              <w:t>Дата</w:t>
            </w:r>
          </w:p>
          <w:bookmarkEnd w:id="1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участника банковского конгломерата на отчетную дату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 w:id="173"/>
          <w:p>
            <w:pPr>
              <w:spacing w:after="20"/>
              <w:ind w:left="20"/>
              <w:jc w:val="both"/>
            </w:pPr>
            <w:r>
              <w:rPr>
                <w:rFonts w:ascii="Times New Roman"/>
                <w:b w:val="false"/>
                <w:i w:val="false"/>
                <w:color w:val="000000"/>
                <w:sz w:val="20"/>
              </w:rPr>
              <w:t>
</w:t>
            </w:r>
            <w:r>
              <w:rPr>
                <w:rFonts w:ascii="Times New Roman"/>
                <w:b w:val="false"/>
                <w:i w:val="false"/>
                <w:color w:val="000000"/>
                <w:sz w:val="20"/>
              </w:rPr>
              <w:t>приобретения</w:t>
            </w:r>
          </w:p>
          <w:bookmarkEnd w:id="1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реализации</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резервы (провизии)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резервы (провизии)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0" w:id="174"/>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bookmarkStart w:name="z1298" w:id="175"/>
      <w:r>
        <w:rPr>
          <w:rFonts w:ascii="Times New Roman"/>
          <w:b w:val="false"/>
          <w:i w:val="false"/>
          <w:color w:val="000000"/>
          <w:sz w:val="28"/>
        </w:rPr>
        <w:t>
      Наименование _______________________________________________________</w:t>
      </w:r>
    </w:p>
    <w:bookmarkEnd w:id="175"/>
    <w:p>
      <w:pPr>
        <w:spacing w:after="0"/>
        <w:ind w:left="0"/>
        <w:jc w:val="both"/>
      </w:pPr>
      <w:r>
        <w:rPr>
          <w:rFonts w:ascii="Times New Roman"/>
          <w:b w:val="false"/>
          <w:i w:val="false"/>
          <w:color w:val="000000"/>
          <w:sz w:val="28"/>
        </w:rPr>
        <w:t>Адрес 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bookmarkStart w:name="z1299" w:id="17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по сбору сведений</w:t>
            </w:r>
            <w:r>
              <w:br/>
            </w:r>
            <w:r>
              <w:rPr>
                <w:rFonts w:ascii="Times New Roman"/>
                <w:b w:val="false"/>
                <w:i w:val="false"/>
                <w:color w:val="000000"/>
                <w:sz w:val="20"/>
              </w:rPr>
              <w:t>по инвестициям, представляющим</w:t>
            </w:r>
            <w:r>
              <w:br/>
            </w:r>
            <w:r>
              <w:rPr>
                <w:rFonts w:ascii="Times New Roman"/>
                <w:b w:val="false"/>
                <w:i w:val="false"/>
                <w:color w:val="000000"/>
                <w:sz w:val="20"/>
              </w:rPr>
              <w:t>собой вложения в уставный</w:t>
            </w:r>
            <w:r>
              <w:br/>
            </w:r>
            <w:r>
              <w:rPr>
                <w:rFonts w:ascii="Times New Roman"/>
                <w:b w:val="false"/>
                <w:i w:val="false"/>
                <w:color w:val="000000"/>
                <w:sz w:val="20"/>
              </w:rPr>
              <w:t>капитал юридических лиц,</w:t>
            </w:r>
            <w:r>
              <w:br/>
            </w:r>
            <w:r>
              <w:rPr>
                <w:rFonts w:ascii="Times New Roman"/>
                <w:b w:val="false"/>
                <w:i w:val="false"/>
                <w:color w:val="000000"/>
                <w:sz w:val="20"/>
              </w:rPr>
              <w:t>субординированный долг</w:t>
            </w:r>
            <w:r>
              <w:br/>
            </w:r>
            <w:r>
              <w:rPr>
                <w:rFonts w:ascii="Times New Roman"/>
                <w:b w:val="false"/>
                <w:i w:val="false"/>
                <w:color w:val="000000"/>
                <w:sz w:val="20"/>
              </w:rPr>
              <w:t>юридических лиц, а также иным</w:t>
            </w:r>
            <w:r>
              <w:br/>
            </w:r>
            <w:r>
              <w:rPr>
                <w:rFonts w:ascii="Times New Roman"/>
                <w:b w:val="false"/>
                <w:i w:val="false"/>
                <w:color w:val="000000"/>
                <w:sz w:val="20"/>
              </w:rPr>
              <w:t>вложениям в собственный капитал</w:t>
            </w:r>
            <w:r>
              <w:br/>
            </w:r>
            <w:r>
              <w:rPr>
                <w:rFonts w:ascii="Times New Roman"/>
                <w:b w:val="false"/>
                <w:i w:val="false"/>
                <w:color w:val="000000"/>
                <w:sz w:val="20"/>
              </w:rPr>
              <w:t>юридических лиц участников</w:t>
            </w:r>
            <w:r>
              <w:br/>
            </w:r>
            <w:r>
              <w:rPr>
                <w:rFonts w:ascii="Times New Roman"/>
                <w:b w:val="false"/>
                <w:i w:val="false"/>
                <w:color w:val="000000"/>
                <w:sz w:val="20"/>
              </w:rPr>
              <w:t>банковского конгломерата,</w:t>
            </w:r>
            <w:r>
              <w:br/>
            </w:r>
            <w:r>
              <w:rPr>
                <w:rFonts w:ascii="Times New Roman"/>
                <w:b w:val="false"/>
                <w:i w:val="false"/>
                <w:color w:val="000000"/>
                <w:sz w:val="20"/>
              </w:rPr>
              <w:t>осуществленным в течение</w:t>
            </w:r>
            <w:r>
              <w:br/>
            </w:r>
            <w:r>
              <w:rPr>
                <w:rFonts w:ascii="Times New Roman"/>
                <w:b w:val="false"/>
                <w:i w:val="false"/>
                <w:color w:val="000000"/>
                <w:sz w:val="20"/>
              </w:rPr>
              <w:t>отчетного периода,</w:t>
            </w:r>
            <w:r>
              <w:br/>
            </w:r>
            <w:r>
              <w:rPr>
                <w:rFonts w:ascii="Times New Roman"/>
                <w:b w:val="false"/>
                <w:i w:val="false"/>
                <w:color w:val="000000"/>
                <w:sz w:val="20"/>
              </w:rPr>
              <w:t>а также действующим</w:t>
            </w:r>
            <w:r>
              <w:br/>
            </w:r>
            <w:r>
              <w:rPr>
                <w:rFonts w:ascii="Times New Roman"/>
                <w:b w:val="false"/>
                <w:i w:val="false"/>
                <w:color w:val="000000"/>
                <w:sz w:val="20"/>
              </w:rPr>
              <w:t>по состоянию на отчетную дату"</w:t>
            </w:r>
          </w:p>
        </w:tc>
      </w:tr>
    </w:tbl>
    <w:bookmarkStart w:name="z408" w:id="17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сбору сведений по инвестициям, представляющим собой вложения</w:t>
      </w:r>
      <w:r>
        <w:br/>
      </w:r>
      <w:r>
        <w:rPr>
          <w:rFonts w:ascii="Times New Roman"/>
          <w:b/>
          <w:i w:val="false"/>
          <w:color w:val="000000"/>
        </w:rPr>
        <w:t>в уставный капитал юридических лиц, субординированный долг юридических лиц,</w:t>
      </w:r>
      <w:r>
        <w:br/>
      </w:r>
      <w:r>
        <w:rPr>
          <w:rFonts w:ascii="Times New Roman"/>
          <w:b/>
          <w:i w:val="false"/>
          <w:color w:val="000000"/>
        </w:rPr>
        <w:t>а также иным вложениям в собственный капитал юридических лиц участников</w:t>
      </w:r>
      <w:r>
        <w:br/>
      </w:r>
      <w:r>
        <w:rPr>
          <w:rFonts w:ascii="Times New Roman"/>
          <w:b/>
          <w:i w:val="false"/>
          <w:color w:val="000000"/>
        </w:rPr>
        <w:t>банковского конгломерата, осуществленным в течение отчетного периода,</w:t>
      </w:r>
      <w:r>
        <w:br/>
      </w:r>
      <w:r>
        <w:rPr>
          <w:rFonts w:ascii="Times New Roman"/>
          <w:b/>
          <w:i w:val="false"/>
          <w:color w:val="000000"/>
        </w:rPr>
        <w:t>а также действующим по состоянию на отчетную дату</w:t>
      </w:r>
      <w:r>
        <w:br/>
      </w:r>
      <w:r>
        <w:rPr>
          <w:rFonts w:ascii="Times New Roman"/>
          <w:b/>
          <w:i w:val="false"/>
          <w:color w:val="000000"/>
        </w:rPr>
        <w:t>(индекс - 3-BK_ IKDU, периодичность - ежеквартальная, ежегодная)</w:t>
      </w:r>
    </w:p>
    <w:bookmarkEnd w:id="177"/>
    <w:bookmarkStart w:name="z409" w:id="178"/>
    <w:p>
      <w:pPr>
        <w:spacing w:after="0"/>
        <w:ind w:left="0"/>
        <w:jc w:val="left"/>
      </w:pPr>
      <w:r>
        <w:rPr>
          <w:rFonts w:ascii="Times New Roman"/>
          <w:b/>
          <w:i w:val="false"/>
          <w:color w:val="000000"/>
        </w:rPr>
        <w:t xml:space="preserve"> Глава 1. Общие положения</w:t>
      </w:r>
    </w:p>
    <w:bookmarkEnd w:id="178"/>
    <w:bookmarkStart w:name="z1300" w:id="17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 (далее - Форма).</w:t>
      </w:r>
    </w:p>
    <w:bookmarkEnd w:id="179"/>
    <w:bookmarkStart w:name="z1301" w:id="180"/>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3</w:t>
      </w:r>
      <w:r>
        <w:rPr>
          <w:rFonts w:ascii="Times New Roman"/>
          <w:b w:val="false"/>
          <w:i w:val="false"/>
          <w:color w:val="000000"/>
          <w:sz w:val="28"/>
        </w:rPr>
        <w:t xml:space="preserve"> статьи 42 Закона Республики Казахстан "О банках и банковской деятельности в Республике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80"/>
    <w:bookmarkStart w:name="z1302" w:id="181"/>
    <w:p>
      <w:pPr>
        <w:spacing w:after="0"/>
        <w:ind w:left="0"/>
        <w:jc w:val="both"/>
      </w:pPr>
      <w:r>
        <w:rPr>
          <w:rFonts w:ascii="Times New Roman"/>
          <w:b w:val="false"/>
          <w:i w:val="false"/>
          <w:color w:val="000000"/>
          <w:sz w:val="28"/>
        </w:rPr>
        <w:t>
      3. Форма заполняется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181"/>
    <w:bookmarkStart w:name="z1303" w:id="182"/>
    <w:p>
      <w:pPr>
        <w:spacing w:after="0"/>
        <w:ind w:left="0"/>
        <w:jc w:val="both"/>
      </w:pPr>
      <w:r>
        <w:rPr>
          <w:rFonts w:ascii="Times New Roman"/>
          <w:b w:val="false"/>
          <w:i w:val="false"/>
          <w:color w:val="000000"/>
          <w:sz w:val="28"/>
        </w:rPr>
        <w:t>
      4 Форму подписывает руководитель или лицо, на которое возложена функция по подписанию отчета, и исполнитель.</w:t>
      </w:r>
    </w:p>
    <w:bookmarkEnd w:id="182"/>
    <w:bookmarkStart w:name="z1304" w:id="183"/>
    <w:p>
      <w:pPr>
        <w:spacing w:after="0"/>
        <w:ind w:left="0"/>
        <w:jc w:val="both"/>
      </w:pPr>
      <w:r>
        <w:rPr>
          <w:rFonts w:ascii="Times New Roman"/>
          <w:b w:val="false"/>
          <w:i w:val="false"/>
          <w:color w:val="000000"/>
          <w:sz w:val="28"/>
        </w:rPr>
        <w:t xml:space="preserve">
      5. Термины и определения, используемые в Форме, применяются в том значении, в котором они используются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26 декабря 2016 года № 309 "Об установлении нормативных значений и методики расчетов пруденциальных нормативов и иных обязательных к соблюдению норм и лимитов, размера капитала банковского конгломерата" (зарегистрировано в Реестре государственной регистрации нормативных правовых актов под № 14790). </w:t>
      </w:r>
    </w:p>
    <w:bookmarkEnd w:id="183"/>
    <w:bookmarkStart w:name="z1305" w:id="184"/>
    <w:p>
      <w:pPr>
        <w:spacing w:after="0"/>
        <w:ind w:left="0"/>
        <w:jc w:val="left"/>
      </w:pPr>
      <w:r>
        <w:rPr>
          <w:rFonts w:ascii="Times New Roman"/>
          <w:b/>
          <w:i w:val="false"/>
          <w:color w:val="000000"/>
        </w:rPr>
        <w:t xml:space="preserve"> Глава 2. Пояснение по заполнению Формы</w:t>
      </w:r>
    </w:p>
    <w:bookmarkEnd w:id="184"/>
    <w:bookmarkStart w:name="z1306" w:id="185"/>
    <w:p>
      <w:pPr>
        <w:spacing w:after="0"/>
        <w:ind w:left="0"/>
        <w:jc w:val="both"/>
      </w:pPr>
      <w:r>
        <w:rPr>
          <w:rFonts w:ascii="Times New Roman"/>
          <w:b w:val="false"/>
          <w:i w:val="false"/>
          <w:color w:val="000000"/>
          <w:sz w:val="28"/>
        </w:rPr>
        <w:t>
      6. В Форме указываются сведения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каждого участника банковского конгломерата.</w:t>
      </w:r>
    </w:p>
    <w:bookmarkEnd w:id="185"/>
    <w:bookmarkStart w:name="z1307" w:id="186"/>
    <w:p>
      <w:pPr>
        <w:spacing w:after="0"/>
        <w:ind w:left="0"/>
        <w:jc w:val="both"/>
      </w:pPr>
      <w:r>
        <w:rPr>
          <w:rFonts w:ascii="Times New Roman"/>
          <w:b w:val="false"/>
          <w:i w:val="false"/>
          <w:color w:val="000000"/>
          <w:sz w:val="28"/>
        </w:rPr>
        <w:t>
      7. В графе 4 указывается покупная стоимость акций на дату приобретения.</w:t>
      </w:r>
    </w:p>
    <w:bookmarkEnd w:id="186"/>
    <w:bookmarkStart w:name="z1308" w:id="187"/>
    <w:p>
      <w:pPr>
        <w:spacing w:after="0"/>
        <w:ind w:left="0"/>
        <w:jc w:val="both"/>
      </w:pPr>
      <w:r>
        <w:rPr>
          <w:rFonts w:ascii="Times New Roman"/>
          <w:b w:val="false"/>
          <w:i w:val="false"/>
          <w:color w:val="000000"/>
          <w:sz w:val="28"/>
        </w:rPr>
        <w:t>
      8. Сумма резервов (провизий) указывается в абсолютном значении и со знаком плюс.</w:t>
      </w:r>
    </w:p>
    <w:bookmarkEnd w:id="187"/>
    <w:bookmarkStart w:name="z1309" w:id="188"/>
    <w:p>
      <w:pPr>
        <w:spacing w:after="0"/>
        <w:ind w:left="0"/>
        <w:jc w:val="both"/>
      </w:pPr>
      <w:r>
        <w:rPr>
          <w:rFonts w:ascii="Times New Roman"/>
          <w:b w:val="false"/>
          <w:i w:val="false"/>
          <w:color w:val="000000"/>
          <w:sz w:val="28"/>
        </w:rPr>
        <w:t>
      9. Строка "Всего" равна сумме строк "Итого по участнику банковского конгломерата 1" и "Итого по участнику банковского конгломерата n".</w:t>
      </w:r>
    </w:p>
    <w:bookmarkEnd w:id="188"/>
    <w:bookmarkStart w:name="z1310" w:id="189"/>
    <w:p>
      <w:pPr>
        <w:spacing w:after="0"/>
        <w:ind w:left="0"/>
        <w:jc w:val="both"/>
      </w:pPr>
      <w:r>
        <w:rPr>
          <w:rFonts w:ascii="Times New Roman"/>
          <w:b w:val="false"/>
          <w:i w:val="false"/>
          <w:color w:val="000000"/>
          <w:sz w:val="28"/>
        </w:rPr>
        <w:t>
      Символ n - количество участников банковского конгломерата.</w:t>
      </w:r>
    </w:p>
    <w:bookmarkEnd w:id="189"/>
    <w:bookmarkStart w:name="z1311" w:id="190"/>
    <w:p>
      <w:pPr>
        <w:spacing w:after="0"/>
        <w:ind w:left="0"/>
        <w:jc w:val="both"/>
      </w:pPr>
      <w:r>
        <w:rPr>
          <w:rFonts w:ascii="Times New Roman"/>
          <w:b w:val="false"/>
          <w:i w:val="false"/>
          <w:color w:val="000000"/>
          <w:sz w:val="28"/>
        </w:rPr>
        <w:t>
      10. Если участник банковского конгломерата, являющийся финансовой организацией, ранее представил в Национальный Банк Республики Казахстан сведения об инвестициях, представляющих собой вложения в уставный капитал юридических лиц за отчетный период, то в Форме подлежат заполнению строка "Наименование участника банковского конгломерата 1" или "Наименование участника банковского конгломерата n" и графы 4, 5, 6, 7, 8, 13, 14, 15 и 16 по строке "Итого по участнику банковского конгломерата 1" или "Итого по участнику банковского конгломерата n".</w:t>
      </w:r>
    </w:p>
    <w:bookmarkEnd w:id="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декабря 2019 года № 258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422" w:id="191"/>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17.04.2025 </w:t>
      </w:r>
      <w:r>
        <w:rPr>
          <w:rFonts w:ascii="Times New Roman"/>
          <w:b w:val="false"/>
          <w:i w:val="false"/>
          <w:color w:val="ff0000"/>
          <w:sz w:val="28"/>
        </w:rPr>
        <w:t>№ 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91"/>
    <w:bookmarkStart w:name="z1312" w:id="19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92"/>
    <w:bookmarkStart w:name="z1313" w:id="193"/>
    <w:p>
      <w:pPr>
        <w:spacing w:after="0"/>
        <w:ind w:left="0"/>
        <w:jc w:val="both"/>
      </w:pPr>
      <w:r>
        <w:rPr>
          <w:rFonts w:ascii="Times New Roman"/>
          <w:b w:val="false"/>
          <w:i w:val="false"/>
          <w:color w:val="000000"/>
          <w:sz w:val="28"/>
        </w:rPr>
        <w:t xml:space="preserve">
      Форма, предназначенная для сбора административных данных на безвозмездной основе размещена на интернет-ресурсе: www.nationalbank.kz </w:t>
      </w:r>
    </w:p>
    <w:bookmarkEnd w:id="193"/>
    <w:bookmarkStart w:name="z1314" w:id="194"/>
    <w:p>
      <w:pPr>
        <w:spacing w:after="0"/>
        <w:ind w:left="0"/>
        <w:jc w:val="both"/>
      </w:pPr>
      <w:r>
        <w:rPr>
          <w:rFonts w:ascii="Times New Roman"/>
          <w:b w:val="false"/>
          <w:i w:val="false"/>
          <w:color w:val="000000"/>
          <w:sz w:val="28"/>
        </w:rPr>
        <w:t>
      Наименование административной формы: отчет о структуре портфеля ценных бумаг участников банковского конгломерата по состоянию на отчетную дату</w:t>
      </w:r>
    </w:p>
    <w:bookmarkEnd w:id="194"/>
    <w:bookmarkStart w:name="z1315" w:id="19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4-BK_SSP</w:t>
      </w:r>
    </w:p>
    <w:bookmarkEnd w:id="195"/>
    <w:bookmarkStart w:name="z1316" w:id="196"/>
    <w:p>
      <w:pPr>
        <w:spacing w:after="0"/>
        <w:ind w:left="0"/>
        <w:jc w:val="both"/>
      </w:pPr>
      <w:r>
        <w:rPr>
          <w:rFonts w:ascii="Times New Roman"/>
          <w:b w:val="false"/>
          <w:i w:val="false"/>
          <w:color w:val="000000"/>
          <w:sz w:val="28"/>
        </w:rPr>
        <w:t>
      Периодичность: ежеквартальная, ежегодная</w:t>
      </w:r>
    </w:p>
    <w:bookmarkEnd w:id="196"/>
    <w:bookmarkStart w:name="z1317" w:id="197"/>
    <w:p>
      <w:pPr>
        <w:spacing w:after="0"/>
        <w:ind w:left="0"/>
        <w:jc w:val="both"/>
      </w:pPr>
      <w:r>
        <w:rPr>
          <w:rFonts w:ascii="Times New Roman"/>
          <w:b w:val="false"/>
          <w:i w:val="false"/>
          <w:color w:val="000000"/>
          <w:sz w:val="28"/>
        </w:rPr>
        <w:t>
      Отчетный период: по состоянию на "____" "________________" 20__ года</w:t>
      </w:r>
    </w:p>
    <w:bookmarkEnd w:id="197"/>
    <w:bookmarkStart w:name="z1318" w:id="19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bookmarkEnd w:id="198"/>
    <w:bookmarkStart w:name="z1319" w:id="19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199"/>
    <w:bookmarkStart w:name="z1320" w:id="200"/>
    <w:p>
      <w:pPr>
        <w:spacing w:after="0"/>
        <w:ind w:left="0"/>
        <w:jc w:val="both"/>
      </w:pPr>
      <w:r>
        <w:rPr>
          <w:rFonts w:ascii="Times New Roman"/>
          <w:b w:val="false"/>
          <w:i w:val="false"/>
          <w:color w:val="000000"/>
          <w:sz w:val="28"/>
        </w:rPr>
        <w:t>
      ежеквартально (за исключением четвертого квартала) не позднее 60 (шестидесяти) календарных дней, следующих за отчетным кварталом</w:t>
      </w:r>
    </w:p>
    <w:bookmarkEnd w:id="200"/>
    <w:bookmarkStart w:name="z1321" w:id="201"/>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201"/>
    <w:bookmarkStart w:name="z1322" w:id="202"/>
    <w:p>
      <w:pPr>
        <w:spacing w:after="0"/>
        <w:ind w:left="0"/>
        <w:jc w:val="both"/>
      </w:pPr>
      <w:r>
        <w:rPr>
          <w:rFonts w:ascii="Times New Roman"/>
          <w:b w:val="false"/>
          <w:i w:val="false"/>
          <w:color w:val="000000"/>
          <w:sz w:val="28"/>
        </w:rPr>
        <w:t>
      Бизнес - идентификационный номер: _______________________</w:t>
      </w:r>
    </w:p>
    <w:bookmarkEnd w:id="202"/>
    <w:bookmarkStart w:name="z1323" w:id="203"/>
    <w:p>
      <w:pPr>
        <w:spacing w:after="0"/>
        <w:ind w:left="0"/>
        <w:jc w:val="both"/>
      </w:pPr>
      <w:r>
        <w:rPr>
          <w:rFonts w:ascii="Times New Roman"/>
          <w:b w:val="false"/>
          <w:i w:val="false"/>
          <w:color w:val="000000"/>
          <w:sz w:val="28"/>
        </w:rPr>
        <w:t>
      Метод сбора: в электронном виде</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20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страны эмитента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ценной бумаги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код ценной бумаги (код ISIN)</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20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20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участника банковского конгломерата 1</w:t>
            </w:r>
          </w:p>
          <w:bookmarkEnd w:id="206"/>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2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208"/>
          <w:p>
            <w:pPr>
              <w:spacing w:after="20"/>
              <w:ind w:left="20"/>
              <w:jc w:val="both"/>
            </w:pPr>
            <w:r>
              <w:rPr>
                <w:rFonts w:ascii="Times New Roman"/>
                <w:b w:val="false"/>
                <w:i w:val="false"/>
                <w:color w:val="000000"/>
                <w:sz w:val="20"/>
              </w:rPr>
              <w:t>
</w:t>
            </w:r>
            <w:r>
              <w:rPr>
                <w:rFonts w:ascii="Times New Roman"/>
                <w:b w:val="false"/>
                <w:i w:val="false"/>
                <w:color w:val="000000"/>
                <w:sz w:val="20"/>
              </w:rPr>
              <w:t>n.</w:t>
            </w:r>
          </w:p>
          <w:bookmarkEnd w:id="20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0" w:id="209"/>
          <w:p>
            <w:pPr>
              <w:spacing w:after="20"/>
              <w:ind w:left="20"/>
              <w:jc w:val="both"/>
            </w:pPr>
            <w:r>
              <w:rPr>
                <w:rFonts w:ascii="Times New Roman"/>
                <w:b w:val="false"/>
                <w:i w:val="false"/>
                <w:color w:val="000000"/>
                <w:sz w:val="20"/>
              </w:rPr>
              <w:t>
</w:t>
            </w:r>
            <w:r>
              <w:rPr>
                <w:rFonts w:ascii="Times New Roman"/>
                <w:b w:val="false"/>
                <w:i w:val="false"/>
                <w:color w:val="000000"/>
                <w:sz w:val="20"/>
              </w:rPr>
              <w:t>Итого по участнику банковского конгломерата 1</w:t>
            </w:r>
          </w:p>
          <w:bookmarkEnd w:id="209"/>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210"/>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участника банковского конгломерата n</w:t>
            </w:r>
          </w:p>
          <w:bookmarkEnd w:id="210"/>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4" w:id="21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0" w:id="212"/>
          <w:p>
            <w:pPr>
              <w:spacing w:after="20"/>
              <w:ind w:left="20"/>
              <w:jc w:val="both"/>
            </w:pPr>
            <w:r>
              <w:rPr>
                <w:rFonts w:ascii="Times New Roman"/>
                <w:b w:val="false"/>
                <w:i w:val="false"/>
                <w:color w:val="000000"/>
                <w:sz w:val="20"/>
              </w:rPr>
              <w:t>
</w:t>
            </w:r>
            <w:r>
              <w:rPr>
                <w:rFonts w:ascii="Times New Roman"/>
                <w:b w:val="false"/>
                <w:i w:val="false"/>
                <w:color w:val="000000"/>
                <w:sz w:val="20"/>
              </w:rPr>
              <w:t>n.</w:t>
            </w:r>
          </w:p>
          <w:bookmarkEnd w:id="21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213"/>
          <w:p>
            <w:pPr>
              <w:spacing w:after="20"/>
              <w:ind w:left="20"/>
              <w:jc w:val="both"/>
            </w:pPr>
            <w:r>
              <w:rPr>
                <w:rFonts w:ascii="Times New Roman"/>
                <w:b w:val="false"/>
                <w:i w:val="false"/>
                <w:color w:val="000000"/>
                <w:sz w:val="20"/>
              </w:rPr>
              <w:t>
</w:t>
            </w:r>
            <w:r>
              <w:rPr>
                <w:rFonts w:ascii="Times New Roman"/>
                <w:b w:val="false"/>
                <w:i w:val="false"/>
                <w:color w:val="000000"/>
                <w:sz w:val="20"/>
              </w:rPr>
              <w:t>Итого по участнику банковского конгломерата n</w:t>
            </w:r>
          </w:p>
          <w:bookmarkEnd w:id="213"/>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214"/>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214"/>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0" w:id="21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15"/>
        </w:tc>
      </w:tr>
    </w:tbl>
    <w:bookmarkStart w:name="z1372" w:id="216"/>
    <w:p>
      <w:pPr>
        <w:spacing w:after="0"/>
        <w:ind w:left="0"/>
        <w:jc w:val="both"/>
      </w:pPr>
      <w:r>
        <w:rPr>
          <w:rFonts w:ascii="Times New Roman"/>
          <w:b w:val="false"/>
          <w:i w:val="false"/>
          <w:color w:val="000000"/>
          <w:sz w:val="28"/>
        </w:rPr>
        <w:t>
      продолжение таблицы:</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3" w:id="217"/>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ценных бумаг (штук)</w:t>
            </w:r>
          </w:p>
          <w:bookmarkEnd w:id="217"/>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(покупная стоимость) ценной бумаги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 ценной бумаги</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218"/>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21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с обременением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являющиеся предметом операций репо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21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22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0" w:id="221"/>
    <w:p>
      <w:pPr>
        <w:spacing w:after="0"/>
        <w:ind w:left="0"/>
        <w:jc w:val="both"/>
      </w:pPr>
      <w:r>
        <w:rPr>
          <w:rFonts w:ascii="Times New Roman"/>
          <w:b w:val="false"/>
          <w:i w:val="false"/>
          <w:color w:val="000000"/>
          <w:sz w:val="28"/>
        </w:rPr>
        <w:t>
      продолжение таблицы:</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1" w:id="222"/>
          <w:p>
            <w:pPr>
              <w:spacing w:after="20"/>
              <w:ind w:left="20"/>
              <w:jc w:val="both"/>
            </w:pPr>
            <w:r>
              <w:rPr>
                <w:rFonts w:ascii="Times New Roman"/>
                <w:b w:val="false"/>
                <w:i w:val="false"/>
                <w:color w:val="000000"/>
                <w:sz w:val="20"/>
              </w:rPr>
              <w:t>
</w:t>
            </w:r>
            <w:r>
              <w:rPr>
                <w:rFonts w:ascii="Times New Roman"/>
                <w:b w:val="false"/>
                <w:i w:val="false"/>
                <w:color w:val="000000"/>
                <w:sz w:val="20"/>
              </w:rPr>
              <w:t>Ценные бумаги, учитываемые по справедливой стоимости через прочий совокупный доход</w:t>
            </w:r>
          </w:p>
          <w:bookmarkEnd w:id="222"/>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3" w:id="223"/>
          <w:p>
            <w:pPr>
              <w:spacing w:after="20"/>
              <w:ind w:left="20"/>
              <w:jc w:val="both"/>
            </w:pPr>
            <w:r>
              <w:rPr>
                <w:rFonts w:ascii="Times New Roman"/>
                <w:b w:val="false"/>
                <w:i w:val="false"/>
                <w:color w:val="000000"/>
                <w:sz w:val="20"/>
              </w:rPr>
              <w:t>
</w:t>
            </w:r>
            <w:r>
              <w:rPr>
                <w:rFonts w:ascii="Times New Roman"/>
                <w:b w:val="false"/>
                <w:i w:val="false"/>
                <w:color w:val="000000"/>
                <w:sz w:val="20"/>
              </w:rPr>
              <w:t>Балансовая стоимость (нетто) в тысячах тенге</w:t>
            </w:r>
          </w:p>
          <w:bookmarkEnd w:id="223"/>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5" w:id="224"/>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приобретения</w:t>
            </w:r>
          </w:p>
          <w:bookmarkEnd w:id="2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резервов (провизий)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1" w:id="225"/>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7" w:id="22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23" w:id="227"/>
    <w:p>
      <w:pPr>
        <w:spacing w:after="0"/>
        <w:ind w:left="0"/>
        <w:jc w:val="both"/>
      </w:pPr>
      <w:r>
        <w:rPr>
          <w:rFonts w:ascii="Times New Roman"/>
          <w:b w:val="false"/>
          <w:i w:val="false"/>
          <w:color w:val="000000"/>
          <w:sz w:val="28"/>
        </w:rPr>
        <w:t>
      продолжение таблицы:</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4" w:id="228"/>
          <w:p>
            <w:pPr>
              <w:spacing w:after="20"/>
              <w:ind w:left="20"/>
              <w:jc w:val="both"/>
            </w:pPr>
            <w:r>
              <w:rPr>
                <w:rFonts w:ascii="Times New Roman"/>
                <w:b w:val="false"/>
                <w:i w:val="false"/>
                <w:color w:val="000000"/>
                <w:sz w:val="20"/>
              </w:rPr>
              <w:t>
</w:t>
            </w:r>
            <w:r>
              <w:rPr>
                <w:rFonts w:ascii="Times New Roman"/>
                <w:b w:val="false"/>
                <w:i w:val="false"/>
                <w:color w:val="000000"/>
                <w:sz w:val="20"/>
              </w:rPr>
              <w:t>Ценные бумаги, учитываемые по справедливой стоимости через прибыль или убыток</w:t>
            </w:r>
          </w:p>
          <w:bookmarkEnd w:id="228"/>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229"/>
          <w:p>
            <w:pPr>
              <w:spacing w:after="20"/>
              <w:ind w:left="20"/>
              <w:jc w:val="both"/>
            </w:pPr>
            <w:r>
              <w:rPr>
                <w:rFonts w:ascii="Times New Roman"/>
                <w:b w:val="false"/>
                <w:i w:val="false"/>
                <w:color w:val="000000"/>
                <w:sz w:val="20"/>
              </w:rPr>
              <w:t>
</w:t>
            </w:r>
            <w:r>
              <w:rPr>
                <w:rFonts w:ascii="Times New Roman"/>
                <w:b w:val="false"/>
                <w:i w:val="false"/>
                <w:color w:val="000000"/>
                <w:sz w:val="20"/>
              </w:rPr>
              <w:t>Балансовая стоимость (нетто), в тысячах тенге</w:t>
            </w:r>
          </w:p>
          <w:bookmarkEnd w:id="229"/>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230"/>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приобретения</w:t>
            </w:r>
          </w:p>
          <w:bookmarkEnd w:id="2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231"/>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2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23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3" w:id="233"/>
    <w:p>
      <w:pPr>
        <w:spacing w:after="0"/>
        <w:ind w:left="0"/>
        <w:jc w:val="both"/>
      </w:pPr>
      <w:r>
        <w:rPr>
          <w:rFonts w:ascii="Times New Roman"/>
          <w:b w:val="false"/>
          <w:i w:val="false"/>
          <w:color w:val="000000"/>
          <w:sz w:val="28"/>
        </w:rPr>
        <w:t>
      продолжение таблицы:</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234"/>
          <w:p>
            <w:pPr>
              <w:spacing w:after="20"/>
              <w:ind w:left="20"/>
              <w:jc w:val="both"/>
            </w:pPr>
            <w:r>
              <w:rPr>
                <w:rFonts w:ascii="Times New Roman"/>
                <w:b w:val="false"/>
                <w:i w:val="false"/>
                <w:color w:val="000000"/>
                <w:sz w:val="20"/>
              </w:rPr>
              <w:t>
</w:t>
            </w:r>
            <w:r>
              <w:rPr>
                <w:rFonts w:ascii="Times New Roman"/>
                <w:b w:val="false"/>
                <w:i w:val="false"/>
                <w:color w:val="000000"/>
                <w:sz w:val="20"/>
              </w:rPr>
              <w:t>Ценные бумаги, учитываемые по амортизированной стоимости</w:t>
            </w:r>
          </w:p>
          <w:bookmarkEnd w:id="234"/>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235"/>
          <w:p>
            <w:pPr>
              <w:spacing w:after="20"/>
              <w:ind w:left="20"/>
              <w:jc w:val="both"/>
            </w:pPr>
            <w:r>
              <w:rPr>
                <w:rFonts w:ascii="Times New Roman"/>
                <w:b w:val="false"/>
                <w:i w:val="false"/>
                <w:color w:val="000000"/>
                <w:sz w:val="20"/>
              </w:rPr>
              <w:t>
</w:t>
            </w:r>
            <w:r>
              <w:rPr>
                <w:rFonts w:ascii="Times New Roman"/>
                <w:b w:val="false"/>
                <w:i w:val="false"/>
                <w:color w:val="000000"/>
                <w:sz w:val="20"/>
              </w:rPr>
              <w:t>Балансовая стоимость (нетто), в тысячах тенге</w:t>
            </w:r>
          </w:p>
          <w:bookmarkEnd w:id="235"/>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Дисконтированная стоимость будущих денежных потоков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236"/>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приобретения</w:t>
            </w:r>
          </w:p>
          <w:bookmarkEnd w:id="2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резервов (провизий)</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5" w:id="237"/>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2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1" w:id="238"/>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7" w:id="239"/>
    <w:p>
      <w:pPr>
        <w:spacing w:after="0"/>
        <w:ind w:left="0"/>
        <w:jc w:val="both"/>
      </w:pPr>
      <w:r>
        <w:rPr>
          <w:rFonts w:ascii="Times New Roman"/>
          <w:b w:val="false"/>
          <w:i w:val="false"/>
          <w:color w:val="000000"/>
          <w:sz w:val="28"/>
        </w:rPr>
        <w:t>
      продолжение таблицы:</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8" w:id="240"/>
          <w:p>
            <w:pPr>
              <w:spacing w:after="20"/>
              <w:ind w:left="20"/>
              <w:jc w:val="both"/>
            </w:pPr>
            <w:r>
              <w:rPr>
                <w:rFonts w:ascii="Times New Roman"/>
                <w:b w:val="false"/>
                <w:i w:val="false"/>
                <w:color w:val="000000"/>
                <w:sz w:val="20"/>
              </w:rPr>
              <w:t>
</w:t>
            </w:r>
            <w:r>
              <w:rPr>
                <w:rFonts w:ascii="Times New Roman"/>
                <w:b w:val="false"/>
                <w:i w:val="false"/>
                <w:color w:val="000000"/>
                <w:sz w:val="20"/>
              </w:rPr>
              <w:t>Балансовая стоимость (нетто) по ценным бумагам с обременением, в тысячах тенге</w:t>
            </w:r>
          </w:p>
          <w:bookmarkEnd w:id="240"/>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приобретения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международной фондовой биржи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3" w:id="241"/>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2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являющиеся предметом операций репо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9" w:id="242"/>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2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bl>
    <w:bookmarkStart w:name="z1485" w:id="243"/>
    <w:p>
      <w:pPr>
        <w:spacing w:after="0"/>
        <w:ind w:left="0"/>
        <w:jc w:val="both"/>
      </w:pPr>
      <w:r>
        <w:rPr>
          <w:rFonts w:ascii="Times New Roman"/>
          <w:b w:val="false"/>
          <w:i w:val="false"/>
          <w:color w:val="000000"/>
          <w:sz w:val="28"/>
        </w:rPr>
        <w:t>
      продолжение таблицы:</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6" w:id="244"/>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Категория списка фондовой биржи</w:t>
            </w:r>
          </w:p>
          <w:bookmarkEnd w:id="24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эмитента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9" w:id="245"/>
          <w:p>
            <w:pPr>
              <w:spacing w:after="20"/>
              <w:ind w:left="20"/>
              <w:jc w:val="both"/>
            </w:pPr>
            <w:r>
              <w:rPr>
                <w:rFonts w:ascii="Times New Roman"/>
                <w:b w:val="false"/>
                <w:i w:val="false"/>
                <w:color w:val="000000"/>
                <w:sz w:val="20"/>
              </w:rPr>
              <w:t>
</w:t>
            </w:r>
            <w:r>
              <w:rPr>
                <w:rFonts w:ascii="Times New Roman"/>
                <w:b w:val="false"/>
                <w:i w:val="false"/>
                <w:color w:val="000000"/>
                <w:sz w:val="20"/>
              </w:rPr>
              <w:t>на дату приобретения</w:t>
            </w:r>
          </w:p>
          <w:bookmarkEnd w:id="2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приобретения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246"/>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2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9" w:id="24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4" w:id="248"/>
    <w:p>
      <w:pPr>
        <w:spacing w:after="0"/>
        <w:ind w:left="0"/>
        <w:jc w:val="both"/>
      </w:pPr>
      <w:r>
        <w:rPr>
          <w:rFonts w:ascii="Times New Roman"/>
          <w:b w:val="false"/>
          <w:i w:val="false"/>
          <w:color w:val="000000"/>
          <w:sz w:val="28"/>
        </w:rPr>
        <w:t>
      продолжение таблицы:</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249"/>
          <w:p>
            <w:pPr>
              <w:spacing w:after="20"/>
              <w:ind w:left="20"/>
              <w:jc w:val="both"/>
            </w:pPr>
            <w:r>
              <w:rPr>
                <w:rFonts w:ascii="Times New Roman"/>
                <w:b w:val="false"/>
                <w:i w:val="false"/>
                <w:color w:val="000000"/>
                <w:sz w:val="20"/>
              </w:rPr>
              <w:t>
</w:t>
            </w:r>
            <w:r>
              <w:rPr>
                <w:rFonts w:ascii="Times New Roman"/>
                <w:b w:val="false"/>
                <w:i w:val="false"/>
                <w:color w:val="000000"/>
                <w:sz w:val="20"/>
              </w:rPr>
              <w:t>Рейтинг ценной бумаги</w:t>
            </w:r>
          </w:p>
          <w:bookmarkEnd w:id="249"/>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250"/>
          <w:p>
            <w:pPr>
              <w:spacing w:after="20"/>
              <w:ind w:left="20"/>
              <w:jc w:val="both"/>
            </w:pPr>
            <w:r>
              <w:rPr>
                <w:rFonts w:ascii="Times New Roman"/>
                <w:b w:val="false"/>
                <w:i w:val="false"/>
                <w:color w:val="000000"/>
                <w:sz w:val="20"/>
              </w:rPr>
              <w:t>
</w:t>
            </w:r>
            <w:r>
              <w:rPr>
                <w:rFonts w:ascii="Times New Roman"/>
                <w:b w:val="false"/>
                <w:i w:val="false"/>
                <w:color w:val="000000"/>
                <w:sz w:val="20"/>
              </w:rPr>
              <w:t>на дату приобретения</w:t>
            </w:r>
          </w:p>
          <w:bookmarkEnd w:id="2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251"/>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2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25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20" w:id="253"/>
      <w:r>
        <w:rPr>
          <w:rFonts w:ascii="Times New Roman"/>
          <w:b w:val="false"/>
          <w:i w:val="false"/>
          <w:color w:val="000000"/>
          <w:sz w:val="28"/>
        </w:rPr>
        <w:t>
      Наименование _______________________________________________________</w:t>
      </w:r>
    </w:p>
    <w:bookmarkEnd w:id="253"/>
    <w:p>
      <w:pPr>
        <w:spacing w:after="0"/>
        <w:ind w:left="0"/>
        <w:jc w:val="both"/>
      </w:pPr>
      <w:r>
        <w:rPr>
          <w:rFonts w:ascii="Times New Roman"/>
          <w:b w:val="false"/>
          <w:i w:val="false"/>
          <w:color w:val="000000"/>
          <w:sz w:val="28"/>
        </w:rPr>
        <w:t>Адрес 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bookmarkStart w:name="z1521" w:id="25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структуре портфеля ценных бумаг участников банковского конгломерата по состоянию на отчетную дату"</w:t>
      </w:r>
    </w:p>
    <w:bookmarkEnd w:id="2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структуре портфеля</w:t>
            </w:r>
            <w:r>
              <w:br/>
            </w:r>
            <w:r>
              <w:rPr>
                <w:rFonts w:ascii="Times New Roman"/>
                <w:b w:val="false"/>
                <w:i w:val="false"/>
                <w:color w:val="000000"/>
                <w:sz w:val="20"/>
              </w:rPr>
              <w:t>ценных бумаг участников</w:t>
            </w:r>
            <w:r>
              <w:br/>
            </w:r>
            <w:r>
              <w:rPr>
                <w:rFonts w:ascii="Times New Roman"/>
                <w:b w:val="false"/>
                <w:i w:val="false"/>
                <w:color w:val="000000"/>
                <w:sz w:val="20"/>
              </w:rPr>
              <w:t>банковского конгломерата</w:t>
            </w:r>
            <w:r>
              <w:br/>
            </w:r>
            <w:r>
              <w:rPr>
                <w:rFonts w:ascii="Times New Roman"/>
                <w:b w:val="false"/>
                <w:i w:val="false"/>
                <w:color w:val="000000"/>
                <w:sz w:val="20"/>
              </w:rPr>
              <w:t>по состоянию на отчетную дату"</w:t>
            </w:r>
          </w:p>
        </w:tc>
      </w:tr>
    </w:tbl>
    <w:bookmarkStart w:name="z436" w:id="25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структуре портфеля ценных бумаг участников банковского конгломерата по состоянию на отчетную дату (индекс - 4-BK_SSP, периодичность - ежеквартальная, ежегодная)</w:t>
      </w:r>
    </w:p>
    <w:bookmarkEnd w:id="255"/>
    <w:bookmarkStart w:name="z437" w:id="256"/>
    <w:p>
      <w:pPr>
        <w:spacing w:after="0"/>
        <w:ind w:left="0"/>
        <w:jc w:val="left"/>
      </w:pPr>
      <w:r>
        <w:rPr>
          <w:rFonts w:ascii="Times New Roman"/>
          <w:b/>
          <w:i w:val="false"/>
          <w:color w:val="000000"/>
        </w:rPr>
        <w:t xml:space="preserve"> Глава 1. Общие положения</w:t>
      </w:r>
    </w:p>
    <w:bookmarkEnd w:id="256"/>
    <w:bookmarkStart w:name="z1522" w:id="25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портфеля ценных бумаг участников банковского конгломерата по состоянию на отчетную дату" (далее - Форма).</w:t>
      </w:r>
    </w:p>
    <w:bookmarkEnd w:id="257"/>
    <w:bookmarkStart w:name="z1523" w:id="258"/>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3</w:t>
      </w:r>
      <w:r>
        <w:rPr>
          <w:rFonts w:ascii="Times New Roman"/>
          <w:b w:val="false"/>
          <w:i w:val="false"/>
          <w:color w:val="000000"/>
          <w:sz w:val="28"/>
        </w:rPr>
        <w:t xml:space="preserve"> статьи 42 Закона Республики Казахстан "О банках и банковской деятельности в Республике Казахстан" и подпунктом 2) пункта 3 статьи 16 Закона Республики Казахстан "О государственной статистике".</w:t>
      </w:r>
    </w:p>
    <w:bookmarkEnd w:id="258"/>
    <w:bookmarkStart w:name="z1524" w:id="259"/>
    <w:p>
      <w:pPr>
        <w:spacing w:after="0"/>
        <w:ind w:left="0"/>
        <w:jc w:val="both"/>
      </w:pPr>
      <w:r>
        <w:rPr>
          <w:rFonts w:ascii="Times New Roman"/>
          <w:b w:val="false"/>
          <w:i w:val="false"/>
          <w:color w:val="000000"/>
          <w:sz w:val="28"/>
        </w:rPr>
        <w:t>
      3. Форма заполняется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259"/>
    <w:bookmarkStart w:name="z1525" w:id="260"/>
    <w:p>
      <w:pPr>
        <w:spacing w:after="0"/>
        <w:ind w:left="0"/>
        <w:jc w:val="both"/>
      </w:pPr>
      <w:r>
        <w:rPr>
          <w:rFonts w:ascii="Times New Roman"/>
          <w:b w:val="false"/>
          <w:i w:val="false"/>
          <w:color w:val="000000"/>
          <w:sz w:val="28"/>
        </w:rPr>
        <w:t>
      4. Форму подписывает руководитель или лицо, на которое возложена функция по подписанию отчета, и исполнитель.</w:t>
      </w:r>
    </w:p>
    <w:bookmarkEnd w:id="260"/>
    <w:bookmarkStart w:name="z1526" w:id="261"/>
    <w:p>
      <w:pPr>
        <w:spacing w:after="0"/>
        <w:ind w:left="0"/>
        <w:jc w:val="both"/>
      </w:pPr>
      <w:r>
        <w:rPr>
          <w:rFonts w:ascii="Times New Roman"/>
          <w:b w:val="false"/>
          <w:i w:val="false"/>
          <w:color w:val="000000"/>
          <w:sz w:val="28"/>
        </w:rPr>
        <w:t xml:space="preserve">
      5. Термины и определения, используемые в Форме, применяются в том значении, в котором они используются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26 декабря 2016 года № 309 "Об установлении нормативных значений и методики расчетов пруденциальных нормативов и иных обязательных к соблюдению норм и лимитов, размера капитала банковского конгломерата" (зарегистрировано в Реестре государственной регистрации нормативных правовых актов под № 14790). </w:t>
      </w:r>
    </w:p>
    <w:bookmarkEnd w:id="261"/>
    <w:bookmarkStart w:name="z1527" w:id="262"/>
    <w:p>
      <w:pPr>
        <w:spacing w:after="0"/>
        <w:ind w:left="0"/>
        <w:jc w:val="left"/>
      </w:pPr>
      <w:r>
        <w:rPr>
          <w:rFonts w:ascii="Times New Roman"/>
          <w:b/>
          <w:i w:val="false"/>
          <w:color w:val="000000"/>
        </w:rPr>
        <w:t xml:space="preserve"> Глава 2. Пояснение по заполнению Формы</w:t>
      </w:r>
    </w:p>
    <w:bookmarkEnd w:id="262"/>
    <w:bookmarkStart w:name="z1528" w:id="263"/>
    <w:p>
      <w:pPr>
        <w:spacing w:after="0"/>
        <w:ind w:left="0"/>
        <w:jc w:val="both"/>
      </w:pPr>
      <w:r>
        <w:rPr>
          <w:rFonts w:ascii="Times New Roman"/>
          <w:b w:val="false"/>
          <w:i w:val="false"/>
          <w:color w:val="000000"/>
          <w:sz w:val="28"/>
        </w:rPr>
        <w:t>
      6. Форма содержит сведения о структуре портфеля ценных бумаг участников банковского конгломерата за исключением сведений, указанных в Таблице.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 в соответствии с приложением 4 к настоящему постановлению.</w:t>
      </w:r>
    </w:p>
    <w:bookmarkEnd w:id="263"/>
    <w:bookmarkStart w:name="z1529" w:id="264"/>
    <w:p>
      <w:pPr>
        <w:spacing w:after="0"/>
        <w:ind w:left="0"/>
        <w:jc w:val="both"/>
      </w:pPr>
      <w:r>
        <w:rPr>
          <w:rFonts w:ascii="Times New Roman"/>
          <w:b w:val="false"/>
          <w:i w:val="false"/>
          <w:color w:val="000000"/>
          <w:sz w:val="28"/>
        </w:rPr>
        <w:t>
      7. В графе 4 указывается наименование приобретенной ценной бумаги.</w:t>
      </w:r>
    </w:p>
    <w:bookmarkEnd w:id="264"/>
    <w:bookmarkStart w:name="z1530" w:id="265"/>
    <w:p>
      <w:pPr>
        <w:spacing w:after="0"/>
        <w:ind w:left="0"/>
        <w:jc w:val="both"/>
      </w:pPr>
      <w:r>
        <w:rPr>
          <w:rFonts w:ascii="Times New Roman"/>
          <w:b w:val="false"/>
          <w:i w:val="false"/>
          <w:color w:val="000000"/>
          <w:sz w:val="28"/>
        </w:rPr>
        <w:t>
      8. В графе 6 указывается количество приобретенных ценных бумаг.</w:t>
      </w:r>
    </w:p>
    <w:bookmarkEnd w:id="265"/>
    <w:bookmarkStart w:name="z1531" w:id="266"/>
    <w:p>
      <w:pPr>
        <w:spacing w:after="0"/>
        <w:ind w:left="0"/>
        <w:jc w:val="both"/>
      </w:pPr>
      <w:r>
        <w:rPr>
          <w:rFonts w:ascii="Times New Roman"/>
          <w:b w:val="false"/>
          <w:i w:val="false"/>
          <w:color w:val="000000"/>
          <w:sz w:val="28"/>
        </w:rPr>
        <w:t xml:space="preserve">
      9. В графе 9 по облигациям указывается денежное выражение номинальной (покупной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Показатель стоимости указывается в тысячах тенге (эквивалент стоимости в тенге для ценных бумаг, номинал которых выражен в иностранной валюте, указывается в пересчете по рыночному курсу обмена валют на дату транзакции, определенному в порядке, предусмотренном </w:t>
      </w:r>
      <w:r>
        <w:rPr>
          <w:rFonts w:ascii="Times New Roman"/>
          <w:b w:val="false"/>
          <w:i w:val="false"/>
          <w:color w:val="000000"/>
          <w:sz w:val="28"/>
        </w:rPr>
        <w:t>пунктом 1</w:t>
      </w:r>
      <w:r>
        <w:rPr>
          <w:rFonts w:ascii="Times New Roman"/>
          <w:b w:val="false"/>
          <w:i w:val="false"/>
          <w:color w:val="000000"/>
          <w:sz w:val="28"/>
        </w:rPr>
        <w:t xml:space="preserve"> постановления Правления Национального Банка Республики Казахстан от 25 января 2013 года № 15 и приказа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bookmarkEnd w:id="266"/>
    <w:bookmarkStart w:name="z1532" w:id="267"/>
    <w:p>
      <w:pPr>
        <w:spacing w:after="0"/>
        <w:ind w:left="0"/>
        <w:jc w:val="both"/>
      </w:pPr>
      <w:r>
        <w:rPr>
          <w:rFonts w:ascii="Times New Roman"/>
          <w:b w:val="false"/>
          <w:i w:val="false"/>
          <w:color w:val="000000"/>
          <w:sz w:val="28"/>
        </w:rPr>
        <w:t>
      10. В графе 10 коды валют указываются в соответствии с национальным классификатором Республики Казахстан НК РК 07 ISO 4217 "Коды для представления валют и фондов". По облигациям указывается валюта выпуска, по акциям - валюта приобретения.</w:t>
      </w:r>
    </w:p>
    <w:bookmarkEnd w:id="267"/>
    <w:bookmarkStart w:name="z1533" w:id="268"/>
    <w:p>
      <w:pPr>
        <w:spacing w:after="0"/>
        <w:ind w:left="0"/>
        <w:jc w:val="both"/>
      </w:pPr>
      <w:r>
        <w:rPr>
          <w:rFonts w:ascii="Times New Roman"/>
          <w:b w:val="false"/>
          <w:i w:val="false"/>
          <w:color w:val="000000"/>
          <w:sz w:val="28"/>
        </w:rPr>
        <w:t>
      11. В графе 25 указывается стоимость ценных бумаг с обремененением, отраженная в бухгалтерском учете.</w:t>
      </w:r>
    </w:p>
    <w:bookmarkEnd w:id="268"/>
    <w:bookmarkStart w:name="z1534" w:id="269"/>
    <w:p>
      <w:pPr>
        <w:spacing w:after="0"/>
        <w:ind w:left="0"/>
        <w:jc w:val="both"/>
      </w:pPr>
      <w:r>
        <w:rPr>
          <w:rFonts w:ascii="Times New Roman"/>
          <w:b w:val="false"/>
          <w:i w:val="false"/>
          <w:color w:val="000000"/>
          <w:sz w:val="28"/>
        </w:rPr>
        <w:t>
      12. В графе 26 указывается стоимость ценных бумаг, являющиеся предметом операций репо, отраженная в бухгалтерском учете.</w:t>
      </w:r>
    </w:p>
    <w:bookmarkEnd w:id="269"/>
    <w:bookmarkStart w:name="z1535" w:id="270"/>
    <w:p>
      <w:pPr>
        <w:spacing w:after="0"/>
        <w:ind w:left="0"/>
        <w:jc w:val="both"/>
      </w:pPr>
      <w:r>
        <w:rPr>
          <w:rFonts w:ascii="Times New Roman"/>
          <w:b w:val="false"/>
          <w:i w:val="false"/>
          <w:color w:val="000000"/>
          <w:sz w:val="28"/>
        </w:rPr>
        <w:t>
      13. В графе 29 указывается наименование международной фондовой биржи по акциям юридических лиц - нерезидентов Республики Казахстан.</w:t>
      </w:r>
    </w:p>
    <w:bookmarkEnd w:id="270"/>
    <w:bookmarkStart w:name="z1536" w:id="271"/>
    <w:p>
      <w:pPr>
        <w:spacing w:after="0"/>
        <w:ind w:left="0"/>
        <w:jc w:val="both"/>
      </w:pPr>
      <w:r>
        <w:rPr>
          <w:rFonts w:ascii="Times New Roman"/>
          <w:b w:val="false"/>
          <w:i w:val="false"/>
          <w:color w:val="000000"/>
          <w:sz w:val="28"/>
        </w:rPr>
        <w:t>
      14. В графах 30 и 31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данных графах указывается "нет листинга".</w:t>
      </w:r>
    </w:p>
    <w:bookmarkEnd w:id="271"/>
    <w:bookmarkStart w:name="z1537" w:id="272"/>
    <w:p>
      <w:pPr>
        <w:spacing w:after="0"/>
        <w:ind w:left="0"/>
        <w:jc w:val="both"/>
      </w:pPr>
      <w:r>
        <w:rPr>
          <w:rFonts w:ascii="Times New Roman"/>
          <w:b w:val="false"/>
          <w:i w:val="false"/>
          <w:color w:val="000000"/>
          <w:sz w:val="28"/>
        </w:rPr>
        <w:t xml:space="preserve">
      15. При заполнении граф 32, 33, 34 и 35 указывается рейтинг,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8318). При наличии нескольких рейтингов от 2 (двух) и более международных рейтинговых агентств (Стандард энд Пурс (Standard &amp; Poor’s) или аналогичного уровня международных рейтинговых агентств (Мудис Инвесторс Сервис (Moody's Investors Service) и Фитч (Fitch)) указывается рейтинг международного рейтингового агентства, присвоившего рейтинг последним. Если даты присвоения рейтингов совпадают, указывается минимальный рейтинг. Одной ценной бумаге, одному эмитенту соответствует не более одного актуального значения рейтинга.</w:t>
      </w:r>
    </w:p>
    <w:bookmarkEnd w:id="272"/>
    <w:bookmarkStart w:name="z1538" w:id="273"/>
    <w:p>
      <w:pPr>
        <w:spacing w:after="0"/>
        <w:ind w:left="0"/>
        <w:jc w:val="both"/>
      </w:pPr>
      <w:r>
        <w:rPr>
          <w:rFonts w:ascii="Times New Roman"/>
          <w:b w:val="false"/>
          <w:i w:val="false"/>
          <w:color w:val="000000"/>
          <w:sz w:val="28"/>
        </w:rPr>
        <w:t>
      При отсутствии рейтинга в графах 32, 33, 34 и 35 указывается "нет рейтинга".</w:t>
      </w:r>
    </w:p>
    <w:bookmarkEnd w:id="273"/>
    <w:bookmarkStart w:name="z1539" w:id="274"/>
    <w:p>
      <w:pPr>
        <w:spacing w:after="0"/>
        <w:ind w:left="0"/>
        <w:jc w:val="both"/>
      </w:pPr>
      <w:r>
        <w:rPr>
          <w:rFonts w:ascii="Times New Roman"/>
          <w:b w:val="false"/>
          <w:i w:val="false"/>
          <w:color w:val="000000"/>
          <w:sz w:val="28"/>
        </w:rPr>
        <w:t>
      16. Если участник банковского конгломерата, являющийся финансовой организацией, ранее представил в Национальный Банк Республики Казахстан сведения, то в Форме подлежат заполнению строка "Наименование участника банковского конгломерата 1" или "Наименование участника банковского конгломерата n" и графы 6, 7, 8, 11, 12, 13, 14, 15, 16, 17, 18, 19, 20, 21, 22, 23, 24, 25 и 26 по строке "Итого по участнику банковского конгломерата 1" или "Итого по участнику банковского конгломерата n".</w:t>
      </w:r>
    </w:p>
    <w:bookmarkEnd w:id="274"/>
    <w:bookmarkStart w:name="z1540" w:id="275"/>
    <w:p>
      <w:pPr>
        <w:spacing w:after="0"/>
        <w:ind w:left="0"/>
        <w:jc w:val="both"/>
      </w:pPr>
      <w:r>
        <w:rPr>
          <w:rFonts w:ascii="Times New Roman"/>
          <w:b w:val="false"/>
          <w:i w:val="false"/>
          <w:color w:val="000000"/>
          <w:sz w:val="28"/>
        </w:rPr>
        <w:t>
      Символ n - участник банковского конгломерата.</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декабря 2019 года № 258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457" w:id="276"/>
    <w:p>
      <w:pPr>
        <w:spacing w:after="0"/>
        <w:ind w:left="0"/>
        <w:jc w:val="both"/>
      </w:pPr>
      <w:r>
        <w:rPr>
          <w:rFonts w:ascii="Times New Roman"/>
          <w:b w:val="false"/>
          <w:i w:val="false"/>
          <w:color w:val="ff0000"/>
          <w:sz w:val="28"/>
        </w:rPr>
        <w:t xml:space="preserve">
      Сноска. Приложение 6 – в редакции постановления Правления Национального Банка РК от 17.04.2025 </w:t>
      </w:r>
      <w:r>
        <w:rPr>
          <w:rFonts w:ascii="Times New Roman"/>
          <w:b w:val="false"/>
          <w:i w:val="false"/>
          <w:color w:val="ff0000"/>
          <w:sz w:val="28"/>
        </w:rPr>
        <w:t>№ 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76"/>
    <w:bookmarkStart w:name="z1541" w:id="27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77"/>
    <w:bookmarkStart w:name="z1542" w:id="27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78"/>
    <w:bookmarkStart w:name="z1543" w:id="279"/>
    <w:p>
      <w:pPr>
        <w:spacing w:after="0"/>
        <w:ind w:left="0"/>
        <w:jc w:val="both"/>
      </w:pPr>
      <w:r>
        <w:rPr>
          <w:rFonts w:ascii="Times New Roman"/>
          <w:b w:val="false"/>
          <w:i w:val="false"/>
          <w:color w:val="000000"/>
          <w:sz w:val="28"/>
        </w:rPr>
        <w:t>
      Наименование административной формы: отчет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w:t>
      </w:r>
    </w:p>
    <w:bookmarkEnd w:id="279"/>
    <w:bookmarkStart w:name="z1544" w:id="28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5-BK_RIGT</w:t>
      </w:r>
    </w:p>
    <w:bookmarkEnd w:id="280"/>
    <w:bookmarkStart w:name="z1545" w:id="281"/>
    <w:p>
      <w:pPr>
        <w:spacing w:after="0"/>
        <w:ind w:left="0"/>
        <w:jc w:val="both"/>
      </w:pPr>
      <w:r>
        <w:rPr>
          <w:rFonts w:ascii="Times New Roman"/>
          <w:b w:val="false"/>
          <w:i w:val="false"/>
          <w:color w:val="000000"/>
          <w:sz w:val="28"/>
        </w:rPr>
        <w:t>
      Периодичность: ежеквартальная, ежегодная</w:t>
      </w:r>
    </w:p>
    <w:bookmarkEnd w:id="281"/>
    <w:bookmarkStart w:name="z1546" w:id="282"/>
    <w:p>
      <w:pPr>
        <w:spacing w:after="0"/>
        <w:ind w:left="0"/>
        <w:jc w:val="both"/>
      </w:pPr>
      <w:r>
        <w:rPr>
          <w:rFonts w:ascii="Times New Roman"/>
          <w:b w:val="false"/>
          <w:i w:val="false"/>
          <w:color w:val="000000"/>
          <w:sz w:val="28"/>
        </w:rPr>
        <w:t>
      Отчетный период: по состоянию на "____" "_____________" 20__ года</w:t>
      </w:r>
    </w:p>
    <w:bookmarkEnd w:id="282"/>
    <w:bookmarkStart w:name="z1547" w:id="28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bookmarkEnd w:id="283"/>
    <w:bookmarkStart w:name="z1548" w:id="28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284"/>
    <w:bookmarkStart w:name="z1549" w:id="285"/>
    <w:p>
      <w:pPr>
        <w:spacing w:after="0"/>
        <w:ind w:left="0"/>
        <w:jc w:val="both"/>
      </w:pPr>
      <w:r>
        <w:rPr>
          <w:rFonts w:ascii="Times New Roman"/>
          <w:b w:val="false"/>
          <w:i w:val="false"/>
          <w:color w:val="000000"/>
          <w:sz w:val="28"/>
        </w:rPr>
        <w:t>
      ежеквартально (за исключением четвертого квартала) не позднее 60 (шестидесяти) календарных дней, следующих за отчетным кварталом</w:t>
      </w:r>
    </w:p>
    <w:bookmarkEnd w:id="285"/>
    <w:bookmarkStart w:name="z1550" w:id="286"/>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286"/>
    <w:bookmarkStart w:name="z1551" w:id="287"/>
    <w:p>
      <w:pPr>
        <w:spacing w:after="0"/>
        <w:ind w:left="0"/>
        <w:jc w:val="both"/>
      </w:pPr>
      <w:r>
        <w:rPr>
          <w:rFonts w:ascii="Times New Roman"/>
          <w:b w:val="false"/>
          <w:i w:val="false"/>
          <w:color w:val="000000"/>
          <w:sz w:val="28"/>
        </w:rPr>
        <w:t>
      Бизнес - идентификационный номер: _______________________</w:t>
      </w:r>
    </w:p>
    <w:bookmarkEnd w:id="287"/>
    <w:bookmarkStart w:name="z1552" w:id="288"/>
    <w:p>
      <w:pPr>
        <w:spacing w:after="0"/>
        <w:ind w:left="0"/>
        <w:jc w:val="both"/>
      </w:pPr>
      <w:r>
        <w:rPr>
          <w:rFonts w:ascii="Times New Roman"/>
          <w:b w:val="false"/>
          <w:i w:val="false"/>
          <w:color w:val="000000"/>
          <w:sz w:val="28"/>
        </w:rPr>
        <w:t>
      Метод сбора: в электронном виде</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3" w:id="28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8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банковского конгломерата (сторона 1 по внутригрупповой сделке)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банковского конгломерата (сторона 2 по внутригрупповой сделке)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(при наличии)</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29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2" w:id="291"/>
          <w:p>
            <w:pPr>
              <w:spacing w:after="20"/>
              <w:ind w:left="20"/>
              <w:jc w:val="both"/>
            </w:pPr>
            <w:r>
              <w:rPr>
                <w:rFonts w:ascii="Times New Roman"/>
                <w:b w:val="false"/>
                <w:i w:val="false"/>
                <w:color w:val="000000"/>
                <w:sz w:val="20"/>
              </w:rPr>
              <w:t>
</w:t>
            </w:r>
            <w:r>
              <w:rPr>
                <w:rFonts w:ascii="Times New Roman"/>
                <w:b w:val="false"/>
                <w:i w:val="false"/>
                <w:color w:val="000000"/>
                <w:sz w:val="20"/>
              </w:rPr>
              <w:t>Активы</w:t>
            </w:r>
          </w:p>
          <w:bookmarkEnd w:id="291"/>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 w:id="2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1" w:id="293"/>
          <w:p>
            <w:pPr>
              <w:spacing w:after="20"/>
              <w:ind w:left="20"/>
              <w:jc w:val="both"/>
            </w:pPr>
            <w:r>
              <w:rPr>
                <w:rFonts w:ascii="Times New Roman"/>
                <w:b w:val="false"/>
                <w:i w:val="false"/>
                <w:color w:val="000000"/>
                <w:sz w:val="20"/>
              </w:rPr>
              <w:t>
</w:t>
            </w:r>
            <w:r>
              <w:rPr>
                <w:rFonts w:ascii="Times New Roman"/>
                <w:b w:val="false"/>
                <w:i w:val="false"/>
                <w:color w:val="000000"/>
                <w:sz w:val="20"/>
              </w:rPr>
              <w:t>n</w:t>
            </w:r>
          </w:p>
          <w:bookmarkEnd w:id="2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8" w:id="294"/>
          <w:p>
            <w:pPr>
              <w:spacing w:after="20"/>
              <w:ind w:left="20"/>
              <w:jc w:val="both"/>
            </w:pPr>
            <w:r>
              <w:rPr>
                <w:rFonts w:ascii="Times New Roman"/>
                <w:b w:val="false"/>
                <w:i w:val="false"/>
                <w:color w:val="000000"/>
                <w:sz w:val="20"/>
              </w:rPr>
              <w:t>
</w:t>
            </w:r>
            <w:r>
              <w:rPr>
                <w:rFonts w:ascii="Times New Roman"/>
                <w:b w:val="false"/>
                <w:i w:val="false"/>
                <w:color w:val="000000"/>
                <w:sz w:val="20"/>
              </w:rPr>
              <w:t>Требования на внебалансовых счетах</w:t>
            </w:r>
          </w:p>
          <w:bookmarkEnd w:id="294"/>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0" w:id="29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7" w:id="296"/>
          <w:p>
            <w:pPr>
              <w:spacing w:after="20"/>
              <w:ind w:left="20"/>
              <w:jc w:val="both"/>
            </w:pPr>
            <w:r>
              <w:rPr>
                <w:rFonts w:ascii="Times New Roman"/>
                <w:b w:val="false"/>
                <w:i w:val="false"/>
                <w:color w:val="000000"/>
                <w:sz w:val="20"/>
              </w:rPr>
              <w:t>
</w:t>
            </w:r>
            <w:r>
              <w:rPr>
                <w:rFonts w:ascii="Times New Roman"/>
                <w:b w:val="false"/>
                <w:i w:val="false"/>
                <w:color w:val="000000"/>
                <w:sz w:val="20"/>
              </w:rPr>
              <w:t>n</w:t>
            </w:r>
          </w:p>
          <w:bookmarkEnd w:id="29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4" w:id="297"/>
          <w:p>
            <w:pPr>
              <w:spacing w:after="20"/>
              <w:ind w:left="20"/>
              <w:jc w:val="both"/>
            </w:pPr>
            <w:r>
              <w:rPr>
                <w:rFonts w:ascii="Times New Roman"/>
                <w:b w:val="false"/>
                <w:i w:val="false"/>
                <w:color w:val="000000"/>
                <w:sz w:val="20"/>
              </w:rPr>
              <w:t>
</w:t>
            </w:r>
            <w:r>
              <w:rPr>
                <w:rFonts w:ascii="Times New Roman"/>
                <w:b w:val="false"/>
                <w:i w:val="false"/>
                <w:color w:val="000000"/>
                <w:sz w:val="20"/>
              </w:rPr>
              <w:t>Расходы</w:t>
            </w:r>
          </w:p>
          <w:bookmarkEnd w:id="297"/>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 w:id="2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3" w:id="299"/>
          <w:p>
            <w:pPr>
              <w:spacing w:after="20"/>
              <w:ind w:left="20"/>
              <w:jc w:val="both"/>
            </w:pPr>
            <w:r>
              <w:rPr>
                <w:rFonts w:ascii="Times New Roman"/>
                <w:b w:val="false"/>
                <w:i w:val="false"/>
                <w:color w:val="000000"/>
                <w:sz w:val="20"/>
              </w:rPr>
              <w:t>
</w:t>
            </w:r>
            <w:r>
              <w:rPr>
                <w:rFonts w:ascii="Times New Roman"/>
                <w:b w:val="false"/>
                <w:i w:val="false"/>
                <w:color w:val="000000"/>
                <w:sz w:val="20"/>
              </w:rPr>
              <w:t>n</w:t>
            </w:r>
          </w:p>
          <w:bookmarkEnd w:id="2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0" w:id="300"/>
    <w:p>
      <w:pPr>
        <w:spacing w:after="0"/>
        <w:ind w:left="0"/>
        <w:jc w:val="both"/>
      </w:pPr>
      <w:r>
        <w:rPr>
          <w:rFonts w:ascii="Times New Roman"/>
          <w:b w:val="false"/>
          <w:i w:val="false"/>
          <w:color w:val="000000"/>
          <w:sz w:val="28"/>
        </w:rPr>
        <w:t>
      продолжение таблицы:</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1" w:id="301"/>
          <w:p>
            <w:pPr>
              <w:spacing w:after="20"/>
              <w:ind w:left="20"/>
              <w:jc w:val="both"/>
            </w:pPr>
            <w:r>
              <w:rPr>
                <w:rFonts w:ascii="Times New Roman"/>
                <w:b w:val="false"/>
                <w:i w:val="false"/>
                <w:color w:val="000000"/>
                <w:sz w:val="20"/>
              </w:rPr>
              <w:t>
</w:t>
            </w:r>
            <w:r>
              <w:rPr>
                <w:rFonts w:ascii="Times New Roman"/>
                <w:b w:val="false"/>
                <w:i w:val="false"/>
                <w:color w:val="000000"/>
                <w:sz w:val="20"/>
              </w:rPr>
              <w:t>Сумма сделки (в тысячах тенге)</w:t>
            </w:r>
          </w:p>
          <w:bookmarkEnd w:id="301"/>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3" w:id="302"/>
          <w:p>
            <w:pPr>
              <w:spacing w:after="20"/>
              <w:ind w:left="20"/>
              <w:jc w:val="both"/>
            </w:pPr>
            <w:r>
              <w:rPr>
                <w:rFonts w:ascii="Times New Roman"/>
                <w:b w:val="false"/>
                <w:i w:val="false"/>
                <w:color w:val="000000"/>
                <w:sz w:val="20"/>
              </w:rPr>
              <w:t>
</w:t>
            </w:r>
            <w:r>
              <w:rPr>
                <w:rFonts w:ascii="Times New Roman"/>
                <w:b w:val="false"/>
                <w:i w:val="false"/>
                <w:color w:val="000000"/>
                <w:sz w:val="20"/>
              </w:rPr>
              <w:t>Обороты, проведенные в течение отчетного квартала</w:t>
            </w:r>
          </w:p>
          <w:bookmarkEnd w:id="302"/>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требований на конец отчетного квартала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Дисконты, премии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Положительные (отрицательные) корректировки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3" w:id="30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0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1640" w:id="304"/>
    <w:p>
      <w:pPr>
        <w:spacing w:after="0"/>
        <w:ind w:left="0"/>
        <w:jc w:val="both"/>
      </w:pPr>
      <w:r>
        <w:rPr>
          <w:rFonts w:ascii="Times New Roman"/>
          <w:b w:val="false"/>
          <w:i w:val="false"/>
          <w:color w:val="000000"/>
          <w:sz w:val="28"/>
        </w:rPr>
        <w:t>
      продолжение таблицы:</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1" w:id="305"/>
          <w:p>
            <w:pPr>
              <w:spacing w:after="20"/>
              <w:ind w:left="20"/>
              <w:jc w:val="both"/>
            </w:pPr>
            <w:r>
              <w:rPr>
                <w:rFonts w:ascii="Times New Roman"/>
                <w:b w:val="false"/>
                <w:i w:val="false"/>
                <w:color w:val="000000"/>
                <w:sz w:val="20"/>
              </w:rPr>
              <w:t>
</w:t>
            </w:r>
            <w:r>
              <w:rPr>
                <w:rFonts w:ascii="Times New Roman"/>
                <w:b w:val="false"/>
                <w:i w:val="false"/>
                <w:color w:val="000000"/>
                <w:sz w:val="20"/>
              </w:rPr>
              <w:t>Ставка вознаграждения по договору</w:t>
            </w:r>
          </w:p>
          <w:bookmarkEnd w:id="305"/>
          <w:p>
            <w:pPr>
              <w:spacing w:after="20"/>
              <w:ind w:left="20"/>
              <w:jc w:val="both"/>
            </w:pPr>
            <w:r>
              <w:rPr>
                <w:rFonts w:ascii="Times New Roman"/>
                <w:b w:val="false"/>
                <w:i w:val="false"/>
                <w:color w:val="000000"/>
                <w:sz w:val="20"/>
              </w:rPr>
              <w:t>(в процентах годовых)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w:t>
            </w:r>
          </w:p>
          <w:p>
            <w:pPr>
              <w:spacing w:after="20"/>
              <w:ind w:left="20"/>
              <w:jc w:val="both"/>
            </w:pPr>
            <w:r>
              <w:rPr>
                <w:rFonts w:ascii="Times New Roman"/>
                <w:b w:val="false"/>
                <w:i w:val="false"/>
                <w:color w:val="000000"/>
                <w:sz w:val="20"/>
              </w:rPr>
              <w:t>(с учетом пролонгаций)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6" w:id="306"/>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3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1" w:id="30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6" w:id="308"/>
    <w:p>
      <w:pPr>
        <w:spacing w:after="0"/>
        <w:ind w:left="0"/>
        <w:jc w:val="both"/>
      </w:pPr>
      <w:r>
        <w:rPr>
          <w:rFonts w:ascii="Times New Roman"/>
          <w:b w:val="false"/>
          <w:i w:val="false"/>
          <w:color w:val="000000"/>
          <w:sz w:val="28"/>
        </w:rPr>
        <w:t xml:space="preserve">
      Общая сумма производных финансовых инструментов, учитываемых как произведение номинальной стоимости указанных финансовых инструментов на коэффициент кредитного риска, в соответствии с Таблицей коэффициентов кредитного риска для производных финансовых инструментов согласно приложению 7 к Нормативным значениям и методикам расчетов пруденциальных нормативов и иных обязательных к соблюдению норм и лимитов, размеру капитала банка,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13 сентября 2017 года № 170, (зарегистрировано в Реестре государственной регистрации нормативных правовых актов под № 15886), и определяемых сроком погашения указанных финансовых инструментов по состоянию на "____"_________20___ года составляет _________________тысяч тенге.</w:t>
      </w:r>
    </w:p>
    <w:bookmarkEnd w:id="308"/>
    <w:p>
      <w:pPr>
        <w:spacing w:after="0"/>
        <w:ind w:left="0"/>
        <w:jc w:val="both"/>
      </w:pPr>
      <w:bookmarkStart w:name="z1657" w:id="309"/>
      <w:r>
        <w:rPr>
          <w:rFonts w:ascii="Times New Roman"/>
          <w:b w:val="false"/>
          <w:i w:val="false"/>
          <w:color w:val="000000"/>
          <w:sz w:val="28"/>
        </w:rPr>
        <w:t>
      Наименование _______________________________________________________</w:t>
      </w:r>
    </w:p>
    <w:bookmarkEnd w:id="309"/>
    <w:p>
      <w:pPr>
        <w:spacing w:after="0"/>
        <w:ind w:left="0"/>
        <w:jc w:val="both"/>
      </w:pPr>
      <w:r>
        <w:rPr>
          <w:rFonts w:ascii="Times New Roman"/>
          <w:b w:val="false"/>
          <w:i w:val="false"/>
          <w:color w:val="000000"/>
          <w:sz w:val="28"/>
        </w:rPr>
        <w:t>Адрес_______________________________________________________________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bookmarkStart w:name="z1658" w:id="31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w:t>
      </w:r>
    </w:p>
    <w:bookmarkEnd w:id="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по сбору сведений</w:t>
            </w:r>
            <w:r>
              <w:br/>
            </w:r>
            <w:r>
              <w:rPr>
                <w:rFonts w:ascii="Times New Roman"/>
                <w:b w:val="false"/>
                <w:i w:val="false"/>
                <w:color w:val="000000"/>
                <w:sz w:val="20"/>
              </w:rPr>
              <w:t>по внутригрупповым сделкам</w:t>
            </w:r>
            <w:r>
              <w:br/>
            </w:r>
            <w:r>
              <w:rPr>
                <w:rFonts w:ascii="Times New Roman"/>
                <w:b w:val="false"/>
                <w:i w:val="false"/>
                <w:color w:val="000000"/>
                <w:sz w:val="20"/>
              </w:rPr>
              <w:t>банковского конгломерата,</w:t>
            </w:r>
            <w:r>
              <w:br/>
            </w:r>
            <w:r>
              <w:rPr>
                <w:rFonts w:ascii="Times New Roman"/>
                <w:b w:val="false"/>
                <w:i w:val="false"/>
                <w:color w:val="000000"/>
                <w:sz w:val="20"/>
              </w:rPr>
              <w:t>заключенным в течение</w:t>
            </w:r>
            <w:r>
              <w:br/>
            </w:r>
            <w:r>
              <w:rPr>
                <w:rFonts w:ascii="Times New Roman"/>
                <w:b w:val="false"/>
                <w:i w:val="false"/>
                <w:color w:val="000000"/>
                <w:sz w:val="20"/>
              </w:rPr>
              <w:t>отчетного периода, а также</w:t>
            </w:r>
            <w:r>
              <w:br/>
            </w:r>
            <w:r>
              <w:rPr>
                <w:rFonts w:ascii="Times New Roman"/>
                <w:b w:val="false"/>
                <w:i w:val="false"/>
                <w:color w:val="000000"/>
                <w:sz w:val="20"/>
              </w:rPr>
              <w:t>действующим по состоянию</w:t>
            </w:r>
            <w:r>
              <w:br/>
            </w:r>
            <w:r>
              <w:rPr>
                <w:rFonts w:ascii="Times New Roman"/>
                <w:b w:val="false"/>
                <w:i w:val="false"/>
                <w:color w:val="000000"/>
                <w:sz w:val="20"/>
              </w:rPr>
              <w:t>на отчетную дату"</w:t>
            </w:r>
          </w:p>
        </w:tc>
      </w:tr>
    </w:tbl>
    <w:bookmarkStart w:name="z466" w:id="31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сбору сведений по внутригрупповым сделкам банковского конгломерата,</w:t>
      </w:r>
      <w:r>
        <w:br/>
      </w:r>
      <w:r>
        <w:rPr>
          <w:rFonts w:ascii="Times New Roman"/>
          <w:b/>
          <w:i w:val="false"/>
          <w:color w:val="000000"/>
        </w:rPr>
        <w:t>заключенным в течение отчетного периода, а также действующим по состоянию на отчетную дату</w:t>
      </w:r>
      <w:r>
        <w:br/>
      </w:r>
      <w:r>
        <w:rPr>
          <w:rFonts w:ascii="Times New Roman"/>
          <w:b/>
          <w:i w:val="false"/>
          <w:color w:val="000000"/>
        </w:rPr>
        <w:t>(индекс - 5-BK_RIGT, периодичность - ежеквартальная, ежегодная)</w:t>
      </w:r>
    </w:p>
    <w:bookmarkEnd w:id="311"/>
    <w:bookmarkStart w:name="z467" w:id="312"/>
    <w:p>
      <w:pPr>
        <w:spacing w:after="0"/>
        <w:ind w:left="0"/>
        <w:jc w:val="left"/>
      </w:pPr>
      <w:r>
        <w:rPr>
          <w:rFonts w:ascii="Times New Roman"/>
          <w:b/>
          <w:i w:val="false"/>
          <w:color w:val="000000"/>
        </w:rPr>
        <w:t xml:space="preserve"> Глава 1. Общие положения</w:t>
      </w:r>
    </w:p>
    <w:bookmarkEnd w:id="312"/>
    <w:bookmarkStart w:name="z1659" w:id="31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 (далее - Форма).</w:t>
      </w:r>
    </w:p>
    <w:bookmarkEnd w:id="313"/>
    <w:bookmarkStart w:name="z1660" w:id="314"/>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3</w:t>
      </w:r>
      <w:r>
        <w:rPr>
          <w:rFonts w:ascii="Times New Roman"/>
          <w:b w:val="false"/>
          <w:i w:val="false"/>
          <w:color w:val="000000"/>
          <w:sz w:val="28"/>
        </w:rPr>
        <w:t xml:space="preserve"> статьи 42 Закона Республики Казахстан "О банках и банковской деятельности в Республике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314"/>
    <w:bookmarkStart w:name="z1661" w:id="315"/>
    <w:p>
      <w:pPr>
        <w:spacing w:after="0"/>
        <w:ind w:left="0"/>
        <w:jc w:val="both"/>
      </w:pPr>
      <w:r>
        <w:rPr>
          <w:rFonts w:ascii="Times New Roman"/>
          <w:b w:val="false"/>
          <w:i w:val="false"/>
          <w:color w:val="000000"/>
          <w:sz w:val="28"/>
        </w:rPr>
        <w:t>
      3. Форма заполняется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315"/>
    <w:bookmarkStart w:name="z1662" w:id="316"/>
    <w:p>
      <w:pPr>
        <w:spacing w:after="0"/>
        <w:ind w:left="0"/>
        <w:jc w:val="both"/>
      </w:pPr>
      <w:r>
        <w:rPr>
          <w:rFonts w:ascii="Times New Roman"/>
          <w:b w:val="false"/>
          <w:i w:val="false"/>
          <w:color w:val="000000"/>
          <w:sz w:val="28"/>
        </w:rPr>
        <w:t>
      4. Форму подписывает руководитель или лицо, на которое возложена функция по подписанию отчета, и исполнитель.</w:t>
      </w:r>
    </w:p>
    <w:bookmarkEnd w:id="316"/>
    <w:bookmarkStart w:name="z1663" w:id="317"/>
    <w:p>
      <w:pPr>
        <w:spacing w:after="0"/>
        <w:ind w:left="0"/>
        <w:jc w:val="both"/>
      </w:pPr>
      <w:r>
        <w:rPr>
          <w:rFonts w:ascii="Times New Roman"/>
          <w:b w:val="false"/>
          <w:i w:val="false"/>
          <w:color w:val="000000"/>
          <w:sz w:val="28"/>
        </w:rPr>
        <w:t xml:space="preserve">
      5. Термины и определения, используемые в Форме, применяются в том значении, в котором они используются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26 декабря 2016 года № 309 "Об установлении нормативных значений и методики расчетов пруденциальных нормативов и иных обязательных к соблюдению норм и лимитов, размера капитала банковского конгломерата" (зарегистрировано в Реестре государственной регистрации нормативных правовых актов под № 14790). </w:t>
      </w:r>
    </w:p>
    <w:bookmarkEnd w:id="317"/>
    <w:bookmarkStart w:name="z1664" w:id="318"/>
    <w:p>
      <w:pPr>
        <w:spacing w:after="0"/>
        <w:ind w:left="0"/>
        <w:jc w:val="left"/>
      </w:pPr>
      <w:r>
        <w:rPr>
          <w:rFonts w:ascii="Times New Roman"/>
          <w:b/>
          <w:i w:val="false"/>
          <w:color w:val="000000"/>
        </w:rPr>
        <w:t xml:space="preserve"> Глава 2. Пояснение по заполнению Формы</w:t>
      </w:r>
    </w:p>
    <w:bookmarkEnd w:id="318"/>
    <w:bookmarkStart w:name="z1665" w:id="319"/>
    <w:p>
      <w:pPr>
        <w:spacing w:after="0"/>
        <w:ind w:left="0"/>
        <w:jc w:val="both"/>
      </w:pPr>
      <w:r>
        <w:rPr>
          <w:rFonts w:ascii="Times New Roman"/>
          <w:b w:val="false"/>
          <w:i w:val="false"/>
          <w:color w:val="000000"/>
          <w:sz w:val="28"/>
        </w:rPr>
        <w:t>
      6. В Форме отражаются сведения по всем внутригрупповым сделкам банковского конгломерата (далее - сделка), за исключением сделок, указанных в приложениях 4 и 5 к Перечню, формам, срокам представления отчетности о выполнении пруденциальных нормативов банковскими конгломератами, утвержденных приложением 1 настоящего постановления.</w:t>
      </w:r>
    </w:p>
    <w:bookmarkEnd w:id="319"/>
    <w:bookmarkStart w:name="z1666" w:id="320"/>
    <w:p>
      <w:pPr>
        <w:spacing w:after="0"/>
        <w:ind w:left="0"/>
        <w:jc w:val="both"/>
      </w:pPr>
      <w:r>
        <w:rPr>
          <w:rFonts w:ascii="Times New Roman"/>
          <w:b w:val="false"/>
          <w:i w:val="false"/>
          <w:color w:val="000000"/>
          <w:sz w:val="28"/>
        </w:rPr>
        <w:t>
      7. В Форме сделка отражается один раз по показателю "Активы" и "Требования на внебалансовых счетах".</w:t>
      </w:r>
    </w:p>
    <w:bookmarkEnd w:id="320"/>
    <w:bookmarkStart w:name="z1667" w:id="321"/>
    <w:p>
      <w:pPr>
        <w:spacing w:after="0"/>
        <w:ind w:left="0"/>
        <w:jc w:val="both"/>
      </w:pPr>
      <w:r>
        <w:rPr>
          <w:rFonts w:ascii="Times New Roman"/>
          <w:b w:val="false"/>
          <w:i w:val="false"/>
          <w:color w:val="000000"/>
          <w:sz w:val="28"/>
        </w:rPr>
        <w:t>
      8. Если сделка предусматривает участие нескольких участников банковского конгломерата, в Форме указывается участник банковского конгломерата (сторона 1 по сделке), от которого начинается движение денег и конечный участник банковского конгломерата (сторона 2 по сделке).</w:t>
      </w:r>
    </w:p>
    <w:bookmarkEnd w:id="321"/>
    <w:bookmarkStart w:name="z1668" w:id="322"/>
    <w:p>
      <w:pPr>
        <w:spacing w:after="0"/>
        <w:ind w:left="0"/>
        <w:jc w:val="both"/>
      </w:pPr>
      <w:r>
        <w:rPr>
          <w:rFonts w:ascii="Times New Roman"/>
          <w:b w:val="false"/>
          <w:i w:val="false"/>
          <w:color w:val="000000"/>
          <w:sz w:val="28"/>
        </w:rPr>
        <w:t>
      При этом в графе 16 указываются промежуточные участники банковского конгломерата (при наличии) и цель их участия в сделке.</w:t>
      </w:r>
    </w:p>
    <w:bookmarkEnd w:id="322"/>
    <w:bookmarkStart w:name="z1669" w:id="323"/>
    <w:p>
      <w:pPr>
        <w:spacing w:after="0"/>
        <w:ind w:left="0"/>
        <w:jc w:val="both"/>
      </w:pPr>
      <w:r>
        <w:rPr>
          <w:rFonts w:ascii="Times New Roman"/>
          <w:b w:val="false"/>
          <w:i w:val="false"/>
          <w:color w:val="000000"/>
          <w:sz w:val="28"/>
        </w:rPr>
        <w:t>
      9. Для заполнения граф 6 и 7 отражаются следующие виды операций и показателей:</w:t>
      </w:r>
    </w:p>
    <w:bookmarkEnd w:id="323"/>
    <w:bookmarkStart w:name="z1670" w:id="324"/>
    <w:p>
      <w:pPr>
        <w:spacing w:after="0"/>
        <w:ind w:left="0"/>
        <w:jc w:val="both"/>
      </w:pPr>
      <w:r>
        <w:rPr>
          <w:rFonts w:ascii="Times New Roman"/>
          <w:b w:val="false"/>
          <w:i w:val="false"/>
          <w:color w:val="000000"/>
          <w:sz w:val="28"/>
        </w:rPr>
        <w:t>
      1) активы (показатель):</w:t>
      </w:r>
    </w:p>
    <w:bookmarkEnd w:id="324"/>
    <w:bookmarkStart w:name="z1671" w:id="325"/>
    <w:p>
      <w:pPr>
        <w:spacing w:after="0"/>
        <w:ind w:left="0"/>
        <w:jc w:val="both"/>
      </w:pPr>
      <w:r>
        <w:rPr>
          <w:rFonts w:ascii="Times New Roman"/>
          <w:b w:val="false"/>
          <w:i w:val="false"/>
          <w:color w:val="000000"/>
          <w:sz w:val="28"/>
        </w:rPr>
        <w:t>
      предоставление займов (овердрафта, финансового лизинга, учет векселей, факторинг, форфейтинг);</w:t>
      </w:r>
    </w:p>
    <w:bookmarkEnd w:id="325"/>
    <w:bookmarkStart w:name="z1672" w:id="326"/>
    <w:p>
      <w:pPr>
        <w:spacing w:after="0"/>
        <w:ind w:left="0"/>
        <w:jc w:val="both"/>
      </w:pPr>
      <w:r>
        <w:rPr>
          <w:rFonts w:ascii="Times New Roman"/>
          <w:b w:val="false"/>
          <w:i w:val="false"/>
          <w:color w:val="000000"/>
          <w:sz w:val="28"/>
        </w:rPr>
        <w:t>
      предоставление субординированных займов;</w:t>
      </w:r>
    </w:p>
    <w:bookmarkEnd w:id="326"/>
    <w:bookmarkStart w:name="z1673" w:id="327"/>
    <w:p>
      <w:pPr>
        <w:spacing w:after="0"/>
        <w:ind w:left="0"/>
        <w:jc w:val="both"/>
      </w:pPr>
      <w:r>
        <w:rPr>
          <w:rFonts w:ascii="Times New Roman"/>
          <w:b w:val="false"/>
          <w:i w:val="false"/>
          <w:color w:val="000000"/>
          <w:sz w:val="28"/>
        </w:rPr>
        <w:t>
      операции "обратное репо" с ценными бумагами;</w:t>
      </w:r>
    </w:p>
    <w:bookmarkEnd w:id="327"/>
    <w:bookmarkStart w:name="z1674" w:id="328"/>
    <w:p>
      <w:pPr>
        <w:spacing w:after="0"/>
        <w:ind w:left="0"/>
        <w:jc w:val="both"/>
      </w:pPr>
      <w:r>
        <w:rPr>
          <w:rFonts w:ascii="Times New Roman"/>
          <w:b w:val="false"/>
          <w:i w:val="false"/>
          <w:color w:val="000000"/>
          <w:sz w:val="28"/>
        </w:rPr>
        <w:t>
      открытие (наличие) текущего счета;</w:t>
      </w:r>
    </w:p>
    <w:bookmarkEnd w:id="328"/>
    <w:bookmarkStart w:name="z1675" w:id="329"/>
    <w:p>
      <w:pPr>
        <w:spacing w:after="0"/>
        <w:ind w:left="0"/>
        <w:jc w:val="both"/>
      </w:pPr>
      <w:r>
        <w:rPr>
          <w:rFonts w:ascii="Times New Roman"/>
          <w:b w:val="false"/>
          <w:i w:val="false"/>
          <w:color w:val="000000"/>
          <w:sz w:val="28"/>
        </w:rPr>
        <w:t>
      открытие (наличие) корреспондентского счета;</w:t>
      </w:r>
    </w:p>
    <w:bookmarkEnd w:id="329"/>
    <w:bookmarkStart w:name="z1676" w:id="330"/>
    <w:p>
      <w:pPr>
        <w:spacing w:after="0"/>
        <w:ind w:left="0"/>
        <w:jc w:val="both"/>
      </w:pPr>
      <w:r>
        <w:rPr>
          <w:rFonts w:ascii="Times New Roman"/>
          <w:b w:val="false"/>
          <w:i w:val="false"/>
          <w:color w:val="000000"/>
          <w:sz w:val="28"/>
        </w:rPr>
        <w:t>
      размещение вклада;</w:t>
      </w:r>
    </w:p>
    <w:bookmarkEnd w:id="330"/>
    <w:bookmarkStart w:name="z1677" w:id="331"/>
    <w:p>
      <w:pPr>
        <w:spacing w:after="0"/>
        <w:ind w:left="0"/>
        <w:jc w:val="both"/>
      </w:pPr>
      <w:r>
        <w:rPr>
          <w:rFonts w:ascii="Times New Roman"/>
          <w:b w:val="false"/>
          <w:i w:val="false"/>
          <w:color w:val="000000"/>
          <w:sz w:val="28"/>
        </w:rPr>
        <w:t>
      продажа движимого (недвижимого имущества);</w:t>
      </w:r>
    </w:p>
    <w:bookmarkEnd w:id="331"/>
    <w:bookmarkStart w:name="z1678" w:id="332"/>
    <w:p>
      <w:pPr>
        <w:spacing w:after="0"/>
        <w:ind w:left="0"/>
        <w:jc w:val="both"/>
      </w:pPr>
      <w:r>
        <w:rPr>
          <w:rFonts w:ascii="Times New Roman"/>
          <w:b w:val="false"/>
          <w:i w:val="false"/>
          <w:color w:val="000000"/>
          <w:sz w:val="28"/>
        </w:rPr>
        <w:t>
      продажа (секьюритизация) активов (займов, дебиторской задолженности);</w:t>
      </w:r>
    </w:p>
    <w:bookmarkEnd w:id="332"/>
    <w:bookmarkStart w:name="z1679" w:id="333"/>
    <w:p>
      <w:pPr>
        <w:spacing w:after="0"/>
        <w:ind w:left="0"/>
        <w:jc w:val="both"/>
      </w:pPr>
      <w:r>
        <w:rPr>
          <w:rFonts w:ascii="Times New Roman"/>
          <w:b w:val="false"/>
          <w:i w:val="false"/>
          <w:color w:val="000000"/>
          <w:sz w:val="28"/>
        </w:rPr>
        <w:t>
      уступка прав требований;</w:t>
      </w:r>
    </w:p>
    <w:bookmarkEnd w:id="333"/>
    <w:bookmarkStart w:name="z1680" w:id="334"/>
    <w:p>
      <w:pPr>
        <w:spacing w:after="0"/>
        <w:ind w:left="0"/>
        <w:jc w:val="both"/>
      </w:pPr>
      <w:r>
        <w:rPr>
          <w:rFonts w:ascii="Times New Roman"/>
          <w:b w:val="false"/>
          <w:i w:val="false"/>
          <w:color w:val="000000"/>
          <w:sz w:val="28"/>
        </w:rPr>
        <w:t>
      передача имущества и активов организации, осуществляющей управление сомнительными активами;</w:t>
      </w:r>
    </w:p>
    <w:bookmarkEnd w:id="334"/>
    <w:bookmarkStart w:name="z1681" w:id="335"/>
    <w:p>
      <w:pPr>
        <w:spacing w:after="0"/>
        <w:ind w:left="0"/>
        <w:jc w:val="both"/>
      </w:pPr>
      <w:r>
        <w:rPr>
          <w:rFonts w:ascii="Times New Roman"/>
          <w:b w:val="false"/>
          <w:i w:val="false"/>
          <w:color w:val="000000"/>
          <w:sz w:val="28"/>
        </w:rPr>
        <w:t>
      начисление дивидендов;</w:t>
      </w:r>
    </w:p>
    <w:bookmarkEnd w:id="335"/>
    <w:bookmarkStart w:name="z1682" w:id="336"/>
    <w:p>
      <w:pPr>
        <w:spacing w:after="0"/>
        <w:ind w:left="0"/>
        <w:jc w:val="both"/>
      </w:pPr>
      <w:r>
        <w:rPr>
          <w:rFonts w:ascii="Times New Roman"/>
          <w:b w:val="false"/>
          <w:i w:val="false"/>
          <w:color w:val="000000"/>
          <w:sz w:val="28"/>
        </w:rPr>
        <w:t>
      начисление комиссионного дохода;</w:t>
      </w:r>
    </w:p>
    <w:bookmarkEnd w:id="336"/>
    <w:bookmarkStart w:name="z1683" w:id="337"/>
    <w:p>
      <w:pPr>
        <w:spacing w:after="0"/>
        <w:ind w:left="0"/>
        <w:jc w:val="both"/>
      </w:pPr>
      <w:r>
        <w:rPr>
          <w:rFonts w:ascii="Times New Roman"/>
          <w:b w:val="false"/>
          <w:i w:val="false"/>
          <w:color w:val="000000"/>
          <w:sz w:val="28"/>
        </w:rPr>
        <w:t>
      дебиторская задолженность;</w:t>
      </w:r>
    </w:p>
    <w:bookmarkEnd w:id="337"/>
    <w:bookmarkStart w:name="z1684" w:id="338"/>
    <w:p>
      <w:pPr>
        <w:spacing w:after="0"/>
        <w:ind w:left="0"/>
        <w:jc w:val="both"/>
      </w:pPr>
      <w:r>
        <w:rPr>
          <w:rFonts w:ascii="Times New Roman"/>
          <w:b w:val="false"/>
          <w:i w:val="false"/>
          <w:color w:val="000000"/>
          <w:sz w:val="28"/>
        </w:rPr>
        <w:t>
      требования по производным финансовым инструментам;</w:t>
      </w:r>
    </w:p>
    <w:bookmarkEnd w:id="338"/>
    <w:bookmarkStart w:name="z1685" w:id="339"/>
    <w:p>
      <w:pPr>
        <w:spacing w:after="0"/>
        <w:ind w:left="0"/>
        <w:jc w:val="both"/>
      </w:pPr>
      <w:r>
        <w:rPr>
          <w:rFonts w:ascii="Times New Roman"/>
          <w:b w:val="false"/>
          <w:i w:val="false"/>
          <w:color w:val="000000"/>
          <w:sz w:val="28"/>
        </w:rPr>
        <w:t>
      требования по дилинговым операциям;</w:t>
      </w:r>
    </w:p>
    <w:bookmarkEnd w:id="339"/>
    <w:bookmarkStart w:name="z1686" w:id="340"/>
    <w:p>
      <w:pPr>
        <w:spacing w:after="0"/>
        <w:ind w:left="0"/>
        <w:jc w:val="both"/>
      </w:pPr>
      <w:r>
        <w:rPr>
          <w:rFonts w:ascii="Times New Roman"/>
          <w:b w:val="false"/>
          <w:i w:val="false"/>
          <w:color w:val="000000"/>
          <w:sz w:val="28"/>
        </w:rPr>
        <w:t>
      страховые активы;</w:t>
      </w:r>
    </w:p>
    <w:bookmarkEnd w:id="340"/>
    <w:bookmarkStart w:name="z1687" w:id="341"/>
    <w:p>
      <w:pPr>
        <w:spacing w:after="0"/>
        <w:ind w:left="0"/>
        <w:jc w:val="both"/>
      </w:pPr>
      <w:r>
        <w:rPr>
          <w:rFonts w:ascii="Times New Roman"/>
          <w:b w:val="false"/>
          <w:i w:val="false"/>
          <w:color w:val="000000"/>
          <w:sz w:val="28"/>
        </w:rPr>
        <w:t>
      прочие активы (вид операции указывается в графе 16);</w:t>
      </w:r>
    </w:p>
    <w:bookmarkEnd w:id="341"/>
    <w:bookmarkStart w:name="z1688" w:id="342"/>
    <w:p>
      <w:pPr>
        <w:spacing w:after="0"/>
        <w:ind w:left="0"/>
        <w:jc w:val="both"/>
      </w:pPr>
      <w:r>
        <w:rPr>
          <w:rFonts w:ascii="Times New Roman"/>
          <w:b w:val="false"/>
          <w:i w:val="false"/>
          <w:color w:val="000000"/>
          <w:sz w:val="28"/>
        </w:rPr>
        <w:t>
      2) требования на внебалансовых счетах (показатель):</w:t>
      </w:r>
    </w:p>
    <w:bookmarkEnd w:id="342"/>
    <w:bookmarkStart w:name="z1689" w:id="343"/>
    <w:p>
      <w:pPr>
        <w:spacing w:after="0"/>
        <w:ind w:left="0"/>
        <w:jc w:val="both"/>
      </w:pPr>
      <w:r>
        <w:rPr>
          <w:rFonts w:ascii="Times New Roman"/>
          <w:b w:val="false"/>
          <w:i w:val="false"/>
          <w:color w:val="000000"/>
          <w:sz w:val="28"/>
        </w:rPr>
        <w:t>
      выдача гарантий;</w:t>
      </w:r>
    </w:p>
    <w:bookmarkEnd w:id="343"/>
    <w:bookmarkStart w:name="z1690" w:id="344"/>
    <w:p>
      <w:pPr>
        <w:spacing w:after="0"/>
        <w:ind w:left="0"/>
        <w:jc w:val="both"/>
      </w:pPr>
      <w:r>
        <w:rPr>
          <w:rFonts w:ascii="Times New Roman"/>
          <w:b w:val="false"/>
          <w:i w:val="false"/>
          <w:color w:val="000000"/>
          <w:sz w:val="28"/>
        </w:rPr>
        <w:t>
      открытие аккредитива;</w:t>
      </w:r>
    </w:p>
    <w:bookmarkEnd w:id="344"/>
    <w:bookmarkStart w:name="z1691" w:id="345"/>
    <w:p>
      <w:pPr>
        <w:spacing w:after="0"/>
        <w:ind w:left="0"/>
        <w:jc w:val="both"/>
      </w:pPr>
      <w:r>
        <w:rPr>
          <w:rFonts w:ascii="Times New Roman"/>
          <w:b w:val="false"/>
          <w:i w:val="false"/>
          <w:color w:val="000000"/>
          <w:sz w:val="28"/>
        </w:rPr>
        <w:t>
      открытие отзывной кредитной линии;</w:t>
      </w:r>
    </w:p>
    <w:bookmarkEnd w:id="345"/>
    <w:bookmarkStart w:name="z1692" w:id="346"/>
    <w:p>
      <w:pPr>
        <w:spacing w:after="0"/>
        <w:ind w:left="0"/>
        <w:jc w:val="both"/>
      </w:pPr>
      <w:r>
        <w:rPr>
          <w:rFonts w:ascii="Times New Roman"/>
          <w:b w:val="false"/>
          <w:i w:val="false"/>
          <w:color w:val="000000"/>
          <w:sz w:val="28"/>
        </w:rPr>
        <w:t>
      открытие безотзывной кредитной линии;</w:t>
      </w:r>
    </w:p>
    <w:bookmarkEnd w:id="346"/>
    <w:bookmarkStart w:name="z1693" w:id="347"/>
    <w:p>
      <w:pPr>
        <w:spacing w:after="0"/>
        <w:ind w:left="0"/>
        <w:jc w:val="both"/>
      </w:pPr>
      <w:r>
        <w:rPr>
          <w:rFonts w:ascii="Times New Roman"/>
          <w:b w:val="false"/>
          <w:i w:val="false"/>
          <w:color w:val="000000"/>
          <w:sz w:val="28"/>
        </w:rPr>
        <w:t>
      производные финансовые инструменты;</w:t>
      </w:r>
    </w:p>
    <w:bookmarkEnd w:id="347"/>
    <w:bookmarkStart w:name="z1694" w:id="348"/>
    <w:p>
      <w:pPr>
        <w:spacing w:after="0"/>
        <w:ind w:left="0"/>
        <w:jc w:val="both"/>
      </w:pPr>
      <w:r>
        <w:rPr>
          <w:rFonts w:ascii="Times New Roman"/>
          <w:b w:val="false"/>
          <w:i w:val="false"/>
          <w:color w:val="000000"/>
          <w:sz w:val="28"/>
        </w:rPr>
        <w:t>
      дилинговые операции;</w:t>
      </w:r>
    </w:p>
    <w:bookmarkEnd w:id="348"/>
    <w:bookmarkStart w:name="z1695" w:id="349"/>
    <w:p>
      <w:pPr>
        <w:spacing w:after="0"/>
        <w:ind w:left="0"/>
        <w:jc w:val="both"/>
      </w:pPr>
      <w:r>
        <w:rPr>
          <w:rFonts w:ascii="Times New Roman"/>
          <w:b w:val="false"/>
          <w:i w:val="false"/>
          <w:color w:val="000000"/>
          <w:sz w:val="28"/>
        </w:rPr>
        <w:t xml:space="preserve">
      страхование финансовых убытков (указывается страховая сумма по договору страхования). Данный вид операции включает классы страхования, предусмотренные подпунктами 13), 14), 15), 15-1) и 16) пункта 3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страховой деятельности";</w:t>
      </w:r>
    </w:p>
    <w:bookmarkEnd w:id="349"/>
    <w:bookmarkStart w:name="z1696" w:id="350"/>
    <w:p>
      <w:pPr>
        <w:spacing w:after="0"/>
        <w:ind w:left="0"/>
        <w:jc w:val="both"/>
      </w:pPr>
      <w:r>
        <w:rPr>
          <w:rFonts w:ascii="Times New Roman"/>
          <w:b w:val="false"/>
          <w:i w:val="false"/>
          <w:color w:val="000000"/>
          <w:sz w:val="28"/>
        </w:rPr>
        <w:t>
      иные виды страхования активов (указывается страховая сумма по договору страхования);</w:t>
      </w:r>
    </w:p>
    <w:bookmarkEnd w:id="350"/>
    <w:bookmarkStart w:name="z1697" w:id="351"/>
    <w:p>
      <w:pPr>
        <w:spacing w:after="0"/>
        <w:ind w:left="0"/>
        <w:jc w:val="both"/>
      </w:pPr>
      <w:r>
        <w:rPr>
          <w:rFonts w:ascii="Times New Roman"/>
          <w:b w:val="false"/>
          <w:i w:val="false"/>
          <w:color w:val="000000"/>
          <w:sz w:val="28"/>
        </w:rPr>
        <w:t>
      страхование сотрудников (указывается страховая сумма по договору страхования);</w:t>
      </w:r>
    </w:p>
    <w:bookmarkEnd w:id="351"/>
    <w:bookmarkStart w:name="z1698" w:id="352"/>
    <w:p>
      <w:pPr>
        <w:spacing w:after="0"/>
        <w:ind w:left="0"/>
        <w:jc w:val="both"/>
      </w:pPr>
      <w:r>
        <w:rPr>
          <w:rFonts w:ascii="Times New Roman"/>
          <w:b w:val="false"/>
          <w:i w:val="false"/>
          <w:color w:val="000000"/>
          <w:sz w:val="28"/>
        </w:rPr>
        <w:t>
      принятие в залог имущества;</w:t>
      </w:r>
    </w:p>
    <w:bookmarkEnd w:id="352"/>
    <w:bookmarkStart w:name="z1699" w:id="353"/>
    <w:p>
      <w:pPr>
        <w:spacing w:after="0"/>
        <w:ind w:left="0"/>
        <w:jc w:val="both"/>
      </w:pPr>
      <w:r>
        <w:rPr>
          <w:rFonts w:ascii="Times New Roman"/>
          <w:b w:val="false"/>
          <w:i w:val="false"/>
          <w:color w:val="000000"/>
          <w:sz w:val="28"/>
        </w:rPr>
        <w:t>
      прочие требования по внебалансовым счетам (вид операции указывается в графе 16);</w:t>
      </w:r>
    </w:p>
    <w:bookmarkEnd w:id="353"/>
    <w:bookmarkStart w:name="z1700" w:id="354"/>
    <w:p>
      <w:pPr>
        <w:spacing w:after="0"/>
        <w:ind w:left="0"/>
        <w:jc w:val="both"/>
      </w:pPr>
      <w:r>
        <w:rPr>
          <w:rFonts w:ascii="Times New Roman"/>
          <w:b w:val="false"/>
          <w:i w:val="false"/>
          <w:color w:val="000000"/>
          <w:sz w:val="28"/>
        </w:rPr>
        <w:t>
      3) расходы (показатель):</w:t>
      </w:r>
    </w:p>
    <w:bookmarkEnd w:id="354"/>
    <w:bookmarkStart w:name="z1701" w:id="355"/>
    <w:p>
      <w:pPr>
        <w:spacing w:after="0"/>
        <w:ind w:left="0"/>
        <w:jc w:val="both"/>
      </w:pPr>
      <w:r>
        <w:rPr>
          <w:rFonts w:ascii="Times New Roman"/>
          <w:b w:val="false"/>
          <w:i w:val="false"/>
          <w:color w:val="000000"/>
          <w:sz w:val="28"/>
        </w:rPr>
        <w:t>
      оплата комиссионного вознаграждения за услуги;</w:t>
      </w:r>
    </w:p>
    <w:bookmarkEnd w:id="355"/>
    <w:bookmarkStart w:name="z1702" w:id="356"/>
    <w:p>
      <w:pPr>
        <w:spacing w:after="0"/>
        <w:ind w:left="0"/>
        <w:jc w:val="both"/>
      </w:pPr>
      <w:r>
        <w:rPr>
          <w:rFonts w:ascii="Times New Roman"/>
          <w:b w:val="false"/>
          <w:i w:val="false"/>
          <w:color w:val="000000"/>
          <w:sz w:val="28"/>
        </w:rPr>
        <w:t>
      чистые расходы по производным финансовым инструментам расходы по дилинговым операциям;</w:t>
      </w:r>
    </w:p>
    <w:bookmarkEnd w:id="356"/>
    <w:bookmarkStart w:name="z1703" w:id="357"/>
    <w:p>
      <w:pPr>
        <w:spacing w:after="0"/>
        <w:ind w:left="0"/>
        <w:jc w:val="both"/>
      </w:pPr>
      <w:r>
        <w:rPr>
          <w:rFonts w:ascii="Times New Roman"/>
          <w:b w:val="false"/>
          <w:i w:val="false"/>
          <w:color w:val="000000"/>
          <w:sz w:val="28"/>
        </w:rPr>
        <w:t>
      расходы по дилинговым операциям;</w:t>
      </w:r>
    </w:p>
    <w:bookmarkEnd w:id="357"/>
    <w:bookmarkStart w:name="z1704" w:id="358"/>
    <w:p>
      <w:pPr>
        <w:spacing w:after="0"/>
        <w:ind w:left="0"/>
        <w:jc w:val="both"/>
      </w:pPr>
      <w:r>
        <w:rPr>
          <w:rFonts w:ascii="Times New Roman"/>
          <w:b w:val="false"/>
          <w:i w:val="false"/>
          <w:color w:val="000000"/>
          <w:sz w:val="28"/>
        </w:rPr>
        <w:t>
      чистые расходы от переоценки;</w:t>
      </w:r>
    </w:p>
    <w:bookmarkEnd w:id="358"/>
    <w:bookmarkStart w:name="z1705" w:id="359"/>
    <w:p>
      <w:pPr>
        <w:spacing w:after="0"/>
        <w:ind w:left="0"/>
        <w:jc w:val="both"/>
      </w:pPr>
      <w:r>
        <w:rPr>
          <w:rFonts w:ascii="Times New Roman"/>
          <w:b w:val="false"/>
          <w:i w:val="false"/>
          <w:color w:val="000000"/>
          <w:sz w:val="28"/>
        </w:rPr>
        <w:t>
      выплата дивидендов;</w:t>
      </w:r>
    </w:p>
    <w:bookmarkEnd w:id="359"/>
    <w:bookmarkStart w:name="z1706" w:id="360"/>
    <w:p>
      <w:pPr>
        <w:spacing w:after="0"/>
        <w:ind w:left="0"/>
        <w:jc w:val="both"/>
      </w:pPr>
      <w:r>
        <w:rPr>
          <w:rFonts w:ascii="Times New Roman"/>
          <w:b w:val="false"/>
          <w:i w:val="false"/>
          <w:color w:val="000000"/>
          <w:sz w:val="28"/>
        </w:rPr>
        <w:t>
      выплата вознаграждения по обязательствам;</w:t>
      </w:r>
    </w:p>
    <w:bookmarkEnd w:id="360"/>
    <w:bookmarkStart w:name="z1707" w:id="361"/>
    <w:p>
      <w:pPr>
        <w:spacing w:after="0"/>
        <w:ind w:left="0"/>
        <w:jc w:val="both"/>
      </w:pPr>
      <w:r>
        <w:rPr>
          <w:rFonts w:ascii="Times New Roman"/>
          <w:b w:val="false"/>
          <w:i w:val="false"/>
          <w:color w:val="000000"/>
          <w:sz w:val="28"/>
        </w:rPr>
        <w:t>
      оплата арендной платы за имущество;</w:t>
      </w:r>
    </w:p>
    <w:bookmarkEnd w:id="361"/>
    <w:bookmarkStart w:name="z1708" w:id="362"/>
    <w:p>
      <w:pPr>
        <w:spacing w:after="0"/>
        <w:ind w:left="0"/>
        <w:jc w:val="both"/>
      </w:pPr>
      <w:r>
        <w:rPr>
          <w:rFonts w:ascii="Times New Roman"/>
          <w:b w:val="false"/>
          <w:i w:val="false"/>
          <w:color w:val="000000"/>
          <w:sz w:val="28"/>
        </w:rPr>
        <w:t>
      выплата страховой премии;</w:t>
      </w:r>
    </w:p>
    <w:bookmarkEnd w:id="362"/>
    <w:bookmarkStart w:name="z1709" w:id="363"/>
    <w:p>
      <w:pPr>
        <w:spacing w:after="0"/>
        <w:ind w:left="0"/>
        <w:jc w:val="both"/>
      </w:pPr>
      <w:r>
        <w:rPr>
          <w:rFonts w:ascii="Times New Roman"/>
          <w:b w:val="false"/>
          <w:i w:val="false"/>
          <w:color w:val="000000"/>
          <w:sz w:val="28"/>
        </w:rPr>
        <w:t>
      страховые выплаты;</w:t>
      </w:r>
    </w:p>
    <w:bookmarkEnd w:id="363"/>
    <w:bookmarkStart w:name="z1710" w:id="364"/>
    <w:p>
      <w:pPr>
        <w:spacing w:after="0"/>
        <w:ind w:left="0"/>
        <w:jc w:val="both"/>
      </w:pPr>
      <w:r>
        <w:rPr>
          <w:rFonts w:ascii="Times New Roman"/>
          <w:b w:val="false"/>
          <w:i w:val="false"/>
          <w:color w:val="000000"/>
          <w:sz w:val="28"/>
        </w:rPr>
        <w:t>
      выплата штрафов, пени, неустоек и другие виды санкций;</w:t>
      </w:r>
    </w:p>
    <w:bookmarkEnd w:id="364"/>
    <w:bookmarkStart w:name="z1711" w:id="365"/>
    <w:p>
      <w:pPr>
        <w:spacing w:after="0"/>
        <w:ind w:left="0"/>
        <w:jc w:val="both"/>
      </w:pPr>
      <w:r>
        <w:rPr>
          <w:rFonts w:ascii="Times New Roman"/>
          <w:b w:val="false"/>
          <w:i w:val="false"/>
          <w:color w:val="000000"/>
          <w:sz w:val="28"/>
        </w:rPr>
        <w:t>
      иные виды расходов (вид операции указывается в графе 16).</w:t>
      </w:r>
    </w:p>
    <w:bookmarkEnd w:id="365"/>
    <w:bookmarkStart w:name="z1712" w:id="366"/>
    <w:p>
      <w:pPr>
        <w:spacing w:after="0"/>
        <w:ind w:left="0"/>
        <w:jc w:val="both"/>
      </w:pPr>
      <w:r>
        <w:rPr>
          <w:rFonts w:ascii="Times New Roman"/>
          <w:b w:val="false"/>
          <w:i w:val="false"/>
          <w:color w:val="000000"/>
          <w:sz w:val="28"/>
        </w:rPr>
        <w:t>
      10. В графе 7 указываются обороты по сделке - итог записей (увеличений или уменьшений) за отчетный квартал без начального сальдо (остатка).</w:t>
      </w:r>
    </w:p>
    <w:bookmarkEnd w:id="3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декабря 2019 года № 258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522" w:id="367"/>
    <w:p>
      <w:pPr>
        <w:spacing w:after="0"/>
        <w:ind w:left="0"/>
        <w:jc w:val="both"/>
      </w:pPr>
      <w:r>
        <w:rPr>
          <w:rFonts w:ascii="Times New Roman"/>
          <w:b w:val="false"/>
          <w:i w:val="false"/>
          <w:color w:val="ff0000"/>
          <w:sz w:val="28"/>
        </w:rPr>
        <w:t xml:space="preserve">
      Сноска. Приложение 7 – в редакции постановления Правления Национального Банка РК от 17.04.2025 </w:t>
      </w:r>
      <w:r>
        <w:rPr>
          <w:rFonts w:ascii="Times New Roman"/>
          <w:b w:val="false"/>
          <w:i w:val="false"/>
          <w:color w:val="ff0000"/>
          <w:sz w:val="28"/>
        </w:rPr>
        <w:t>№ 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67"/>
    <w:bookmarkStart w:name="z1713" w:id="36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68"/>
    <w:bookmarkStart w:name="z1714" w:id="369"/>
    <w:p>
      <w:pPr>
        <w:spacing w:after="0"/>
        <w:ind w:left="0"/>
        <w:jc w:val="both"/>
      </w:pPr>
      <w:r>
        <w:rPr>
          <w:rFonts w:ascii="Times New Roman"/>
          <w:b w:val="false"/>
          <w:i w:val="false"/>
          <w:color w:val="000000"/>
          <w:sz w:val="28"/>
        </w:rPr>
        <w:t xml:space="preserve">
      Форма, предназначенная для сбора административных данных на безвозмездной основе размещена на интернет-ресурсе: www.nationalbank.kz </w:t>
      </w:r>
    </w:p>
    <w:bookmarkEnd w:id="369"/>
    <w:bookmarkStart w:name="z1715" w:id="370"/>
    <w:p>
      <w:pPr>
        <w:spacing w:after="0"/>
        <w:ind w:left="0"/>
        <w:jc w:val="both"/>
      </w:pPr>
      <w:r>
        <w:rPr>
          <w:rFonts w:ascii="Times New Roman"/>
          <w:b w:val="false"/>
          <w:i w:val="false"/>
          <w:color w:val="000000"/>
          <w:sz w:val="28"/>
        </w:rPr>
        <w:t>
       Наименование административной формы: отчет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w:t>
      </w:r>
    </w:p>
    <w:bookmarkEnd w:id="370"/>
    <w:bookmarkStart w:name="z1716" w:id="37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6-BK_RL</w:t>
      </w:r>
    </w:p>
    <w:bookmarkEnd w:id="371"/>
    <w:bookmarkStart w:name="z1717" w:id="372"/>
    <w:p>
      <w:pPr>
        <w:spacing w:after="0"/>
        <w:ind w:left="0"/>
        <w:jc w:val="both"/>
      </w:pPr>
      <w:r>
        <w:rPr>
          <w:rFonts w:ascii="Times New Roman"/>
          <w:b w:val="false"/>
          <w:i w:val="false"/>
          <w:color w:val="000000"/>
          <w:sz w:val="28"/>
        </w:rPr>
        <w:t>
      Периодичность: ежеквартальная, ежегодная</w:t>
      </w:r>
    </w:p>
    <w:bookmarkEnd w:id="372"/>
    <w:bookmarkStart w:name="z1718" w:id="373"/>
    <w:p>
      <w:pPr>
        <w:spacing w:after="0"/>
        <w:ind w:left="0"/>
        <w:jc w:val="both"/>
      </w:pPr>
      <w:r>
        <w:rPr>
          <w:rFonts w:ascii="Times New Roman"/>
          <w:b w:val="false"/>
          <w:i w:val="false"/>
          <w:color w:val="000000"/>
          <w:sz w:val="28"/>
        </w:rPr>
        <w:t>
      Отчетный период: по состоянию на "____" "________________" 20__ года</w:t>
      </w:r>
    </w:p>
    <w:bookmarkEnd w:id="373"/>
    <w:bookmarkStart w:name="z1719" w:id="37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bookmarkEnd w:id="374"/>
    <w:bookmarkStart w:name="z1720" w:id="37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375"/>
    <w:bookmarkStart w:name="z1721" w:id="376"/>
    <w:p>
      <w:pPr>
        <w:spacing w:after="0"/>
        <w:ind w:left="0"/>
        <w:jc w:val="both"/>
      </w:pPr>
      <w:r>
        <w:rPr>
          <w:rFonts w:ascii="Times New Roman"/>
          <w:b w:val="false"/>
          <w:i w:val="false"/>
          <w:color w:val="000000"/>
          <w:sz w:val="28"/>
        </w:rPr>
        <w:t>
      ежеквартально (за исключением четвертого квартала) не позднее 60 (шестидесяти) календарных дней, следующих за отчетным кварталом</w:t>
      </w:r>
    </w:p>
    <w:bookmarkEnd w:id="376"/>
    <w:bookmarkStart w:name="z1722" w:id="377"/>
    <w:p>
      <w:pPr>
        <w:spacing w:after="0"/>
        <w:ind w:left="0"/>
        <w:jc w:val="both"/>
      </w:pPr>
      <w:r>
        <w:rPr>
          <w:rFonts w:ascii="Times New Roman"/>
          <w:b w:val="false"/>
          <w:i w:val="false"/>
          <w:color w:val="000000"/>
          <w:sz w:val="28"/>
        </w:rPr>
        <w:t>
      ежегодно не позднее 31 (тридцать первого) мая (включительно) года, следующего за отчетным годом</w:t>
      </w:r>
    </w:p>
    <w:bookmarkEnd w:id="377"/>
    <w:bookmarkStart w:name="z1723" w:id="378"/>
    <w:p>
      <w:pPr>
        <w:spacing w:after="0"/>
        <w:ind w:left="0"/>
        <w:jc w:val="both"/>
      </w:pPr>
      <w:r>
        <w:rPr>
          <w:rFonts w:ascii="Times New Roman"/>
          <w:b w:val="false"/>
          <w:i w:val="false"/>
          <w:color w:val="000000"/>
          <w:sz w:val="28"/>
        </w:rPr>
        <w:t>
      Бизнес - идентификационный номер: _______________________</w:t>
      </w:r>
    </w:p>
    <w:bookmarkEnd w:id="378"/>
    <w:bookmarkStart w:name="z1724" w:id="379"/>
    <w:p>
      <w:pPr>
        <w:spacing w:after="0"/>
        <w:ind w:left="0"/>
        <w:jc w:val="both"/>
      </w:pPr>
      <w:r>
        <w:rPr>
          <w:rFonts w:ascii="Times New Roman"/>
          <w:b w:val="false"/>
          <w:i w:val="false"/>
          <w:color w:val="000000"/>
          <w:sz w:val="28"/>
        </w:rPr>
        <w:t>
      Метод сбора: в электронном виде</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 w:id="38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8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p>
            <w:pPr>
              <w:spacing w:after="20"/>
              <w:ind w:left="20"/>
              <w:jc w:val="both"/>
            </w:pPr>
            <w:r>
              <w:rPr>
                <w:rFonts w:ascii="Times New Roman"/>
                <w:b w:val="false"/>
                <w:i w:val="false"/>
                <w:color w:val="000000"/>
                <w:sz w:val="20"/>
              </w:rPr>
              <w:t>(для юридического лица), индивидуальный идентификационный номер (для физического лица) или иной идентификационный номер (для нерезидентов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контрагента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тысячах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(дата начала выполнения условий) договора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(дата окончания выполнения условий) договора c учетом пролонгации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4" w:id="38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8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3" w:id="382"/>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участника банковского конгломерата 1)</w:t>
            </w:r>
          </w:p>
          <w:bookmarkEnd w:id="382"/>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 w:id="38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8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4" w:id="38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8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3" w:id="38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8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2" w:id="386"/>
          <w:p>
            <w:pPr>
              <w:spacing w:after="20"/>
              <w:ind w:left="20"/>
              <w:jc w:val="both"/>
            </w:pPr>
            <w:r>
              <w:rPr>
                <w:rFonts w:ascii="Times New Roman"/>
                <w:b w:val="false"/>
                <w:i w:val="false"/>
                <w:color w:val="000000"/>
                <w:sz w:val="20"/>
              </w:rPr>
              <w:t>
</w:t>
            </w:r>
            <w:r>
              <w:rPr>
                <w:rFonts w:ascii="Times New Roman"/>
                <w:b w:val="false"/>
                <w:i w:val="false"/>
                <w:color w:val="000000"/>
                <w:sz w:val="20"/>
              </w:rPr>
              <w:t>n</w:t>
            </w:r>
          </w:p>
          <w:bookmarkEnd w:id="38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1" w:id="387"/>
          <w:p>
            <w:pPr>
              <w:spacing w:after="20"/>
              <w:ind w:left="20"/>
              <w:jc w:val="both"/>
            </w:pPr>
            <w:r>
              <w:rPr>
                <w:rFonts w:ascii="Times New Roman"/>
                <w:b w:val="false"/>
                <w:i w:val="false"/>
                <w:color w:val="000000"/>
                <w:sz w:val="20"/>
              </w:rPr>
              <w:t>
</w:t>
            </w:r>
            <w:r>
              <w:rPr>
                <w:rFonts w:ascii="Times New Roman"/>
                <w:b w:val="false"/>
                <w:i w:val="false"/>
                <w:color w:val="000000"/>
                <w:sz w:val="20"/>
              </w:rPr>
              <w:t>Итого обязательства участника 1</w:t>
            </w:r>
          </w:p>
          <w:bookmarkEnd w:id="387"/>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38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участника банковского конгломерата n)</w:t>
            </w:r>
          </w:p>
          <w:bookmarkEnd w:id="388"/>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9" w:id="38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8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39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9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7" w:id="39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9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 w:id="392"/>
          <w:p>
            <w:pPr>
              <w:spacing w:after="20"/>
              <w:ind w:left="20"/>
              <w:jc w:val="both"/>
            </w:pPr>
            <w:r>
              <w:rPr>
                <w:rFonts w:ascii="Times New Roman"/>
                <w:b w:val="false"/>
                <w:i w:val="false"/>
                <w:color w:val="000000"/>
                <w:sz w:val="20"/>
              </w:rPr>
              <w:t>
</w:t>
            </w:r>
            <w:r>
              <w:rPr>
                <w:rFonts w:ascii="Times New Roman"/>
                <w:b w:val="false"/>
                <w:i w:val="false"/>
                <w:color w:val="000000"/>
                <w:sz w:val="20"/>
              </w:rPr>
              <w:t>n</w:t>
            </w:r>
          </w:p>
          <w:bookmarkEnd w:id="39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5" w:id="393"/>
          <w:p>
            <w:pPr>
              <w:spacing w:after="20"/>
              <w:ind w:left="20"/>
              <w:jc w:val="both"/>
            </w:pPr>
            <w:r>
              <w:rPr>
                <w:rFonts w:ascii="Times New Roman"/>
                <w:b w:val="false"/>
                <w:i w:val="false"/>
                <w:color w:val="000000"/>
                <w:sz w:val="20"/>
              </w:rPr>
              <w:t>
</w:t>
            </w:r>
            <w:r>
              <w:rPr>
                <w:rFonts w:ascii="Times New Roman"/>
                <w:b w:val="false"/>
                <w:i w:val="false"/>
                <w:color w:val="000000"/>
                <w:sz w:val="20"/>
              </w:rPr>
              <w:t>Итого обязательства участника n</w:t>
            </w:r>
          </w:p>
          <w:bookmarkEnd w:id="393"/>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31" w:id="394"/>
      <w:r>
        <w:rPr>
          <w:rFonts w:ascii="Times New Roman"/>
          <w:b w:val="false"/>
          <w:i w:val="false"/>
          <w:color w:val="000000"/>
          <w:sz w:val="28"/>
        </w:rPr>
        <w:t>
      Наименование _______________________________________________________</w:t>
      </w:r>
    </w:p>
    <w:bookmarkEnd w:id="394"/>
    <w:p>
      <w:pPr>
        <w:spacing w:after="0"/>
        <w:ind w:left="0"/>
        <w:jc w:val="both"/>
      </w:pPr>
      <w:r>
        <w:rPr>
          <w:rFonts w:ascii="Times New Roman"/>
          <w:b w:val="false"/>
          <w:i w:val="false"/>
          <w:color w:val="000000"/>
          <w:sz w:val="28"/>
        </w:rPr>
        <w:t>Адрес 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bookmarkStart w:name="z1832" w:id="39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по сбору сведений</w:t>
            </w:r>
            <w:r>
              <w:br/>
            </w:r>
            <w:r>
              <w:rPr>
                <w:rFonts w:ascii="Times New Roman"/>
                <w:b w:val="false"/>
                <w:i w:val="false"/>
                <w:color w:val="000000"/>
                <w:sz w:val="20"/>
              </w:rPr>
              <w:t>об обязательствах участников</w:t>
            </w:r>
            <w:r>
              <w:br/>
            </w:r>
            <w:r>
              <w:rPr>
                <w:rFonts w:ascii="Times New Roman"/>
                <w:b w:val="false"/>
                <w:i w:val="false"/>
                <w:color w:val="000000"/>
                <w:sz w:val="20"/>
              </w:rPr>
              <w:t>банковского конгломерата перед</w:t>
            </w:r>
            <w:r>
              <w:br/>
            </w:r>
            <w:r>
              <w:rPr>
                <w:rFonts w:ascii="Times New Roman"/>
                <w:b w:val="false"/>
                <w:i w:val="false"/>
                <w:color w:val="000000"/>
                <w:sz w:val="20"/>
              </w:rPr>
              <w:t>третьими лицами, составляющих</w:t>
            </w:r>
            <w:r>
              <w:br/>
            </w:r>
            <w:r>
              <w:rPr>
                <w:rFonts w:ascii="Times New Roman"/>
                <w:b w:val="false"/>
                <w:i w:val="false"/>
                <w:color w:val="000000"/>
                <w:sz w:val="20"/>
              </w:rPr>
              <w:t>10 (десять) и более процентов</w:t>
            </w:r>
            <w:r>
              <w:br/>
            </w:r>
            <w:r>
              <w:rPr>
                <w:rFonts w:ascii="Times New Roman"/>
                <w:b w:val="false"/>
                <w:i w:val="false"/>
                <w:color w:val="000000"/>
                <w:sz w:val="20"/>
              </w:rPr>
              <w:t>от собственного капитала</w:t>
            </w:r>
            <w:r>
              <w:br/>
            </w:r>
            <w:r>
              <w:rPr>
                <w:rFonts w:ascii="Times New Roman"/>
                <w:b w:val="false"/>
                <w:i w:val="false"/>
                <w:color w:val="000000"/>
                <w:sz w:val="20"/>
              </w:rPr>
              <w:t>банковского конгломерата,</w:t>
            </w:r>
            <w:r>
              <w:br/>
            </w:r>
            <w:r>
              <w:rPr>
                <w:rFonts w:ascii="Times New Roman"/>
                <w:b w:val="false"/>
                <w:i w:val="false"/>
                <w:color w:val="000000"/>
                <w:sz w:val="20"/>
              </w:rPr>
              <w:t>действующих по состоянию</w:t>
            </w:r>
            <w:r>
              <w:br/>
            </w:r>
            <w:r>
              <w:rPr>
                <w:rFonts w:ascii="Times New Roman"/>
                <w:b w:val="false"/>
                <w:i w:val="false"/>
                <w:color w:val="000000"/>
                <w:sz w:val="20"/>
              </w:rPr>
              <w:t>на отчетную дату"</w:t>
            </w:r>
          </w:p>
        </w:tc>
      </w:tr>
    </w:tbl>
    <w:bookmarkStart w:name="z529" w:id="39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сбору сведений об обязательствах участников банковского конгломерата</w:t>
      </w:r>
      <w:r>
        <w:br/>
      </w:r>
      <w:r>
        <w:rPr>
          <w:rFonts w:ascii="Times New Roman"/>
          <w:b/>
          <w:i w:val="false"/>
          <w:color w:val="000000"/>
        </w:rPr>
        <w:t>перед третьими лицами, составляющих 10 (десять) и более процентов от собственного</w:t>
      </w:r>
      <w:r>
        <w:br/>
      </w:r>
      <w:r>
        <w:rPr>
          <w:rFonts w:ascii="Times New Roman"/>
          <w:b/>
          <w:i w:val="false"/>
          <w:color w:val="000000"/>
        </w:rPr>
        <w:t>капитала банковского конгломерата, действующих по состоянию на отчетную дату</w:t>
      </w:r>
      <w:r>
        <w:br/>
      </w:r>
      <w:r>
        <w:rPr>
          <w:rFonts w:ascii="Times New Roman"/>
          <w:b/>
          <w:i w:val="false"/>
          <w:color w:val="000000"/>
        </w:rPr>
        <w:t>(индекс - 6-BK_RL, периодичность - ежеквартальная, ежегодная)</w:t>
      </w:r>
    </w:p>
    <w:bookmarkEnd w:id="396"/>
    <w:bookmarkStart w:name="z530" w:id="397"/>
    <w:p>
      <w:pPr>
        <w:spacing w:after="0"/>
        <w:ind w:left="0"/>
        <w:jc w:val="left"/>
      </w:pPr>
      <w:r>
        <w:rPr>
          <w:rFonts w:ascii="Times New Roman"/>
          <w:b/>
          <w:i w:val="false"/>
          <w:color w:val="000000"/>
        </w:rPr>
        <w:t xml:space="preserve"> Глава 1. Общие положения</w:t>
      </w:r>
    </w:p>
    <w:bookmarkEnd w:id="397"/>
    <w:bookmarkStart w:name="z1833" w:id="39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 (далее - Форма).</w:t>
      </w:r>
    </w:p>
    <w:bookmarkEnd w:id="398"/>
    <w:bookmarkStart w:name="z1834" w:id="399"/>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3</w:t>
      </w:r>
      <w:r>
        <w:rPr>
          <w:rFonts w:ascii="Times New Roman"/>
          <w:b w:val="false"/>
          <w:i w:val="false"/>
          <w:color w:val="000000"/>
          <w:sz w:val="28"/>
        </w:rPr>
        <w:t xml:space="preserve"> статьи 42 Закона Республики Казахстан "О банках и банковской деятельности в Республике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399"/>
    <w:bookmarkStart w:name="z1835" w:id="400"/>
    <w:p>
      <w:pPr>
        <w:spacing w:after="0"/>
        <w:ind w:left="0"/>
        <w:jc w:val="both"/>
      </w:pPr>
      <w:r>
        <w:rPr>
          <w:rFonts w:ascii="Times New Roman"/>
          <w:b w:val="false"/>
          <w:i w:val="false"/>
          <w:color w:val="000000"/>
          <w:sz w:val="28"/>
        </w:rPr>
        <w:t>
      3. Форма заполняется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400"/>
    <w:bookmarkStart w:name="z1836" w:id="401"/>
    <w:p>
      <w:pPr>
        <w:spacing w:after="0"/>
        <w:ind w:left="0"/>
        <w:jc w:val="both"/>
      </w:pPr>
      <w:r>
        <w:rPr>
          <w:rFonts w:ascii="Times New Roman"/>
          <w:b w:val="false"/>
          <w:i w:val="false"/>
          <w:color w:val="000000"/>
          <w:sz w:val="28"/>
        </w:rPr>
        <w:t>
      4. Форму подписывает руководитель или лицо, на которое возложена функция по подписанию отчета, и исполнитель.</w:t>
      </w:r>
    </w:p>
    <w:bookmarkEnd w:id="401"/>
    <w:bookmarkStart w:name="z1837" w:id="402"/>
    <w:p>
      <w:pPr>
        <w:spacing w:after="0"/>
        <w:ind w:left="0"/>
        <w:jc w:val="both"/>
      </w:pPr>
      <w:r>
        <w:rPr>
          <w:rFonts w:ascii="Times New Roman"/>
          <w:b w:val="false"/>
          <w:i w:val="false"/>
          <w:color w:val="000000"/>
          <w:sz w:val="28"/>
        </w:rPr>
        <w:t xml:space="preserve">
       5. Термины и определения, используемые в Форме, применяются в том значении, в котором они используются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26 декабря 2016 года № 309 "Об установлении нормативных значений и методики расчетов пруденциальных нормативов и иных обязательных к соблюдению норм и лимитов, размера капитала банковского конгломерата" (зарегистрировано в Реестре государственной регистрации нормативных правовых актов под № 14790). </w:t>
      </w:r>
    </w:p>
    <w:bookmarkEnd w:id="402"/>
    <w:bookmarkStart w:name="z1838" w:id="403"/>
    <w:p>
      <w:pPr>
        <w:spacing w:after="0"/>
        <w:ind w:left="0"/>
        <w:jc w:val="left"/>
      </w:pPr>
      <w:r>
        <w:rPr>
          <w:rFonts w:ascii="Times New Roman"/>
          <w:b/>
          <w:i w:val="false"/>
          <w:color w:val="000000"/>
        </w:rPr>
        <w:t xml:space="preserve"> Глава 2. Пояснение по заполнению Формы</w:t>
      </w:r>
    </w:p>
    <w:bookmarkEnd w:id="403"/>
    <w:bookmarkStart w:name="z1839" w:id="404"/>
    <w:p>
      <w:pPr>
        <w:spacing w:after="0"/>
        <w:ind w:left="0"/>
        <w:jc w:val="both"/>
      </w:pPr>
      <w:r>
        <w:rPr>
          <w:rFonts w:ascii="Times New Roman"/>
          <w:b w:val="false"/>
          <w:i w:val="false"/>
          <w:color w:val="000000"/>
          <w:sz w:val="28"/>
        </w:rPr>
        <w:t>
      5. В Форме отражаются сведения об обязательствах участников банковского конгломерата перед третьими лицами (группой лиц), составляющих 10 (десять) и более процентов от собственного капитала банковского конгломерата на отчетную дату.</w:t>
      </w:r>
    </w:p>
    <w:bookmarkEnd w:id="404"/>
    <w:bookmarkStart w:name="z1840" w:id="405"/>
    <w:p>
      <w:pPr>
        <w:spacing w:after="0"/>
        <w:ind w:left="0"/>
        <w:jc w:val="both"/>
      </w:pPr>
      <w:r>
        <w:rPr>
          <w:rFonts w:ascii="Times New Roman"/>
          <w:b w:val="false"/>
          <w:i w:val="false"/>
          <w:color w:val="000000"/>
          <w:sz w:val="28"/>
        </w:rPr>
        <w:t>
      В Форму не включаются обязательства участников банковского конгломерата перед акционерным обществом "Единый накопительный пенсионный фонд", средства которого размещены им самостоятельно и (или) Национальным Банком Республики Казахстан в качестве доверительного управляющего пенсионными активами.</w:t>
      </w:r>
    </w:p>
    <w:bookmarkEnd w:id="405"/>
    <w:bookmarkStart w:name="z1841" w:id="406"/>
    <w:p>
      <w:pPr>
        <w:spacing w:after="0"/>
        <w:ind w:left="0"/>
        <w:jc w:val="both"/>
      </w:pPr>
      <w:r>
        <w:rPr>
          <w:rFonts w:ascii="Times New Roman"/>
          <w:b w:val="false"/>
          <w:i w:val="false"/>
          <w:color w:val="000000"/>
          <w:sz w:val="28"/>
        </w:rPr>
        <w:t>
      6. Символ n - количество участников в банковском конгломерате.</w:t>
      </w:r>
    </w:p>
    <w:bookmarkEnd w:id="406"/>
    <w:bookmarkStart w:name="z1842" w:id="407"/>
    <w:p>
      <w:pPr>
        <w:spacing w:after="0"/>
        <w:ind w:left="0"/>
        <w:jc w:val="both"/>
      </w:pPr>
      <w:r>
        <w:rPr>
          <w:rFonts w:ascii="Times New Roman"/>
          <w:b w:val="false"/>
          <w:i w:val="false"/>
          <w:color w:val="000000"/>
          <w:sz w:val="28"/>
        </w:rPr>
        <w:t>
      7. Наименования участников банковского конгломерата указываются в строках "1. (Наименование участника банковского конгломерата 1)", "n. (Наименование участника банковского конгломерата n").</w:t>
      </w:r>
    </w:p>
    <w:bookmarkEnd w:id="407"/>
    <w:bookmarkStart w:name="z1843" w:id="408"/>
    <w:p>
      <w:pPr>
        <w:spacing w:after="0"/>
        <w:ind w:left="0"/>
        <w:jc w:val="both"/>
      </w:pPr>
      <w:r>
        <w:rPr>
          <w:rFonts w:ascii="Times New Roman"/>
          <w:b w:val="false"/>
          <w:i w:val="false"/>
          <w:color w:val="000000"/>
          <w:sz w:val="28"/>
        </w:rPr>
        <w:t>
      8. Если участник банковского конгломерата, являющийся финансовой организацией, ранее представил в Национальный Банк Республики Казахстан данные сведения, то в Форме подлежат заполнению строка "Наименование участника банковского конгломерата 1" или "Наименование участника банковского конгломерата n" и графа 6 по строке "Итого по участнику банковского конгломерата 1" или "Итого по участнику банковского конгломерата n".</w:t>
      </w:r>
    </w:p>
    <w:bookmarkEnd w:id="408"/>
    <w:bookmarkStart w:name="z1844" w:id="409"/>
    <w:p>
      <w:pPr>
        <w:spacing w:after="0"/>
        <w:ind w:left="0"/>
        <w:jc w:val="both"/>
      </w:pPr>
      <w:r>
        <w:rPr>
          <w:rFonts w:ascii="Times New Roman"/>
          <w:b w:val="false"/>
          <w:i w:val="false"/>
          <w:color w:val="000000"/>
          <w:sz w:val="28"/>
        </w:rPr>
        <w:t>
      9. В графе 6 Формы указывается балансовая стоимость обязательств участников банковского конгломерата перед третьими лицами (группой лиц), составляющих 10 (десять) и более процентов от собственного капитала банковского конгломерата на отчетную дату.</w:t>
      </w:r>
    </w:p>
    <w:bookmarkEnd w:id="4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декабря 2019 года № 258</w:t>
            </w:r>
          </w:p>
        </w:tc>
      </w:tr>
    </w:tbl>
    <w:bookmarkStart w:name="z542" w:id="410"/>
    <w:p>
      <w:pPr>
        <w:spacing w:after="0"/>
        <w:ind w:left="0"/>
        <w:jc w:val="left"/>
      </w:pPr>
      <w:r>
        <w:rPr>
          <w:rFonts w:ascii="Times New Roman"/>
          <w:b/>
          <w:i w:val="false"/>
          <w:color w:val="000000"/>
        </w:rPr>
        <w:t xml:space="preserve"> Правила представления отчетности о выполнении пруденциальных нормативов банковскими конгломератами</w:t>
      </w:r>
    </w:p>
    <w:bookmarkEnd w:id="410"/>
    <w:p>
      <w:pPr>
        <w:spacing w:after="0"/>
        <w:ind w:left="0"/>
        <w:jc w:val="both"/>
      </w:pPr>
      <w:r>
        <w:rPr>
          <w:rFonts w:ascii="Times New Roman"/>
          <w:b w:val="false"/>
          <w:i w:val="false"/>
          <w:color w:val="ff0000"/>
          <w:sz w:val="28"/>
        </w:rPr>
        <w:t xml:space="preserve">
      Сноска. Приложение 8 - в редакции постановления Правления Национального Банка РК от 26.09.2023 </w:t>
      </w:r>
      <w:r>
        <w:rPr>
          <w:rFonts w:ascii="Times New Roman"/>
          <w:b w:val="false"/>
          <w:i w:val="false"/>
          <w:color w:val="ff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43" w:id="411"/>
    <w:p>
      <w:pPr>
        <w:spacing w:after="0"/>
        <w:ind w:left="0"/>
        <w:jc w:val="both"/>
      </w:pPr>
      <w:r>
        <w:rPr>
          <w:rFonts w:ascii="Times New Roman"/>
          <w:b w:val="false"/>
          <w:i w:val="false"/>
          <w:color w:val="000000"/>
          <w:sz w:val="28"/>
        </w:rPr>
        <w:t xml:space="preserve">
      1. Настоящие Правила представления отчетности о выполнении пруденциальных нормативов банковскими конгломератами разработаны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3</w:t>
      </w:r>
      <w:r>
        <w:rPr>
          <w:rFonts w:ascii="Times New Roman"/>
          <w:b w:val="false"/>
          <w:i w:val="false"/>
          <w:color w:val="000000"/>
          <w:sz w:val="28"/>
        </w:rPr>
        <w:t xml:space="preserve"> статьи 42 Закона Республики Казахстан "О банках и банковской деятельности в Республике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 отчетности о выполнении пруденциальных нормативов банковскими конгломератами в Национальный Банк Республики Казахстан (далее - Национальный Банк).</w:t>
      </w:r>
    </w:p>
    <w:bookmarkEnd w:id="411"/>
    <w:bookmarkStart w:name="z544" w:id="412"/>
    <w:p>
      <w:pPr>
        <w:spacing w:after="0"/>
        <w:ind w:left="0"/>
        <w:jc w:val="both"/>
      </w:pPr>
      <w:r>
        <w:rPr>
          <w:rFonts w:ascii="Times New Roman"/>
          <w:b w:val="false"/>
          <w:i w:val="false"/>
          <w:color w:val="000000"/>
          <w:sz w:val="28"/>
        </w:rPr>
        <w:t>
      2. К отчетности о выполнении пруденциальных нормативов банковскими конгломератами прилагаются сведения о нормативных значениях, методике расчета пруденциальных нормативов участников банковского конгломерата, являющихся нерезидентами Республики Казахстан, установленных нормативными правовыми актами уполномоченного органа соответствующего государства, регулирующего их деятельность в стране их нахождения.</w:t>
      </w:r>
    </w:p>
    <w:bookmarkEnd w:id="412"/>
    <w:bookmarkStart w:name="z545" w:id="413"/>
    <w:p>
      <w:pPr>
        <w:spacing w:after="0"/>
        <w:ind w:left="0"/>
        <w:jc w:val="both"/>
      </w:pPr>
      <w:r>
        <w:rPr>
          <w:rFonts w:ascii="Times New Roman"/>
          <w:b w:val="false"/>
          <w:i w:val="false"/>
          <w:color w:val="000000"/>
          <w:sz w:val="28"/>
        </w:rPr>
        <w:t>
      3. Отчетность о выполнении пруденциальных нормативов банковскими конгломератами по состоянию на отчетную дату, подписанная руководителем банковского холдинга или банка, имеющего дочернюю организацию, но не имеющего банковского холдинга, или лицом, на которое возложена функция по подписанию отчета, посредством электронно-цифровой подписи хранится в электронном формате.</w:t>
      </w:r>
    </w:p>
    <w:bookmarkEnd w:id="413"/>
    <w:bookmarkStart w:name="z546" w:id="414"/>
    <w:p>
      <w:pPr>
        <w:spacing w:after="0"/>
        <w:ind w:left="0"/>
        <w:jc w:val="both"/>
      </w:pPr>
      <w:r>
        <w:rPr>
          <w:rFonts w:ascii="Times New Roman"/>
          <w:b w:val="false"/>
          <w:i w:val="false"/>
          <w:color w:val="000000"/>
          <w:sz w:val="28"/>
        </w:rPr>
        <w:t>
      4. Полнота и достоверность данных в отчетности обеспечиваются руководителем банковского холдинга или банка, имеющего дочернюю организацию, но не имеющего банковского холдинга, или лицом, на которое возложена функция по подписанию отчета.</w:t>
      </w:r>
    </w:p>
    <w:bookmarkEnd w:id="414"/>
    <w:bookmarkStart w:name="z547" w:id="415"/>
    <w:p>
      <w:pPr>
        <w:spacing w:after="0"/>
        <w:ind w:left="0"/>
        <w:jc w:val="both"/>
      </w:pPr>
      <w:r>
        <w:rPr>
          <w:rFonts w:ascii="Times New Roman"/>
          <w:b w:val="false"/>
          <w:i w:val="false"/>
          <w:color w:val="000000"/>
          <w:sz w:val="28"/>
        </w:rPr>
        <w:t>
      5. Отчетность о выполнении пруденциальных нормативов банковскими конгломератами в Национальный Банк представляется в электронном формате посредством автоматизированной информационной подсистемы до утраты статуса банковского холдинга либо прекращения деятельности банком, имеющим дочернюю организацию, но не имеющим банковского холдинга.</w:t>
      </w:r>
    </w:p>
    <w:bookmarkEnd w:id="415"/>
    <w:bookmarkStart w:name="z548" w:id="416"/>
    <w:p>
      <w:pPr>
        <w:spacing w:after="0"/>
        <w:ind w:left="0"/>
        <w:jc w:val="both"/>
      </w:pPr>
      <w:r>
        <w:rPr>
          <w:rFonts w:ascii="Times New Roman"/>
          <w:b w:val="false"/>
          <w:i w:val="false"/>
          <w:color w:val="000000"/>
          <w:sz w:val="28"/>
        </w:rPr>
        <w:t>
      В случае если, к срокам предоставления отчетности, установленным пунктом 2 настоящего постановления, отчитывающееся лицо утратило статус банковского холдинга либо прекратило банковскую деятельность банка, имеющего дочернюю организацию, но не имеющего банковского холдинга, отчетность о выполнении пруденциальных нормативов банковскими конгломератами за последний отчетный период, предшествующий дате утраты статуса, представляется в установленные сроки.</w:t>
      </w:r>
    </w:p>
    <w:bookmarkEnd w:id="4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