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8ba0" w14:textId="7258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испытаний результатов опытно-конструкторских и технологических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ноября 2019 года № 862. Зарегистрирован в Министерстве юстиции Республики Казахстан 22 ноября 2019 года № 19645.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"Об оборонной промышленности и государственном оборонном заказе"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17.10.2025 </w:t>
      </w:r>
      <w:r>
        <w:rPr>
          <w:rFonts w:ascii="Times New Roman"/>
          <w:b w:val="false"/>
          <w:i w:val="false"/>
          <w:color w:val="000000"/>
          <w:sz w:val="28"/>
        </w:rPr>
        <w:t>№ 1464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результатов опытно-конструкторских и технологических работ.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862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испытаний результатов опытно-конструкторских и технологических работ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испытаний результатов опытно-конструкторских и технологических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"Об оборонной промышленности и государственном оборонном заказе" и определяют порядок проведения испытаний результатов опытно-конструкторских и технологических работ.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обороны РК от 17.10.2025 </w:t>
      </w:r>
      <w:r>
        <w:rPr>
          <w:rFonts w:ascii="Times New Roman"/>
          <w:b w:val="false"/>
          <w:i w:val="false"/>
          <w:color w:val="000000"/>
          <w:sz w:val="28"/>
        </w:rPr>
        <w:t>№ 1464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предварительные испытания – контрольные испытания опытных образцов для определения возможности их предъявления на приемочные испытания;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организация-разработчик – организация, проводящая разработку проекта от стадии замысла до его технической реализации посредством производства в опытное изделие;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техника – боевые машины, военные корабли (катера и военно-вспомогательные суда), военные воздушные суда, а также корабли (катера и другие суда), воздушные суда и другие летательные аппараты, которыми оснащаются Вооруженные Силы Республики Казахстан, другие войска и воинские формирования, специальные государственные и правоохранительные органы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конструкторская документация – совокупность конструкторских документов, содержащих в зависимости от их назначения данные, необходимые для разработки, изготовления, контроля, приемки, эксплуатации и ремонта изделия;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приемочная комиссия – коллегиальный орган, проводящий комплексную проверку и оценку результатов опытно-конструкторских и технологических работ;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приемочные испытания – контрольные испытания опытных образцов, готовых к приемке, для решения вопроса о пригодности изделия к использованию по назначению;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вооружение – различные виды оружия, комплексы и системы, предназначенные для поражения живой силы, техники и объектов инфраструктуры, разрушения строений (укреплений), средства, имитирующие указанные компоненты, боеприпасы, а также системы, устройства, носители и приборы;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изготовитель составной части – предприятие или иное юридическое или физическое лицо, осуществляющее производство составных частей опытных образцов, при невозможности их производства изготовителем опытных образцов.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получатель государственного оборонного заказа – центральный исполнительный орган, государственный орган, непосредственно подчиненный и подотчетный Президенту Республики Казахстан, их ведомства, подающие заявку на приобретение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входящих в состав государственного оборонного заказа, и получающие соответствующие товары (продукцию), работы,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заказчик – государственные органы, государственные учреждения, государственные предприятия, юридические лица (в том числе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лица), а также физические лица;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опытно-конструкторские и технологические работы – комплекс работ по разработке конструкторской и технологической документации на опытный образец и/или составные части опытных образцов, по изготовлению и испытаниям опытных образцов изделия, выполняемых по техническому заданию и/или тактико-техническому заданию;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тактико-техническое задание на выполнение опытно-конструкторских работ – исходный технический документ, утверждаемый получателем государственного оборонного заказа и устанавливающий комплекс тактико-технических требований, а также требования к содержанию, объему и срокам выполнения опытно-конструкторских и технологических работ, опытных образцов или составных частей;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опытный образец в рамках государственного оборонного заказа – образец товаров (продукции) военного назначения, товаров (продукции) двойного назначения (применения), изготовленный в ходе выполнения опытно-конструкторских работ по вновь разработанной, доработанной или скорректированной (в целях модернизации) конструкторско-технологической документации для проверки путем проведения испытаний соответствия такого образца тактико-техническому заданию (технической спецификации, тактико-техническим характеристикам) на выполнение опытно-конструкторских работ в рамках государственного оборонного заказа, правильности принятых технических решений, а также определения возможности принятия на вооружение и последующей передачи в серийное производство;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составные части опытных образцов – комплектующие изделия, объединенных общим конструкторским решением (схемным решением) и предназначенные для выполнения одной или несколько функциональных задач (далее – составные части);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изготовитель опытных образцов – предприятие или иное юридическое или физическое лицо, осуществляющее производство опытных образцов, согласно техническому заданию или тактико-техническому заданию, на основании технического задания с организацией-разработчиком;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отдел технического контроля - самостоятельное подразделение производственной организации (предприятия), которое осуществляет независимый контроль соответствия продукции установленным требованиям и гарантирует это соответствие потребителю;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техническое задание – исходный технический документ, утверждаемый заказчиком, устанавливающий комплекс требований к содержанию, объему и срокам выполнения, а также технических требований к опытно-конструкторским и технологическим работам, опытным образцам или составным частям.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испытаний являются опытные образцы.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Опытные образцы подразделяются на: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образцы, системы, комплексы вооружения и военной техники и их составные части, разрабатываемые по техническому заданию и/или тактико-техническому заданию получателя государственного оборонного заказа и/или заказчика;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составные части вышеуказанных образцов (систем, комплексов) вооружения и военной техники, в том числе программные средства военной техники (далее – программные средства), разрабатываемые по техническому заданию организации-разработчика.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опытным образцам (системам, комплексам) вооружения и военной техники или их составным частям относятся также опытные образцы учебно-тренировочных средств и имитационно-стендового оборудования, если их разработка предусмотрена техническим заданием заказчика или тактико-техническим заданием получателя государственного оборонного заказа или техническим заданием организации-разработчика.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Опытные образцы подвергаются испытаниям следующих категорий: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приемочным.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категория испытаний может проводиться в несколько этапов.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Испытания проводятся по соответствующим программам испытаний, которые разрабатываются организацией-разработчиком по согласованию с заказчиком или получателем государственного оборонного заказа.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построение и оформление программ испытаний разрабатываются в соответствии с требованиями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проводятся после проверки готовности мест проведения испытаний.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Комиссии по проведению предварительных и приемочных испытаний и организация-разработчик отвечают за полноту, достоверность и объективность оценки результатов испытаний, а также за полноту информации и выполнения установленных сроков.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испытаний необходимо завершить мероприятия по подготовке испытаний, предусматривающие: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наличие, годность и готовность на месте проведения испытаний средств материально-технического и метрологического обеспечения, гарантирующих создание условий и режимов испытаний, соответствующих указанных в тактико-техническом задании (техническом задании) и программам испытаний;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и, при необходимости, аттестацию личного состава (обслуживающего персонала), допускаемого к проведению испытаний;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комиссий по проведению предварительных и приемочных испытаний и создание необходимых условий для их работы либо назначение соответствующих организации (предприятий) и их подразделений и служб, если комиссии не назначаются;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конструкторской документации, представляемой на приемочные испытания устанавливаются по согласованию с заказчиком или получателем государственного оборонного заказа, а комплектность конструкторской документации, представляемой на предварительные испытания, определяется в соответствии с перечнем, определяемым организацией-разработчиком.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программной документации устанавливает ее разработчик по согласованию с заказчиком или получателем государственного оборонного заказа.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Организация-разработчик обеспечивает своевременную доставку к месту проведения испытаний опытных образцов с необходимым комплектом конструкторской, нормативной, программной и справочной документации.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Опытные образцы, предназначенные для работы совместно с другими изделиями, не входящими в состав опытных образцов, испытывают в функциональной связи с этими изделиями или их эквивалентами, если в тактико-техническом задании (техническом задании) или в программах испытаний не оговорен другой порядок.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Предварительные и приемочные испытания проводятся на единице опытных образцов.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проводить испытания составных частей опытных образцов, если это предусмотрено требованиями программ испытаний.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испытаний ход и результаты испытаний фиксируют в сроки и по формам, предусмотренным программами испытаний.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к прекращению испытаний являются: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опытных образцов требованиям тактико-технического задания (технического задания) или конструкторской документации, а программных средств – требованиям программной документации;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выход из строя испытываемых опытных образцов.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испытания опытных образцов оформляются актом, который подписывается членами комиссий по проведению предварительных и приемочных испытаний и направляется заказчику или получателю государственного оборонного заказа, организации-разработчику, назначавшую комиссию для принятия решения.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считаются законченными, если их результаты оформлены актом, подтверждающим выполнение программ испытаний и содержащим оценку результатов испытаний.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испытаний содержит точные формулировки, обеспечивающие их однозначное понимание с указанием, при отрицательных результатах испытаний, невыполненных требований тактико-технического задания (технического задания), путей устранения и порядка проверки устранения выявленных недостатков.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испытаний обеспечиваются необходимыми материально-техническими и метрологическими средствами (рабочими местами, средствами испытаний, оборудованием для испытаний, расходными материалами, средствами измерений и контроля, в том числе программным обеспечением испытаний, если это предусмотрено программами испытаний и др.), а также обслуживающим персоналом, транспортными средствами и охраной.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испытаний у изготовителя опытных образцов необходимое материально-техническое обеспечение осуществляет организация-разработчик опытных образцов.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на полигонах и в других испытательных организациях заказчика или получателя государственного оборонного заказа или промышленности, необходимые материально-техническое и метрологическое обеспечение средствами, имеющимися в их распоряжении, производит заказчик или получатель государственного оборонного заказа.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отсутствия на полигонах и организациях, обеспечение необходимыми материально-техническими, метрологическими средствами, а также средствами технического обслуживания производит организация- разработчик, если иной порядок не предусмотрен программами испытаний (договором) или совместным решением участвующих в испытаниях сторон.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Метрологическое обеспечение испытаний осуществляют в соответствии с нормативными документами по метрологическому обеспечению.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соответствие применяемых средств испытаний, измерений и контроля требованиям соответствующих программ испытаний. При проведении испытаний обеспечивают правильность применения указанных средств и проведения измерений и контроля.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применяются средства испытаний, измерений и контроля, не прошедшие метрологическую аттестацию (проверку) в сроки, установленные на эти средства.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проведения испытаний результатов опытно-конструкторских и технологических работ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проведения испытаний опытных образцов, разрабатываемых по техническому заданию заказчика или тактико-техническому заданию получателя государственного оборонного заказа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Предварительные испытания опытных образцов организует организация-разработчик.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Предварительные испытания проводятся с целью оценки соответствия опытных образцов требованиям технического задания или тактико-технического задания, а также для определения готовности опытного образца для проведения приемочных испытаний.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Предварительным испытаниям подвергаются опытные образцы, принятые отделом технического контроля.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Опытные образцы, предназначенные для предварительных испытаний, комплектуется составными частями, качество которых подтверждается результатами приемочных испытаний, если составные части разрабатываются по техническому заданию организации-разработчика на основании тактико-технического задания получателя государственного оборонного заказа или технического задания заказчика.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Организация-разработчик разрабатывает и направляет заказчику или получателю государственного оборонного заказа Уведомление о готовности опытных образцов к предварительным испытаниям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учетом уведомления организация-разработчик, заказчик или получатель государственного оборонного заказа принимают согласованное решение о начале проведения предварительных испытаний.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Организация-разработчик по согласованию с заказчиком или получателем государственного оборонного заказа разрабатывает и утверждает приказ о назначении комиссии по проведении предварительных испытаний.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состав комиссии по проведению предварительных испытаний включают представителей организации-разработчика, изготовителей опытного образца, представителей заказчика или получателя государственного оборонного заказа, а также других заинтересованных организаций и государственных органов.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по проведению предварительных испытаний назначается представитель от организации-разработчика.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предварительных испытаний оформляются Актом предварительных испытаний опытных образцов (составных частей опытных образцов) (далее – Акт предварительных испытаний)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иными документами, предусмотренными программами испытаний.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проведению предварительных испытаний согласует акт предварительных испытаний, который подписывается и утверждается руководителем организации-разработчика или лицом его заменяющим.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Приемочные испытания опытных образцов организует заказчик или получатель государственного оборонного заказа.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Приемочные испытания проводят с целью проверки и подтверждения соответствия боевых, технических и эксплуатационных характеристик опытных образцов требованиям технического задания или тактико-технического задания в условиях, максимально приближенных к реальной войсковой эксплуатации, а также выдачи рекомендаций о возможности принятия опытного образца на вооружение (снабжение) и целесообразности его промышленного производства.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Приемочные испытания проводятся на испытательных полигонах и испытательных организациях заказчика или получателя государственного оборонного заказа, в лабораториях, полигонах и в испытательных центрах промышленности.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приемочные испытания организация-разработчик предоставляет опытные образцы, укомплектованные в соответствии с конструкторской документацией, комплект конструкторской документации, предусмотренный техническим заданием или тактико-техническим заданием, программное обеспечение вычислительных средств, входящих в образец, если это предусмотрено в техническом задании или тактико-техническом задании, и другую необходимую документацию.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Организация-разработчик, обеспечивает проведение приемочных испытаний, а также проводит все необходимые подготовительные работы для своевременного и качественного проведения приемочных испытаний.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Качество опытных образцов, предъявляемых на приемочные испытания, подтверждается положительными результатами предварительных испытаний, проведенных в полном объеме программ испытаний.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Опытные образцы принимаются отделом технического контроля и заказчиком или получателем государственного оборонного заказа на соответствие требованиям рабочей конструкторской документации, откорректированной по результатам предварительных испытаний.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Организация-разработчик направляет заказчику или получателю государственного оборонного заказа Уведомление (извещение) о готовности опытных образцов (составных частей) к приемочным испытаниям (далее – Уведомление о готовности к приемочным испытаниям)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 или получатель государственного оборонного заказа по получении уведомления направляет свое заключение организации-разработчику о возможности проведения приемочных испытаний в сроки, предусмотренные техническим заданием или тактико-техническим заданием (договором).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уведомления организации-разработчика приемочные испытания проводит приемочная комиссия.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Приемочная комиссия назначается решением заказчика или получателя государственного оборонного заказа.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Состав приемочная комиссия определяется заказчиком или получателем государственного оборонного заказа.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Приемочная комиссия проводит испытания в сроки, установленные в соответствии с программами испытаний и по результатам испытаний составляет Акт приемочных испытаний опытных образцов (составных частей опытных образцов) (далее – Акт приемочных испытаний)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прилагаются необходимые материалы (протоколы испытаний), подтверждающие полученные при испытаниях результаты и обосновывающие приведенные в акте выводы и рекомендации.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приемочных испытаний согласуется приемочной комиссией. Председателем приемочной комиссии назначается руководитель заказчика или получателя государственного оборонного заказа или лица их замещающие.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и порядок проведения испытаний составных частей опытных образцов, разрабатываемых по техническому заданию организации-разработчика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Предварительные испытания организует разработчик составной части.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Испытания проводят с целью предварительной оценки соответствия составной части требованиям технического задания, а также определения возможности предъявления составной части на приемочные испытания.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Составную часть, принятую отделом технического контроля подвергают предварительным испытаниям автономно у разработчика составной части и, при необходимости, на аналоге опытного образца (рабочем макете) в соответствии с программами испытаний.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проведении испытаний составной части на аналоге опытного образца (рабочем макете) и в случае, если необходимо участие организации-разработчика опытного образца на испытаниях, проводимых разработчиком составной части, разработчик составной части направляет Уведомление о готовности к приемочным испытаниям в организацию-разработчику.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составной части уведомляет организацию-разработчика о готовности к предварительным испытаниям.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Разработчик составной части по согласованию с организацией-разработчиком разрабатывает и утверждает приказ о назначении и (или) проведении предварительных испытаний.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состав комиссии по проведению испытаний включают представителей от организации-разработчика, изготовителя составной части и в случае необходимости представителей от заказчика или получателя государственного оборонного заказа.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проведению предварительных испытаний согласует акт предварительных испытаний, который подписывается и утверждается руководителем организации-разработчика или лицом его заменяющим.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Приемочные испытания составных частей проводят на аналогах опытного образцов и (или) на рабочих макетах.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Приемочные испытания составных частей организует разработчик составной части с участием организации-разработчика.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организацией-разработчиком опытного образца отдельные виды испытаний составных частей проводятся при испытаниях опытного образца, проходящего предварительные испытания, что предусматривается в программах соответствующих испытаний.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Приемочные испытания проводят с целью проверки и подтверждения соответствия характеристик составных частей требованиям технических характеристик, определения возможности установки составных частей в образец, а также, если это предусмотрено в документах на выполнение опытно-конструкторских и технологических работ, с целью принятия решения о целесообразности промышленного производства составных частей.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Качество составных частей, предъявляемых на приемочные испытания, подтверждается положительными результатами предварительных испытаний, проведенных в полном объеме программ испытаний.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Составные части, в том числе программные средства, разрабатываемые по техническому заданию организации-разработчика, принимаются отделом технического контроля и организацией-разработчика при разработке составной части на соответствие конструкторской и программной документации, откорректированным по результатам предварительных испытаний.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 готовности составной части к приемочным испытаниям разработчик составной части уведомляет организацию-разработчика на основании Уведомления о готовности к приемочным испытаниям.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Основанием для начала проведения приемочных испытаний составных частей служит наличие следующих документов: приказа организации-разработчика (разработчика составной части) или совместный приказ организации разработчика и разработчика составной части о назначении комиссии и проведении приемочных испытаний, уведомления о готовности к испытаниям и заключения по нему.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организации-разработчика о назначении комиссии и проведении приемочных испытаний разрабатывается организацией-разработчиком по согласованию с разработчиком составной части.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организации-разработчика опытного образца о назначении комиссии и проведении приемочных испытаний подписывается руководителем организации-разработчика.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Испытания проводятся с участием комиссии. Председателем комиссии назначается представитель организации-разработчика.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Приемочная комиссия проводит испытания в установленные сроки в соответствии с программами испытаний и составляет Акт приемочных испытаний, в котором приводят: краткую оценку технического уровня составной части, заключение и выводы по результатам ее испытаний с рекомендациями о целесообразности промышленного производства этой составной части.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прилагают необходимые материалы, подтверждающие полученные при испытаниях результаты и обосновывающие приведенные в акте выводы и рекомендации.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готовности опытных образцов к предварительным испытаниям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при 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Первичное. Вторичное.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</w:t>
            </w:r>
          </w:p>
        </w:tc>
      </w:tr>
    </w:tbl>
    <w:p>
      <w:pPr>
        <w:spacing w:after="0"/>
        <w:ind w:left="0"/>
        <w:jc w:val="both"/>
      </w:pPr>
      <w:bookmarkStart w:name="z130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Руководителю________________________________________________________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(обозначение организации, предприятия,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адрес) Уведомляем Вас о готовности к предварительным испытаниям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 в количестве___________ за №_______________</w:t>
      </w:r>
    </w:p>
    <w:p>
      <w:pPr>
        <w:spacing w:after="0"/>
        <w:ind w:left="0"/>
        <w:jc w:val="both"/>
      </w:pPr>
      <w:bookmarkStart w:name="z131" w:id="122"/>
      <w:r>
        <w:rPr>
          <w:rFonts w:ascii="Times New Roman"/>
          <w:b w:val="false"/>
          <w:i w:val="false"/>
          <w:color w:val="000000"/>
          <w:sz w:val="28"/>
        </w:rPr>
        <w:t>
      Указанные изделия соответствуют конструкторской документации, в том числе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проекту технических условий (далее – ТУ) № ________ и признаны годными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предварительных испытаний.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 разработчика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 20__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предварительных испытаний опытных образцов (составных частей опытных образцов)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при 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 20__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организации-разработчика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</w:p>
        </w:tc>
      </w:tr>
    </w:tbl>
    <w:p>
      <w:pPr>
        <w:spacing w:after="0"/>
        <w:ind w:left="0"/>
        <w:jc w:val="both"/>
      </w:pPr>
      <w:bookmarkStart w:name="z137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индекс опытных образцов изделия)</w:t>
      </w:r>
    </w:p>
    <w:p>
      <w:pPr>
        <w:spacing w:after="0"/>
        <w:ind w:left="0"/>
        <w:jc w:val="both"/>
      </w:pPr>
      <w:bookmarkStart w:name="z138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изготовленного предприятием ________________________________________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(условное обозначение предприятия)</w:t>
      </w:r>
    </w:p>
    <w:p>
      <w:pPr>
        <w:spacing w:after="0"/>
        <w:ind w:left="0"/>
        <w:jc w:val="both"/>
      </w:pPr>
      <w:bookmarkStart w:name="z139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_________________________________________________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документа о назначении комиссии)</w:t>
      </w:r>
    </w:p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"_"_______ 20__г. №________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bookmarkEnd w:id="128"/>
    <w:p>
      <w:pPr>
        <w:spacing w:after="0"/>
        <w:ind w:left="0"/>
        <w:jc w:val="both"/>
      </w:pPr>
      <w:bookmarkStart w:name="z142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____________________________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bookmarkStart w:name="z143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144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145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"_"_____ 20_г. по "__"________ 20_г.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провела предварительные испытания__________________ №______________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(наименование, индекс, изделия)</w:t>
      </w:r>
    </w:p>
    <w:p>
      <w:pPr>
        <w:spacing w:after="0"/>
        <w:ind w:left="0"/>
        <w:jc w:val="both"/>
      </w:pPr>
      <w:bookmarkStart w:name="z146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проводились _______________________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 испытаний)</w:t>
      </w:r>
    </w:p>
    <w:p>
      <w:pPr>
        <w:spacing w:after="0"/>
        <w:ind w:left="0"/>
        <w:jc w:val="both"/>
      </w:pPr>
      <w:bookmarkStart w:name="z147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и методикам, разработанным ____________________________,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(условное обозначение предприятия)</w:t>
      </w:r>
    </w:p>
    <w:p>
      <w:pPr>
        <w:spacing w:after="0"/>
        <w:ind w:left="0"/>
        <w:jc w:val="both"/>
      </w:pPr>
      <w:bookmarkStart w:name="z148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Согласованным ________________________ ________________________ 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(условное обозначение организаций) (должность, фамилия, инициалы)</w:t>
      </w:r>
    </w:p>
    <w:p>
      <w:pPr>
        <w:spacing w:after="0"/>
        <w:ind w:left="0"/>
        <w:jc w:val="both"/>
      </w:pPr>
      <w:bookmarkStart w:name="z149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И утвержденным _________________ __________________________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(условное обозначениеорганизации) (должность, фамилия, инициалы)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1.Цель испытаний______________________________________________</w:t>
      </w:r>
    </w:p>
    <w:bookmarkEnd w:id="137"/>
    <w:p>
      <w:pPr>
        <w:spacing w:after="0"/>
        <w:ind w:left="0"/>
        <w:jc w:val="both"/>
      </w:pPr>
      <w:bookmarkStart w:name="z151" w:id="138"/>
      <w:r>
        <w:rPr>
          <w:rFonts w:ascii="Times New Roman"/>
          <w:b w:val="false"/>
          <w:i w:val="false"/>
          <w:color w:val="000000"/>
          <w:sz w:val="28"/>
        </w:rPr>
        <w:t>
      2. Изложение результатов испытаний по всем пунктам программы предварительных испытаний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152" w:id="139"/>
      <w:r>
        <w:rPr>
          <w:rFonts w:ascii="Times New Roman"/>
          <w:b w:val="false"/>
          <w:i w:val="false"/>
          <w:color w:val="000000"/>
          <w:sz w:val="28"/>
        </w:rPr>
        <w:t>
      3. Рекомендации комиссии по предварительным испытаниям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153" w:id="140"/>
      <w:r>
        <w:rPr>
          <w:rFonts w:ascii="Times New Roman"/>
          <w:b w:val="false"/>
          <w:i w:val="false"/>
          <w:color w:val="000000"/>
          <w:sz w:val="28"/>
        </w:rPr>
        <w:t>
      4. Выводы комиссии о пригодности изделий для предъявления на последующие испытания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54" w:id="141"/>
      <w:r>
        <w:rPr>
          <w:rFonts w:ascii="Times New Roman"/>
          <w:b w:val="false"/>
          <w:i w:val="false"/>
          <w:color w:val="000000"/>
          <w:sz w:val="28"/>
        </w:rPr>
        <w:t>
      5. Рекомендации о присвоении рабочей конструкторской документации литеры "О"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входного контроля изделий покупных и получаемых в порядке кооперирования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испытаний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обнаруженных отказов, дефектов, ошибок и предложения по их устранению.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по испытаниям (при необходимости).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Прочие необходимые материалы.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20_г.</w:t>
            </w:r>
          </w:p>
        </w:tc>
      </w:tr>
    </w:tbl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Если по результатам испытаний необходимы корректировки рабочей конструкторской документации и доработка опытных образцов, пункт 5 не заполняется.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(извещение) о готовности опытных образцов (составных частей) к приемочным испытаниям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при 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___</w:t>
            </w:r>
          </w:p>
        </w:tc>
      </w:tr>
    </w:tbl>
    <w:p>
      <w:pPr>
        <w:spacing w:after="0"/>
        <w:ind w:left="0"/>
        <w:jc w:val="both"/>
      </w:pPr>
      <w:bookmarkStart w:name="z167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Руководителю__________________________________________________________________________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(обозначение организации, предприятия, фамилия, инициалы; почтовый адрес)</w:t>
      </w:r>
    </w:p>
    <w:p>
      <w:pPr>
        <w:spacing w:after="0"/>
        <w:ind w:left="0"/>
        <w:jc w:val="both"/>
      </w:pPr>
      <w:bookmarkStart w:name="z168" w:id="151"/>
      <w:r>
        <w:rPr>
          <w:rFonts w:ascii="Times New Roman"/>
          <w:b w:val="false"/>
          <w:i w:val="false"/>
          <w:color w:val="000000"/>
          <w:sz w:val="28"/>
        </w:rPr>
        <w:t>
      О готовности к _________________________________________________________________________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(приемочным испытаниям)</w:t>
      </w:r>
    </w:p>
    <w:p>
      <w:pPr>
        <w:spacing w:after="0"/>
        <w:ind w:left="0"/>
        <w:jc w:val="both"/>
      </w:pPr>
      <w:bookmarkStart w:name="z169" w:id="152"/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Уведомляем Вас, что предприятием ________________________________________________________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(условное обозначение)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 в соответствии с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(организация-разработчик) (наименование документов)</w:t>
      </w:r>
    </w:p>
    <w:p>
      <w:pPr>
        <w:spacing w:after="0"/>
        <w:ind w:left="0"/>
        <w:jc w:val="both"/>
      </w:pPr>
      <w:bookmarkStart w:name="z170" w:id="15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которых велась разработка</w:t>
      </w:r>
    </w:p>
    <w:p>
      <w:pPr>
        <w:spacing w:after="0"/>
        <w:ind w:left="0"/>
        <w:jc w:val="both"/>
      </w:pPr>
      <w:bookmarkStart w:name="z171" w:id="154"/>
      <w:r>
        <w:rPr>
          <w:rFonts w:ascii="Times New Roman"/>
          <w:b w:val="false"/>
          <w:i w:val="false"/>
          <w:color w:val="000000"/>
          <w:sz w:val="28"/>
        </w:rPr>
        <w:t>
      И утвержденным тактико-техническим заданием (техническим заданием) разработано изделия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_________________________________________ индекс опытных образцов изделия)</w:t>
      </w:r>
    </w:p>
    <w:p>
      <w:pPr>
        <w:spacing w:after="0"/>
        <w:ind w:left="0"/>
        <w:jc w:val="both"/>
      </w:pPr>
      <w:bookmarkStart w:name="z172" w:id="155"/>
      <w:r>
        <w:rPr>
          <w:rFonts w:ascii="Times New Roman"/>
          <w:b w:val="false"/>
          <w:i w:val="false"/>
          <w:color w:val="000000"/>
          <w:sz w:val="28"/>
        </w:rPr>
        <w:t>
      Изготовленные опытные образцы изделия за № ___ и запасные инструменты и принадлежности (далее – ЗИП)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конструкторским документам, в том числе проекту ТУ №___, требованиям тактико-технического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задания (технического задания) и признаны годными для проведения приемочным испытаний.</w:t>
      </w:r>
    </w:p>
    <w:p>
      <w:pPr>
        <w:spacing w:after="0"/>
        <w:ind w:left="0"/>
        <w:jc w:val="both"/>
      </w:pPr>
      <w:bookmarkStart w:name="z173" w:id="156"/>
      <w:r>
        <w:rPr>
          <w:rFonts w:ascii="Times New Roman"/>
          <w:b w:val="false"/>
          <w:i w:val="false"/>
          <w:color w:val="000000"/>
          <w:sz w:val="28"/>
        </w:rPr>
        <w:t>
      Указанные опытные образцы изделия, ЗИП и конструкторская документация подготовлены и предъявляются для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проведения____________________________________________________________________________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(приемочных испытаний)</w:t>
      </w:r>
    </w:p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1.Акт предварительных испытаний №__от "_"____20_г.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 готовности средств по обеспечению испытаний №__ от "__"_____20_г.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о завершении доработки конструкторской документации, опытных образцов и их готовности к испытаниям №____ от "__"______20_г.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материально-технической приемки №___ от "_" __________20_г.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организации-разработчика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 20__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приемочных испытаний опытных образцов (составных частей опытных образцов)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при 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</w:tc>
      </w:tr>
    </w:tbl>
    <w:p>
      <w:pPr>
        <w:spacing w:after="0"/>
        <w:ind w:left="0"/>
        <w:jc w:val="both"/>
      </w:pPr>
      <w:bookmarkStart w:name="z185" w:id="163"/>
      <w:r>
        <w:rPr>
          <w:rFonts w:ascii="Times New Roman"/>
          <w:b w:val="false"/>
          <w:i w:val="false"/>
          <w:color w:val="000000"/>
          <w:sz w:val="28"/>
        </w:rPr>
        <w:t>
      ___________ испытаний _________________________________, разработанного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(приемочных) (наименование, индекс опытных образцов изделия)</w:t>
      </w:r>
    </w:p>
    <w:p>
      <w:pPr>
        <w:spacing w:after="0"/>
        <w:ind w:left="0"/>
        <w:jc w:val="both"/>
      </w:pPr>
      <w:bookmarkStart w:name="z186" w:id="164"/>
      <w:r>
        <w:rPr>
          <w:rFonts w:ascii="Times New Roman"/>
          <w:b w:val="false"/>
          <w:i w:val="false"/>
          <w:color w:val="000000"/>
          <w:sz w:val="28"/>
        </w:rPr>
        <w:t>
      Предприятием____________________ и прошедшего предварительные испытания.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Комиссия по проведению приемочных испытаний, назначенная______________________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 о назначении комиссии)</w:t>
      </w:r>
    </w:p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составе:</w:t>
      </w:r>
    </w:p>
    <w:bookmarkEnd w:id="165"/>
    <w:p>
      <w:pPr>
        <w:spacing w:after="0"/>
        <w:ind w:left="0"/>
        <w:jc w:val="both"/>
      </w:pPr>
      <w:bookmarkStart w:name="z188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______________ _________________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______________ _________________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фамилия, инициалы</w:t>
      </w:r>
    </w:p>
    <w:p>
      <w:pPr>
        <w:spacing w:after="0"/>
        <w:ind w:left="0"/>
        <w:jc w:val="both"/>
      </w:pPr>
      <w:bookmarkStart w:name="z189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 ______________ _________________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фамилия, инициалы</w:t>
      </w:r>
    </w:p>
    <w:p>
      <w:pPr>
        <w:spacing w:after="0"/>
        <w:ind w:left="0"/>
        <w:jc w:val="both"/>
      </w:pPr>
      <w:bookmarkStart w:name="z190" w:id="168"/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Членов: ______________ __________________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фамилия, инициалы</w:t>
      </w:r>
    </w:p>
    <w:p>
      <w:pPr>
        <w:spacing w:after="0"/>
        <w:ind w:left="0"/>
        <w:jc w:val="both"/>
      </w:pPr>
      <w:bookmarkStart w:name="z191" w:id="16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 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фамилия, инициалы</w:t>
      </w:r>
    </w:p>
    <w:p>
      <w:pPr>
        <w:spacing w:after="0"/>
        <w:ind w:left="0"/>
        <w:jc w:val="both"/>
      </w:pPr>
      <w:bookmarkStart w:name="z192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"__" _____20_ г. по "_"_____20_г. провела приемочные испытания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за №____________________.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Наименование, индекс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Испытания проводились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проведения испытаний)</w:t>
      </w:r>
    </w:p>
    <w:p>
      <w:pPr>
        <w:spacing w:after="0"/>
        <w:ind w:left="0"/>
        <w:jc w:val="both"/>
      </w:pPr>
      <w:bookmarkStart w:name="z193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и методикам, разработанным _________________________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(условное обозначения _____________, согласованным ________________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(условное обозначение организации) ____________________________ и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(должность, фамилия, инициалы) (условное обозначение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должность, фамилия, инициалы)</w:t>
      </w:r>
    </w:p>
    <w:p>
      <w:pPr>
        <w:spacing w:after="0"/>
        <w:ind w:left="0"/>
        <w:jc w:val="both"/>
      </w:pPr>
      <w:bookmarkStart w:name="z194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1. Характеристика изделий и наименование документов, на основании которых разрабатывалась изделие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 испытаний____________________________________________________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Изложение результатов испытаний по всем пунктам программ испытаний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 по программной документации _______________________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по эксплуатационной документации___________________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Выводы по результатам дополнительных испытаний, не предусмотренных программной испытаний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79"/>
    <w:p>
      <w:pPr>
        <w:spacing w:after="0"/>
        <w:ind w:left="0"/>
        <w:jc w:val="both"/>
      </w:pPr>
      <w:bookmarkStart w:name="z202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7. Изложение результатов дополнительных испытаний после устранения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отдельных дефектов</w:t>
      </w:r>
    </w:p>
    <w:p>
      <w:pPr>
        <w:spacing w:after="0"/>
        <w:ind w:left="0"/>
        <w:jc w:val="both"/>
      </w:pPr>
      <w:bookmarkStart w:name="z203" w:id="181"/>
      <w:r>
        <w:rPr>
          <w:rFonts w:ascii="Times New Roman"/>
          <w:b w:val="false"/>
          <w:i w:val="false"/>
          <w:color w:val="000000"/>
          <w:sz w:val="28"/>
        </w:rPr>
        <w:t>
      миссии по результатам приемочных испытаний (для учета при организации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промышленного производства и при эксплуатации)</w:t>
      </w:r>
    </w:p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Выводы комиссии: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(результатам испытаний дают: оценку технического уровня и заключение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разработанного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требованиям тактико-технического задания (технического задания),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дальнейшем использовании объекта подвергнутого испытаниям,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другие данные в зависимости от цели и результатов испытаний)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Акты по результатам предварительных испытаний опытных образцов и их составных частей.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приемочных испытаний (при необходимости)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обнаруженных отказов, дефектов, ошибок и предложения по их устранению.</w:t>
      </w:r>
    </w:p>
    <w:bookmarkEnd w:id="195"/>
    <w:p>
      <w:pPr>
        <w:spacing w:after="0"/>
        <w:ind w:left="0"/>
        <w:jc w:val="both"/>
      </w:pPr>
      <w:bookmarkStart w:name="z218" w:id="196"/>
      <w:r>
        <w:rPr>
          <w:rFonts w:ascii="Times New Roman"/>
          <w:b w:val="false"/>
          <w:i w:val="false"/>
          <w:color w:val="000000"/>
          <w:sz w:val="28"/>
        </w:rPr>
        <w:t>
      4. Отчет комиссии, при необходимости, по приемочным испытаниям, в том числе: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протоколы, графики, таблицы, фотоснимки и другие материалы, оформленные в процессе испытаний.</w:t>
      </w:r>
    </w:p>
    <w:p>
      <w:pPr>
        <w:spacing w:after="0"/>
        <w:ind w:left="0"/>
        <w:jc w:val="both"/>
      </w:pPr>
      <w:bookmarkStart w:name="z219" w:id="197"/>
      <w:r>
        <w:rPr>
          <w:rFonts w:ascii="Times New Roman"/>
          <w:b w:val="false"/>
          <w:i w:val="false"/>
          <w:color w:val="000000"/>
          <w:sz w:val="28"/>
        </w:rPr>
        <w:t>
      5. Заключение о соответствии стендового оборудования и контрольно-измерительных приборов требованиям,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предъявляемым к ним, при испытаниях изделий.</w:t>
      </w:r>
    </w:p>
    <w:p>
      <w:pPr>
        <w:spacing w:after="0"/>
        <w:ind w:left="0"/>
        <w:jc w:val="both"/>
      </w:pPr>
      <w:bookmarkStart w:name="z220" w:id="198"/>
      <w:r>
        <w:rPr>
          <w:rFonts w:ascii="Times New Roman"/>
          <w:b w:val="false"/>
          <w:i w:val="false"/>
          <w:color w:val="000000"/>
          <w:sz w:val="28"/>
        </w:rPr>
        <w:t xml:space="preserve">
      6. Ведомость соответствия разработанного изделия требованиям тактико-технического задания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(технического задания)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