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cd98" w14:textId="c7bc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предъявляемые к аккредитационному органу в сфере высшего и послевузовского образования и правил признания аккредитационных органов в сфере высшего и послевузовского образования, в том числе зарубежных</w:t>
      </w:r>
    </w:p>
    <w:p>
      <w:pPr>
        <w:spacing w:after="0"/>
        <w:ind w:left="0"/>
        <w:jc w:val="both"/>
      </w:pPr>
      <w:r>
        <w:rPr>
          <w:rFonts w:ascii="Times New Roman"/>
          <w:b w:val="false"/>
          <w:i w:val="false"/>
          <w:color w:val="000000"/>
          <w:sz w:val="28"/>
        </w:rPr>
        <w:t>Приказ Министра образования и науки Республики Казахстан от 1 ноября 2016 года № 629. Зарегистрирован в Министерстве юстиции Республики Казахстан 19 ноября 2016 года № 14438.</w:t>
      </w:r>
    </w:p>
    <w:p>
      <w:pPr>
        <w:spacing w:after="0"/>
        <w:ind w:left="0"/>
        <w:jc w:val="both"/>
      </w:pPr>
      <w:r>
        <w:rPr>
          <w:rFonts w:ascii="Times New Roman"/>
          <w:b w:val="false"/>
          <w:i w:val="false"/>
          <w:color w:val="ff0000"/>
          <w:sz w:val="28"/>
        </w:rPr>
        <w:t xml:space="preserve">
      Сноска. Заголовок - в редакции приказа Министра науки и высшего образования РК от 13.02.2023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науки и высшего образования РК от 19.04.2024 </w:t>
      </w:r>
      <w:r>
        <w:rPr>
          <w:rFonts w:ascii="Times New Roman"/>
          <w:b w:val="false"/>
          <w:i w:val="false"/>
          <w:color w:val="000000"/>
          <w:sz w:val="28"/>
        </w:rPr>
        <w:t>№ 177</w:t>
      </w:r>
      <w:r>
        <w:rPr>
          <w:rFonts w:ascii="Times New Roman"/>
          <w:b w:val="false"/>
          <w:i w:val="false"/>
          <w:color w:val="ff0000"/>
          <w:sz w:val="28"/>
        </w:rPr>
        <w:t xml:space="preserve"> (вводится в действие с 29.04.2024).</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187" w:id="2"/>
    <w:p>
      <w:pPr>
        <w:spacing w:after="0"/>
        <w:ind w:left="0"/>
        <w:jc w:val="both"/>
      </w:pPr>
      <w:r>
        <w:rPr>
          <w:rFonts w:ascii="Times New Roman"/>
          <w:b w:val="false"/>
          <w:i w:val="false"/>
          <w:color w:val="000000"/>
          <w:sz w:val="28"/>
        </w:rPr>
        <w:t xml:space="preserve">
      1) требования, предъявляемые к аккредитационному органу в сфере высшего и послевузовского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88" w:id="3"/>
    <w:p>
      <w:pPr>
        <w:spacing w:after="0"/>
        <w:ind w:left="0"/>
        <w:jc w:val="both"/>
      </w:pPr>
      <w:r>
        <w:rPr>
          <w:rFonts w:ascii="Times New Roman"/>
          <w:b w:val="false"/>
          <w:i w:val="false"/>
          <w:color w:val="000000"/>
          <w:sz w:val="28"/>
        </w:rPr>
        <w:t xml:space="preserve">
      2) правила признания аккредитационных органов в сфере высшего и послевузовского образования, в том числе зарубежных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13.02.2023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(А. Примкулов)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Информационно-правовую систему "Әділет" и периодические печатные издания на электронном носителе с приложением бумажного экземпляра, заверенного гербовой печатью;</w:t>
      </w:r>
    </w:p>
    <w:p>
      <w:pPr>
        <w:spacing w:after="0"/>
        <w:ind w:left="0"/>
        <w:jc w:val="both"/>
      </w:pPr>
      <w:r>
        <w:rPr>
          <w:rFonts w:ascii="Times New Roman"/>
          <w:b w:val="false"/>
          <w:i w:val="false"/>
          <w:color w:val="000000"/>
          <w:sz w:val="28"/>
        </w:rPr>
        <w:t>
      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Б.А.</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образования и науки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2016 года № 629</w:t>
            </w:r>
          </w:p>
        </w:tc>
      </w:tr>
    </w:tbl>
    <w:bookmarkStart w:name="z71" w:id="7"/>
    <w:p>
      <w:pPr>
        <w:spacing w:after="0"/>
        <w:ind w:left="0"/>
        <w:jc w:val="left"/>
      </w:pPr>
      <w:r>
        <w:rPr>
          <w:rFonts w:ascii="Times New Roman"/>
          <w:b/>
          <w:i w:val="false"/>
          <w:color w:val="000000"/>
        </w:rPr>
        <w:t xml:space="preserve"> Требования, предъявляемые к аккредитационному органу в сфере высшего и послевузовского образования</w:t>
      </w:r>
    </w:p>
    <w:bookmarkEnd w:id="7"/>
    <w:p>
      <w:pPr>
        <w:spacing w:after="0"/>
        <w:ind w:left="0"/>
        <w:jc w:val="both"/>
      </w:pPr>
      <w:r>
        <w:rPr>
          <w:rFonts w:ascii="Times New Roman"/>
          <w:b w:val="false"/>
          <w:i w:val="false"/>
          <w:color w:val="ff0000"/>
          <w:sz w:val="28"/>
        </w:rPr>
        <w:t xml:space="preserve">
      Сноска. Приказ дополнен приложением 1 в соответствии с приказом и.о. Министра образования и науки РК от 04.10.2021 </w:t>
      </w:r>
      <w:r>
        <w:rPr>
          <w:rFonts w:ascii="Times New Roman"/>
          <w:b w:val="false"/>
          <w:i w:val="false"/>
          <w:color w:val="ff0000"/>
          <w:sz w:val="28"/>
        </w:rPr>
        <w:t>№ 499</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11.06.2025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 w:id="8"/>
    <w:p>
      <w:pPr>
        <w:spacing w:after="0"/>
        <w:ind w:left="0"/>
        <w:jc w:val="both"/>
      </w:pPr>
      <w:r>
        <w:rPr>
          <w:rFonts w:ascii="Times New Roman"/>
          <w:b w:val="false"/>
          <w:i w:val="false"/>
          <w:color w:val="000000"/>
          <w:sz w:val="28"/>
        </w:rPr>
        <w:t>
      1. Иметь статус юридического лица.</w:t>
      </w:r>
    </w:p>
    <w:bookmarkEnd w:id="8"/>
    <w:bookmarkStart w:name="z18" w:id="9"/>
    <w:p>
      <w:pPr>
        <w:spacing w:after="0"/>
        <w:ind w:left="0"/>
        <w:jc w:val="both"/>
      </w:pPr>
      <w:r>
        <w:rPr>
          <w:rFonts w:ascii="Times New Roman"/>
          <w:b w:val="false"/>
          <w:i w:val="false"/>
          <w:color w:val="000000"/>
          <w:sz w:val="28"/>
        </w:rPr>
        <w:t>
      2. Входить в реестры и (или) ассоциации аккредитационных органов государств – членов Организации экономического сотрудничества и развития (далее – ОЭСР), в том числе в Европейский реестр обеспечения качества в высшем образовании (The European Quality Assurance Register (Зе Юропиан Куалити Ашуранс Реджистер)), и (или) полное членство в 2 (двух) и более ассоциациях (сетях) аккредитационных органов.</w:t>
      </w:r>
    </w:p>
    <w:bookmarkEnd w:id="9"/>
    <w:bookmarkStart w:name="z19" w:id="10"/>
    <w:p>
      <w:pPr>
        <w:spacing w:after="0"/>
        <w:ind w:left="0"/>
        <w:jc w:val="both"/>
      </w:pPr>
      <w:r>
        <w:rPr>
          <w:rFonts w:ascii="Times New Roman"/>
          <w:b w:val="false"/>
          <w:i w:val="false"/>
          <w:color w:val="000000"/>
          <w:sz w:val="28"/>
        </w:rPr>
        <w:t>
      3. Обладать ресурсами, необходимыми для исполнения обязательств по аккредитации организаций высшего и (или) послевузовского образования (далее - ОВПО), образовательных программ:</w:t>
      </w:r>
    </w:p>
    <w:bookmarkEnd w:id="10"/>
    <w:bookmarkStart w:name="z20" w:id="11"/>
    <w:p>
      <w:pPr>
        <w:spacing w:after="0"/>
        <w:ind w:left="0"/>
        <w:jc w:val="both"/>
      </w:pPr>
      <w:r>
        <w:rPr>
          <w:rFonts w:ascii="Times New Roman"/>
          <w:b w:val="false"/>
          <w:i w:val="false"/>
          <w:color w:val="000000"/>
          <w:sz w:val="28"/>
        </w:rPr>
        <w:t>
      1) информационной системой (сайт), где представлена необходимая информация по аккредитации для пользователей на трех языках (казахский, русский и английский). Для зарубежных аккредитационных органов достаточно наличие страницы на сайте на английском языке с предоставлением информации по аккредитации казахстанских ОВПО;</w:t>
      </w:r>
    </w:p>
    <w:bookmarkEnd w:id="11"/>
    <w:bookmarkStart w:name="z21" w:id="12"/>
    <w:p>
      <w:pPr>
        <w:spacing w:after="0"/>
        <w:ind w:left="0"/>
        <w:jc w:val="both"/>
      </w:pPr>
      <w:r>
        <w:rPr>
          <w:rFonts w:ascii="Times New Roman"/>
          <w:b w:val="false"/>
          <w:i w:val="false"/>
          <w:color w:val="000000"/>
          <w:sz w:val="28"/>
        </w:rPr>
        <w:t>
      2) не менее 3 (тремя) штатными работниками на полную ставку, имеющими ученую степень доктора наук или кандидата наук и (или) степень доктора PhD/доктора по профилю;</w:t>
      </w:r>
    </w:p>
    <w:bookmarkEnd w:id="12"/>
    <w:bookmarkStart w:name="z22" w:id="13"/>
    <w:p>
      <w:pPr>
        <w:spacing w:after="0"/>
        <w:ind w:left="0"/>
        <w:jc w:val="both"/>
      </w:pPr>
      <w:r>
        <w:rPr>
          <w:rFonts w:ascii="Times New Roman"/>
          <w:b w:val="false"/>
          <w:i w:val="false"/>
          <w:color w:val="000000"/>
          <w:sz w:val="28"/>
        </w:rPr>
        <w:t>
      3) наличием системы повышения квалификации в области обеспечения качества для привлеченных экспертов, сотрудников и обучающихся.</w:t>
      </w:r>
    </w:p>
    <w:bookmarkEnd w:id="13"/>
    <w:bookmarkStart w:name="z23" w:id="14"/>
    <w:p>
      <w:pPr>
        <w:spacing w:after="0"/>
        <w:ind w:left="0"/>
        <w:jc w:val="both"/>
      </w:pPr>
      <w:r>
        <w:rPr>
          <w:rFonts w:ascii="Times New Roman"/>
          <w:b w:val="false"/>
          <w:i w:val="false"/>
          <w:color w:val="000000"/>
          <w:sz w:val="28"/>
        </w:rPr>
        <w:t>
      4. Иметь в составе экспертной комиссии экспертов с ученой степенью доктора наук или кандидата наук и (или) со степенью доктора РhD/доктора по профилю и (или) представителей профессионального сообщества с опытом работы в сфере институциональной и специализированной аккредитации либо по профилю подготовки специалистов аккредитуемой ОВПО.</w:t>
      </w:r>
    </w:p>
    <w:bookmarkEnd w:id="14"/>
    <w:bookmarkStart w:name="z24" w:id="15"/>
    <w:p>
      <w:pPr>
        <w:spacing w:after="0"/>
        <w:ind w:left="0"/>
        <w:jc w:val="both"/>
      </w:pPr>
      <w:r>
        <w:rPr>
          <w:rFonts w:ascii="Times New Roman"/>
          <w:b w:val="false"/>
          <w:i w:val="false"/>
          <w:color w:val="000000"/>
          <w:sz w:val="28"/>
        </w:rPr>
        <w:t>
      Казахстанские аккредитационные органы включают в состав экспертной комиссии 1 (одного) или более 1 (одного) зарубежного эксперта. Количество казахстанских экспертов, участвующих в аккредитации, проводимой зарубежным аккредитационным органом, составляет не более 25 % (двадцати пяти процентов).</w:t>
      </w:r>
    </w:p>
    <w:bookmarkEnd w:id="15"/>
    <w:bookmarkStart w:name="z25" w:id="16"/>
    <w:p>
      <w:pPr>
        <w:spacing w:after="0"/>
        <w:ind w:left="0"/>
        <w:jc w:val="both"/>
      </w:pPr>
      <w:r>
        <w:rPr>
          <w:rFonts w:ascii="Times New Roman"/>
          <w:b w:val="false"/>
          <w:i w:val="false"/>
          <w:color w:val="000000"/>
          <w:sz w:val="28"/>
        </w:rPr>
        <w:t>
      В состав экспертной комиссии включаются представители из числа обучающихся старшего курса, имеющие сертификат о повышении квалификации в сфере институциональной и (или) специализированной аккредитации ОВПО. Уровень образования обучающихся, привлеченных в экспертную комиссию:</w:t>
      </w:r>
    </w:p>
    <w:bookmarkEnd w:id="16"/>
    <w:bookmarkStart w:name="z26" w:id="17"/>
    <w:p>
      <w:pPr>
        <w:spacing w:after="0"/>
        <w:ind w:left="0"/>
        <w:jc w:val="both"/>
      </w:pPr>
      <w:r>
        <w:rPr>
          <w:rFonts w:ascii="Times New Roman"/>
          <w:b w:val="false"/>
          <w:i w:val="false"/>
          <w:color w:val="000000"/>
          <w:sz w:val="28"/>
        </w:rPr>
        <w:t>
      1) соответствует профилю (кластеру) аккредитуемой образовательной программы;</w:t>
      </w:r>
    </w:p>
    <w:bookmarkEnd w:id="17"/>
    <w:bookmarkStart w:name="z27" w:id="18"/>
    <w:p>
      <w:pPr>
        <w:spacing w:after="0"/>
        <w:ind w:left="0"/>
        <w:jc w:val="both"/>
      </w:pPr>
      <w:r>
        <w:rPr>
          <w:rFonts w:ascii="Times New Roman"/>
          <w:b w:val="false"/>
          <w:i w:val="false"/>
          <w:color w:val="000000"/>
          <w:sz w:val="28"/>
        </w:rPr>
        <w:t>
      2) не ниже уровня образования, по которому осуществляется специализированная аккредитация.</w:t>
      </w:r>
    </w:p>
    <w:bookmarkEnd w:id="18"/>
    <w:bookmarkStart w:name="z28" w:id="19"/>
    <w:p>
      <w:pPr>
        <w:spacing w:after="0"/>
        <w:ind w:left="0"/>
        <w:jc w:val="both"/>
      </w:pPr>
      <w:r>
        <w:rPr>
          <w:rFonts w:ascii="Times New Roman"/>
          <w:b w:val="false"/>
          <w:i w:val="false"/>
          <w:color w:val="000000"/>
          <w:sz w:val="28"/>
        </w:rPr>
        <w:t>
      5. Иметь стандарты (регламенты) аккредитации высшего и послевузовского образования, устанавливающие требования к процедуре аккредитации в соответствии с международными стандартами и руководствами для обеспечения качества высшего и послевузовского образования в Европейском пространстве высшего образования (ESG (Исиджи).</w:t>
      </w:r>
    </w:p>
    <w:bookmarkEnd w:id="19"/>
    <w:bookmarkStart w:name="z29" w:id="20"/>
    <w:p>
      <w:pPr>
        <w:spacing w:after="0"/>
        <w:ind w:left="0"/>
        <w:jc w:val="both"/>
      </w:pPr>
      <w:r>
        <w:rPr>
          <w:rFonts w:ascii="Times New Roman"/>
          <w:b w:val="false"/>
          <w:i w:val="false"/>
          <w:color w:val="000000"/>
          <w:sz w:val="28"/>
        </w:rPr>
        <w:t>
      Стандарты учитывают особенности законодательства Республики Казахстан в области высшего и послевузовского образования, в том числе стандарт педагогического образования, требования к образовательным программам высшего и послевузовского образования в форме онлайн-обучения.</w:t>
      </w:r>
    </w:p>
    <w:bookmarkEnd w:id="20"/>
    <w:bookmarkStart w:name="z30" w:id="21"/>
    <w:p>
      <w:pPr>
        <w:spacing w:after="0"/>
        <w:ind w:left="0"/>
        <w:jc w:val="both"/>
      </w:pPr>
      <w:r>
        <w:rPr>
          <w:rFonts w:ascii="Times New Roman"/>
          <w:b w:val="false"/>
          <w:i w:val="false"/>
          <w:color w:val="000000"/>
          <w:sz w:val="28"/>
        </w:rPr>
        <w:t>
      6. Процедуры аккредитации предусматривают посещение аккредитуемой ОВПО в оффлайн-формате в течении не менее 3-х (трех) дней для институциональной и не менее 2-х (двух) дней для специализированной аккредитации с участием не менее 4-х (четырех) экспертов на 1 кластер.</w:t>
      </w:r>
    </w:p>
    <w:bookmarkEnd w:id="21"/>
    <w:bookmarkStart w:name="z31" w:id="22"/>
    <w:p>
      <w:pPr>
        <w:spacing w:after="0"/>
        <w:ind w:left="0"/>
        <w:jc w:val="both"/>
      </w:pPr>
      <w:r>
        <w:rPr>
          <w:rFonts w:ascii="Times New Roman"/>
          <w:b w:val="false"/>
          <w:i w:val="false"/>
          <w:color w:val="000000"/>
          <w:sz w:val="28"/>
        </w:rPr>
        <w:t>
      Данное требование не распространяется на период чрезвычайного положения природного, техногенного характера, ограничительных мероприятий, в том числе карантина на территории Республики Казахстан.</w:t>
      </w:r>
    </w:p>
    <w:bookmarkEnd w:id="22"/>
    <w:bookmarkStart w:name="z32" w:id="23"/>
    <w:p>
      <w:pPr>
        <w:spacing w:after="0"/>
        <w:ind w:left="0"/>
        <w:jc w:val="both"/>
      </w:pPr>
      <w:r>
        <w:rPr>
          <w:rFonts w:ascii="Times New Roman"/>
          <w:b w:val="false"/>
          <w:i w:val="false"/>
          <w:color w:val="000000"/>
          <w:sz w:val="28"/>
        </w:rPr>
        <w:t>
      7. Иметь программу развития и (или) стратегию организации, разработанную с учетом стратегических и программных документов в сфере высшего и послевузовского образования.</w:t>
      </w:r>
    </w:p>
    <w:bookmarkEnd w:id="23"/>
    <w:bookmarkStart w:name="z33" w:id="24"/>
    <w:p>
      <w:pPr>
        <w:spacing w:after="0"/>
        <w:ind w:left="0"/>
        <w:jc w:val="both"/>
      </w:pPr>
      <w:r>
        <w:rPr>
          <w:rFonts w:ascii="Times New Roman"/>
          <w:b w:val="false"/>
          <w:i w:val="false"/>
          <w:color w:val="000000"/>
          <w:sz w:val="28"/>
        </w:rPr>
        <w:t>
      8. Иметь в информационной системе (сайте) аккредитационного органа следующую опубликованную информацию:</w:t>
      </w:r>
    </w:p>
    <w:bookmarkEnd w:id="24"/>
    <w:bookmarkStart w:name="z34" w:id="25"/>
    <w:p>
      <w:pPr>
        <w:spacing w:after="0"/>
        <w:ind w:left="0"/>
        <w:jc w:val="both"/>
      </w:pPr>
      <w:r>
        <w:rPr>
          <w:rFonts w:ascii="Times New Roman"/>
          <w:b w:val="false"/>
          <w:i w:val="false"/>
          <w:color w:val="000000"/>
          <w:sz w:val="28"/>
        </w:rPr>
        <w:t>
      1) об аккредитации ОВПО и (или) образовательной программы (свидетельство об аккредитации, отчеты о внешнем аудите), в том числе решения о переносе и продлении сроков аккредитации, принимаемые в период чрезвычайного положения природного, техногенного характера, ограничительных мероприятий, в том числе карантина на территории Республики Казахстан (не позднее тридцати рабочих дней со дня принятия решения);</w:t>
      </w:r>
    </w:p>
    <w:bookmarkEnd w:id="25"/>
    <w:bookmarkStart w:name="z35" w:id="26"/>
    <w:p>
      <w:pPr>
        <w:spacing w:after="0"/>
        <w:ind w:left="0"/>
        <w:jc w:val="both"/>
      </w:pPr>
      <w:r>
        <w:rPr>
          <w:rFonts w:ascii="Times New Roman"/>
          <w:b w:val="false"/>
          <w:i w:val="false"/>
          <w:color w:val="000000"/>
          <w:sz w:val="28"/>
        </w:rPr>
        <w:t>
      2) ежегодную аналитическую информацию по основным результатам деятельности аккредитационного органа;</w:t>
      </w:r>
    </w:p>
    <w:bookmarkEnd w:id="26"/>
    <w:bookmarkStart w:name="z36" w:id="27"/>
    <w:p>
      <w:pPr>
        <w:spacing w:after="0"/>
        <w:ind w:left="0"/>
        <w:jc w:val="both"/>
      </w:pPr>
      <w:r>
        <w:rPr>
          <w:rFonts w:ascii="Times New Roman"/>
          <w:b w:val="false"/>
          <w:i w:val="false"/>
          <w:color w:val="000000"/>
          <w:sz w:val="28"/>
        </w:rPr>
        <w:t>
      3) о системе повышения квалификации в области обеспечения качества привлеченных экспертов, сотрудников и обучающихся аккредитационного органа;</w:t>
      </w:r>
    </w:p>
    <w:bookmarkEnd w:id="27"/>
    <w:bookmarkStart w:name="z37" w:id="28"/>
    <w:p>
      <w:pPr>
        <w:spacing w:after="0"/>
        <w:ind w:left="0"/>
        <w:jc w:val="both"/>
      </w:pPr>
      <w:r>
        <w:rPr>
          <w:rFonts w:ascii="Times New Roman"/>
          <w:b w:val="false"/>
          <w:i w:val="false"/>
          <w:color w:val="000000"/>
          <w:sz w:val="28"/>
        </w:rPr>
        <w:t>
      4) стандарты (регламенты) аккредитации высшего и послевузовского образования;</w:t>
      </w:r>
    </w:p>
    <w:bookmarkEnd w:id="28"/>
    <w:bookmarkStart w:name="z38" w:id="29"/>
    <w:p>
      <w:pPr>
        <w:spacing w:after="0"/>
        <w:ind w:left="0"/>
        <w:jc w:val="both"/>
      </w:pPr>
      <w:r>
        <w:rPr>
          <w:rFonts w:ascii="Times New Roman"/>
          <w:b w:val="false"/>
          <w:i w:val="false"/>
          <w:color w:val="000000"/>
          <w:sz w:val="28"/>
        </w:rPr>
        <w:t>
      5) программу развития и (или) стратегию аккредитационного органа (разрешенных к опубликованию – для зарубежных органов);</w:t>
      </w:r>
    </w:p>
    <w:bookmarkEnd w:id="29"/>
    <w:bookmarkStart w:name="z39" w:id="30"/>
    <w:p>
      <w:pPr>
        <w:spacing w:after="0"/>
        <w:ind w:left="0"/>
        <w:jc w:val="both"/>
      </w:pPr>
      <w:r>
        <w:rPr>
          <w:rFonts w:ascii="Times New Roman"/>
          <w:b w:val="false"/>
          <w:i w:val="false"/>
          <w:color w:val="000000"/>
          <w:sz w:val="28"/>
        </w:rPr>
        <w:t>
      6) направления подготовки кадров, по которым аккредитационный орган осуществляет аккредитацию образовательных программ;</w:t>
      </w:r>
    </w:p>
    <w:bookmarkEnd w:id="30"/>
    <w:bookmarkStart w:name="z40" w:id="31"/>
    <w:p>
      <w:pPr>
        <w:spacing w:after="0"/>
        <w:ind w:left="0"/>
        <w:jc w:val="both"/>
      </w:pPr>
      <w:r>
        <w:rPr>
          <w:rFonts w:ascii="Times New Roman"/>
          <w:b w:val="false"/>
          <w:i w:val="false"/>
          <w:color w:val="000000"/>
          <w:sz w:val="28"/>
        </w:rPr>
        <w:t>
      7) документы по внутреннему обеспечению качества аккредитационного органа;</w:t>
      </w:r>
    </w:p>
    <w:bookmarkEnd w:id="31"/>
    <w:bookmarkStart w:name="z41" w:id="32"/>
    <w:p>
      <w:pPr>
        <w:spacing w:after="0"/>
        <w:ind w:left="0"/>
        <w:jc w:val="both"/>
      </w:pPr>
      <w:r>
        <w:rPr>
          <w:rFonts w:ascii="Times New Roman"/>
          <w:b w:val="false"/>
          <w:i w:val="false"/>
          <w:color w:val="000000"/>
          <w:sz w:val="28"/>
        </w:rPr>
        <w:t>
      8) автоматизированный сервис (Реестр) поиска данных по институциональной и специализированной аккредитации.</w:t>
      </w:r>
    </w:p>
    <w:bookmarkEnd w:id="32"/>
    <w:bookmarkStart w:name="z42" w:id="33"/>
    <w:p>
      <w:pPr>
        <w:spacing w:after="0"/>
        <w:ind w:left="0"/>
        <w:jc w:val="both"/>
      </w:pPr>
      <w:r>
        <w:rPr>
          <w:rFonts w:ascii="Times New Roman"/>
          <w:b w:val="false"/>
          <w:i w:val="false"/>
          <w:color w:val="000000"/>
          <w:sz w:val="28"/>
        </w:rPr>
        <w:t>
      9. Иметь регистрацию в информационной системе уполномоченного органа в области науки и высшего образования "Единая платформа высшего образования" для введения данных по проведенной аккредитационным органом институциональной и специализированной аккредитации.</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2016 года № 629</w:t>
            </w:r>
          </w:p>
        </w:tc>
      </w:tr>
    </w:tbl>
    <w:bookmarkStart w:name="z12" w:id="34"/>
    <w:p>
      <w:pPr>
        <w:spacing w:after="0"/>
        <w:ind w:left="0"/>
        <w:jc w:val="left"/>
      </w:pPr>
      <w:r>
        <w:rPr>
          <w:rFonts w:ascii="Times New Roman"/>
          <w:b/>
          <w:i w:val="false"/>
          <w:color w:val="000000"/>
        </w:rPr>
        <w:t xml:space="preserve"> Правила признания аккредитационных органов в сфере высшего и послевузовского образования, в том числе зарубежных</w:t>
      </w:r>
    </w:p>
    <w:bookmarkEnd w:id="34"/>
    <w:p>
      <w:pPr>
        <w:spacing w:after="0"/>
        <w:ind w:left="0"/>
        <w:jc w:val="both"/>
      </w:pPr>
      <w:r>
        <w:rPr>
          <w:rFonts w:ascii="Times New Roman"/>
          <w:b w:val="false"/>
          <w:i w:val="false"/>
          <w:color w:val="ff0000"/>
          <w:sz w:val="28"/>
        </w:rPr>
        <w:t xml:space="preserve">
      Сноска. Приложение 2 - в редакции приказа и.о. Министра науки и высшего образования РК от 11.06.2025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47" w:id="35"/>
    <w:p>
      <w:pPr>
        <w:spacing w:after="0"/>
        <w:ind w:left="0"/>
        <w:jc w:val="both"/>
      </w:pPr>
      <w:r>
        <w:rPr>
          <w:rFonts w:ascii="Times New Roman"/>
          <w:b w:val="false"/>
          <w:i w:val="false"/>
          <w:color w:val="000000"/>
          <w:sz w:val="28"/>
        </w:rPr>
        <w:t xml:space="preserve">
      1. Настоящие Правила признания аккредитационных органов в сфере высшего и послевузовского образования, в том числе зарубежных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(далее – Положение о Министерстве) и определяют порядок признания аккредитационных органов, в том числе зарубежных.</w:t>
      </w:r>
    </w:p>
    <w:bookmarkEnd w:id="35"/>
    <w:bookmarkStart w:name="z48" w:id="3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6"/>
    <w:bookmarkStart w:name="z49" w:id="37"/>
    <w:p>
      <w:pPr>
        <w:spacing w:after="0"/>
        <w:ind w:left="0"/>
        <w:jc w:val="both"/>
      </w:pPr>
      <w:r>
        <w:rPr>
          <w:rFonts w:ascii="Times New Roman"/>
          <w:b w:val="false"/>
          <w:i w:val="false"/>
          <w:color w:val="000000"/>
          <w:sz w:val="28"/>
        </w:rPr>
        <w:t>
      1) аккредитационный орган – юридическое лицо, которое проводит институциональную и (или) специализированную (программную) аккредитацию организаций высшего и (или) послевузовского образования на основе стандартов (регламентов) аккредитации;</w:t>
      </w:r>
    </w:p>
    <w:bookmarkEnd w:id="37"/>
    <w:bookmarkStart w:name="z50" w:id="38"/>
    <w:p>
      <w:pPr>
        <w:spacing w:after="0"/>
        <w:ind w:left="0"/>
        <w:jc w:val="both"/>
      </w:pPr>
      <w:r>
        <w:rPr>
          <w:rFonts w:ascii="Times New Roman"/>
          <w:b w:val="false"/>
          <w:i w:val="false"/>
          <w:color w:val="000000"/>
          <w:sz w:val="28"/>
        </w:rPr>
        <w:t>
      2) стандарты (регламенты) аккредитации – документы аккредитационного органа, устанавливающие требования к процедуре аккредитации;</w:t>
      </w:r>
    </w:p>
    <w:bookmarkEnd w:id="38"/>
    <w:bookmarkStart w:name="z51" w:id="39"/>
    <w:p>
      <w:pPr>
        <w:spacing w:after="0"/>
        <w:ind w:left="0"/>
        <w:jc w:val="both"/>
      </w:pPr>
      <w:r>
        <w:rPr>
          <w:rFonts w:ascii="Times New Roman"/>
          <w:b w:val="false"/>
          <w:i w:val="false"/>
          <w:color w:val="000000"/>
          <w:sz w:val="28"/>
        </w:rPr>
        <w:t>
      3) Реестр аккредитованных организаций высшего и (или) послевузовского образования (далее – Реестр 2) – перечень аккредитованных организаций высшего и (или) послевузовского образования;</w:t>
      </w:r>
    </w:p>
    <w:bookmarkEnd w:id="39"/>
    <w:bookmarkStart w:name="z52" w:id="40"/>
    <w:p>
      <w:pPr>
        <w:spacing w:after="0"/>
        <w:ind w:left="0"/>
        <w:jc w:val="both"/>
      </w:pPr>
      <w:r>
        <w:rPr>
          <w:rFonts w:ascii="Times New Roman"/>
          <w:b w:val="false"/>
          <w:i w:val="false"/>
          <w:color w:val="000000"/>
          <w:sz w:val="28"/>
        </w:rPr>
        <w:t>
      4) уполномоченный орган в области науки и высшего образования (далее-уполномоченный орган)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40"/>
    <w:bookmarkStart w:name="z53" w:id="41"/>
    <w:p>
      <w:pPr>
        <w:spacing w:after="0"/>
        <w:ind w:left="0"/>
        <w:jc w:val="both"/>
      </w:pPr>
      <w:r>
        <w:rPr>
          <w:rFonts w:ascii="Times New Roman"/>
          <w:b w:val="false"/>
          <w:i w:val="false"/>
          <w:color w:val="000000"/>
          <w:sz w:val="28"/>
        </w:rPr>
        <w:t>
      5) аккредитация организаций высшего и послевузовского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41"/>
    <w:bookmarkStart w:name="z54" w:id="42"/>
    <w:p>
      <w:pPr>
        <w:spacing w:after="0"/>
        <w:ind w:left="0"/>
        <w:jc w:val="both"/>
      </w:pPr>
      <w:r>
        <w:rPr>
          <w:rFonts w:ascii="Times New Roman"/>
          <w:b w:val="false"/>
          <w:i w:val="false"/>
          <w:color w:val="000000"/>
          <w:sz w:val="28"/>
        </w:rPr>
        <w:t>
      6) Реестр признанных аккредитационных органов в сфере высшего и послевузовского образования (далее – Реестр 1) – сформированный уполномоченным органом в области науки и высшего образования перечень национальных и зарубежных аккредитационных органов, включенных в реестры и (или) ассоциации аккредитационных органов государств-членов Организации экономического сотрудничества и развития (далее – ОЭСР);</w:t>
      </w:r>
    </w:p>
    <w:bookmarkEnd w:id="42"/>
    <w:bookmarkStart w:name="z55" w:id="43"/>
    <w:p>
      <w:pPr>
        <w:spacing w:after="0"/>
        <w:ind w:left="0"/>
        <w:jc w:val="both"/>
      </w:pPr>
      <w:r>
        <w:rPr>
          <w:rFonts w:ascii="Times New Roman"/>
          <w:b w:val="false"/>
          <w:i w:val="false"/>
          <w:color w:val="000000"/>
          <w:sz w:val="28"/>
        </w:rPr>
        <w:t>
      7) Реестр аккредитованных образовательных программ организаций высшего и (или) послевузовского образования (далее – Реестр 3) – перечень аккредитованных образовательных программ (специальность) организаций высшего и (или) послевузовского образования;</w:t>
      </w:r>
    </w:p>
    <w:bookmarkEnd w:id="43"/>
    <w:bookmarkStart w:name="z56" w:id="44"/>
    <w:p>
      <w:pPr>
        <w:spacing w:after="0"/>
        <w:ind w:left="0"/>
        <w:jc w:val="both"/>
      </w:pPr>
      <w:r>
        <w:rPr>
          <w:rFonts w:ascii="Times New Roman"/>
          <w:b w:val="false"/>
          <w:i w:val="false"/>
          <w:color w:val="000000"/>
          <w:sz w:val="28"/>
        </w:rPr>
        <w:t>
      8) институциональная аккредитация – процедура оценивания аккредитационным органом эффективности процессов системы внутреннего обеспечения качества в организациях высшего и (или) послевузовского образования согласно заявленному статусу и установленным стандартам (регламентам) аккредитации;</w:t>
      </w:r>
    </w:p>
    <w:bookmarkEnd w:id="44"/>
    <w:bookmarkStart w:name="z57" w:id="45"/>
    <w:p>
      <w:pPr>
        <w:spacing w:after="0"/>
        <w:ind w:left="0"/>
        <w:jc w:val="both"/>
      </w:pPr>
      <w:r>
        <w:rPr>
          <w:rFonts w:ascii="Times New Roman"/>
          <w:b w:val="false"/>
          <w:i w:val="false"/>
          <w:color w:val="000000"/>
          <w:sz w:val="28"/>
        </w:rPr>
        <w:t>
      9) специализированная (программная) аккредитация – процедура оценки качества отдельных образовательных программ, реализуемых организациями высшего и (или) послевузовского образования;</w:t>
      </w:r>
    </w:p>
    <w:bookmarkEnd w:id="45"/>
    <w:bookmarkStart w:name="z58" w:id="46"/>
    <w:p>
      <w:pPr>
        <w:spacing w:after="0"/>
        <w:ind w:left="0"/>
        <w:jc w:val="both"/>
      </w:pPr>
      <w:r>
        <w:rPr>
          <w:rFonts w:ascii="Times New Roman"/>
          <w:b w:val="false"/>
          <w:i w:val="false"/>
          <w:color w:val="000000"/>
          <w:sz w:val="28"/>
        </w:rPr>
        <w:t>
      10) Республиканский аккредитационный совет – орган, принимающий решения по вопросам деятельности аккредитационных органов;</w:t>
      </w:r>
    </w:p>
    <w:bookmarkEnd w:id="46"/>
    <w:bookmarkStart w:name="z59" w:id="47"/>
    <w:p>
      <w:pPr>
        <w:spacing w:after="0"/>
        <w:ind w:left="0"/>
        <w:jc w:val="both"/>
      </w:pPr>
      <w:r>
        <w:rPr>
          <w:rFonts w:ascii="Times New Roman"/>
          <w:b w:val="false"/>
          <w:i w:val="false"/>
          <w:color w:val="000000"/>
          <w:sz w:val="28"/>
        </w:rPr>
        <w:t xml:space="preserve">
      11) Рабочий орган Республиканского аккредитационного совета (далее – Рабочий орган) - структурное подразделение уполномоченного органа, обеспечивающее деятельность Совета и ведение Реестра 1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Реестра 2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Реестра 3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Единой платформе высшего образования (далее – ЕПВО);</w:t>
      </w:r>
    </w:p>
    <w:bookmarkEnd w:id="47"/>
    <w:bookmarkStart w:name="z60" w:id="48"/>
    <w:p>
      <w:pPr>
        <w:spacing w:after="0"/>
        <w:ind w:left="0"/>
        <w:jc w:val="both"/>
      </w:pPr>
      <w:r>
        <w:rPr>
          <w:rFonts w:ascii="Times New Roman"/>
          <w:b w:val="false"/>
          <w:i w:val="false"/>
          <w:color w:val="000000"/>
          <w:sz w:val="28"/>
        </w:rPr>
        <w:t>
      12) информационная система уполномоченного органа – Единая платформа высшего образования.</w:t>
      </w:r>
    </w:p>
    <w:bookmarkEnd w:id="48"/>
    <w:bookmarkStart w:name="z61" w:id="49"/>
    <w:p>
      <w:pPr>
        <w:spacing w:after="0"/>
        <w:ind w:left="0"/>
        <w:jc w:val="left"/>
      </w:pPr>
      <w:r>
        <w:rPr>
          <w:rFonts w:ascii="Times New Roman"/>
          <w:b/>
          <w:i w:val="false"/>
          <w:color w:val="000000"/>
        </w:rPr>
        <w:t xml:space="preserve"> Глава 2. Порядок признания аккредитационных органов в сфере высшего и послевузовского образования, в том числе зарубежных</w:t>
      </w:r>
    </w:p>
    <w:bookmarkEnd w:id="49"/>
    <w:bookmarkStart w:name="z62" w:id="50"/>
    <w:p>
      <w:pPr>
        <w:spacing w:after="0"/>
        <w:ind w:left="0"/>
        <w:jc w:val="both"/>
      </w:pPr>
      <w:r>
        <w:rPr>
          <w:rFonts w:ascii="Times New Roman"/>
          <w:b w:val="false"/>
          <w:i w:val="false"/>
          <w:color w:val="000000"/>
          <w:sz w:val="28"/>
        </w:rPr>
        <w:t>
      3. Аккредитационный орган в сфере высшего и послевузовского образования, в том числе зарубежный, в подтверждение его соответствия Требованиям, предъявляемым к аккредитационному органу в сфере высшего и послевузовского образования, утвержденным настоящим приказом (далее – Требования), для прохождения процедуры признания представляет рабочему органу через ЕПВО следующие документы:</w:t>
      </w:r>
    </w:p>
    <w:bookmarkEnd w:id="50"/>
    <w:bookmarkStart w:name="z63" w:id="51"/>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51"/>
    <w:bookmarkStart w:name="z64" w:id="52"/>
    <w:p>
      <w:pPr>
        <w:spacing w:after="0"/>
        <w:ind w:left="0"/>
        <w:jc w:val="both"/>
      </w:pPr>
      <w:r>
        <w:rPr>
          <w:rFonts w:ascii="Times New Roman"/>
          <w:b w:val="false"/>
          <w:i w:val="false"/>
          <w:color w:val="000000"/>
          <w:sz w:val="28"/>
        </w:rPr>
        <w:t>
      2) нотариально заверенные копии учредительных документов. При представлении документов на иностранных языках требуется их нотариально заверенный перевод на казахский или русский языки;</w:t>
      </w:r>
    </w:p>
    <w:bookmarkEnd w:id="52"/>
    <w:bookmarkStart w:name="z65" w:id="53"/>
    <w:p>
      <w:pPr>
        <w:spacing w:after="0"/>
        <w:ind w:left="0"/>
        <w:jc w:val="both"/>
      </w:pPr>
      <w:r>
        <w:rPr>
          <w:rFonts w:ascii="Times New Roman"/>
          <w:b w:val="false"/>
          <w:i w:val="false"/>
          <w:color w:val="000000"/>
          <w:sz w:val="28"/>
        </w:rPr>
        <w:t>
      3) документ, подтверждающий включение аккредитационного органа в реестры и (или) ассоциации аккредитационных органов государств-членов ОЭСР, или ссылка на сайт, на котором представлен аккредитационный орган, включенный в Европейский реестр по обеспечению качества в высшем образовании (The European Quality Assurance Register (Зе Юропиан Куалити Ашуранс Реджистер)) (далее – EQAR), и (или) полное членство в 2 (двух) и более ассоциациях (сетях) аккредитационных органов;</w:t>
      </w:r>
    </w:p>
    <w:bookmarkEnd w:id="53"/>
    <w:bookmarkStart w:name="z66" w:id="54"/>
    <w:p>
      <w:pPr>
        <w:spacing w:after="0"/>
        <w:ind w:left="0"/>
        <w:jc w:val="both"/>
      </w:pPr>
      <w:r>
        <w:rPr>
          <w:rFonts w:ascii="Times New Roman"/>
          <w:b w:val="false"/>
          <w:i w:val="false"/>
          <w:color w:val="000000"/>
          <w:sz w:val="28"/>
        </w:rPr>
        <w:t>
      4) документы, подтверждающие наличие имеющихся ресурсов, указанных в пункте 3 Требований;</w:t>
      </w:r>
    </w:p>
    <w:bookmarkEnd w:id="54"/>
    <w:bookmarkStart w:name="z67" w:id="55"/>
    <w:p>
      <w:pPr>
        <w:spacing w:after="0"/>
        <w:ind w:left="0"/>
        <w:jc w:val="both"/>
      </w:pPr>
      <w:r>
        <w:rPr>
          <w:rFonts w:ascii="Times New Roman"/>
          <w:b w:val="false"/>
          <w:i w:val="false"/>
          <w:color w:val="000000"/>
          <w:sz w:val="28"/>
        </w:rPr>
        <w:t>
      5) список экспертов, соответствующих пункту 4 Требований;</w:t>
      </w:r>
    </w:p>
    <w:bookmarkEnd w:id="55"/>
    <w:bookmarkStart w:name="z68" w:id="56"/>
    <w:p>
      <w:pPr>
        <w:spacing w:after="0"/>
        <w:ind w:left="0"/>
        <w:jc w:val="both"/>
      </w:pPr>
      <w:r>
        <w:rPr>
          <w:rFonts w:ascii="Times New Roman"/>
          <w:b w:val="false"/>
          <w:i w:val="false"/>
          <w:color w:val="000000"/>
          <w:sz w:val="28"/>
        </w:rPr>
        <w:t>
      6) стандарты (регламенты) аккредитации аккредитационного органа, устанавливающие требования к процедуре аккредитации;</w:t>
      </w:r>
    </w:p>
    <w:bookmarkEnd w:id="56"/>
    <w:bookmarkStart w:name="z69" w:id="57"/>
    <w:p>
      <w:pPr>
        <w:spacing w:after="0"/>
        <w:ind w:left="0"/>
        <w:jc w:val="both"/>
      </w:pPr>
      <w:r>
        <w:rPr>
          <w:rFonts w:ascii="Times New Roman"/>
          <w:b w:val="false"/>
          <w:i w:val="false"/>
          <w:color w:val="000000"/>
          <w:sz w:val="28"/>
        </w:rPr>
        <w:t>
      7) программа развития и (или) стратегия аккредитационного органа.</w:t>
      </w:r>
    </w:p>
    <w:bookmarkEnd w:id="57"/>
    <w:p>
      <w:pPr>
        <w:spacing w:after="0"/>
        <w:ind w:left="0"/>
        <w:jc w:val="both"/>
      </w:pPr>
      <w:r>
        <w:rPr>
          <w:rFonts w:ascii="Times New Roman"/>
          <w:b w:val="false"/>
          <w:i w:val="false"/>
          <w:color w:val="000000"/>
          <w:sz w:val="28"/>
        </w:rPr>
        <w:t>
      Документы, представленные в ЕПВО, подписываются электронной (цифровой) подписью законного представителя аккредитационного органа.</w:t>
      </w:r>
    </w:p>
    <w:p>
      <w:pPr>
        <w:spacing w:after="0"/>
        <w:ind w:left="0"/>
        <w:jc w:val="both"/>
      </w:pPr>
      <w:r>
        <w:rPr>
          <w:rFonts w:ascii="Times New Roman"/>
          <w:b w:val="false"/>
          <w:i w:val="false"/>
          <w:color w:val="000000"/>
          <w:sz w:val="28"/>
        </w:rPr>
        <w:t>
      4. Рабочий орган в течение 5 (пяти) рабочих дней проверяет в ЕПВО полноту представленных документов аккредитационного органа согласно пункту 3 настоящих Правил.</w:t>
      </w:r>
    </w:p>
    <w:bookmarkStart w:name="z72" w:id="58"/>
    <w:p>
      <w:pPr>
        <w:spacing w:after="0"/>
        <w:ind w:left="0"/>
        <w:jc w:val="both"/>
      </w:pPr>
      <w:r>
        <w:rPr>
          <w:rFonts w:ascii="Times New Roman"/>
          <w:b w:val="false"/>
          <w:i w:val="false"/>
          <w:color w:val="000000"/>
          <w:sz w:val="28"/>
        </w:rPr>
        <w:t>
      При представлении аккредитационным органом полного пакета документов Рабочий орган в ЕПВО принимает документы.</w:t>
      </w:r>
    </w:p>
    <w:bookmarkEnd w:id="58"/>
    <w:bookmarkStart w:name="z73" w:id="59"/>
    <w:p>
      <w:pPr>
        <w:spacing w:after="0"/>
        <w:ind w:left="0"/>
        <w:jc w:val="both"/>
      </w:pPr>
      <w:r>
        <w:rPr>
          <w:rFonts w:ascii="Times New Roman"/>
          <w:b w:val="false"/>
          <w:i w:val="false"/>
          <w:color w:val="000000"/>
          <w:sz w:val="28"/>
        </w:rPr>
        <w:t>
      5. В случае неполноты документов, указанных в пункте 3 настоящих Правил, Рабочий орган отправляет на доработку представленные в ЕПВО документы. Доработка проводится в течение 5 (пяти) рабочих дней.</w:t>
      </w:r>
    </w:p>
    <w:bookmarkEnd w:id="59"/>
    <w:bookmarkStart w:name="z74" w:id="60"/>
    <w:p>
      <w:pPr>
        <w:spacing w:after="0"/>
        <w:ind w:left="0"/>
        <w:jc w:val="both"/>
      </w:pPr>
      <w:r>
        <w:rPr>
          <w:rFonts w:ascii="Times New Roman"/>
          <w:b w:val="false"/>
          <w:i w:val="false"/>
          <w:color w:val="000000"/>
          <w:sz w:val="28"/>
        </w:rPr>
        <w:t>
      6. После принятия Рабочим органом документов аккредитационного органа, представленных для признания, они передаются на рассмотрение в Республиканский аккредитационный совет (далее – Совет). Документы аккредитационного органа на признание рассматриваются Советом на соответствие Требованиям.</w:t>
      </w:r>
    </w:p>
    <w:bookmarkEnd w:id="60"/>
    <w:bookmarkStart w:name="z75" w:id="61"/>
    <w:p>
      <w:pPr>
        <w:spacing w:after="0"/>
        <w:ind w:left="0"/>
        <w:jc w:val="both"/>
      </w:pPr>
      <w:r>
        <w:rPr>
          <w:rFonts w:ascii="Times New Roman"/>
          <w:b w:val="false"/>
          <w:i w:val="false"/>
          <w:color w:val="000000"/>
          <w:sz w:val="28"/>
        </w:rPr>
        <w:t>
      Совет формируется из числа представителей уполномоченного органа, Национальной палаты предпринимателей Республики Казахстан "Атамекен", общественного объединения, объединения юридических лиц, зарубежного и казахстанских экспертов. Количественный состав Совета включает не менее 9 (девяти) членов. Состав Совета утверждается приказом руководителя уполномоченного органа.</w:t>
      </w:r>
    </w:p>
    <w:bookmarkEnd w:id="61"/>
    <w:bookmarkStart w:name="z76" w:id="62"/>
    <w:p>
      <w:pPr>
        <w:spacing w:after="0"/>
        <w:ind w:left="0"/>
        <w:jc w:val="both"/>
      </w:pPr>
      <w:r>
        <w:rPr>
          <w:rFonts w:ascii="Times New Roman"/>
          <w:b w:val="false"/>
          <w:i w:val="false"/>
          <w:color w:val="000000"/>
          <w:sz w:val="28"/>
        </w:rPr>
        <w:t>
      Заседание Совета проводится при наличии кворума – не менее 2/3 (двух третей) от общего числа членов.</w:t>
      </w:r>
    </w:p>
    <w:bookmarkEnd w:id="62"/>
    <w:bookmarkStart w:name="z77" w:id="63"/>
    <w:p>
      <w:pPr>
        <w:spacing w:after="0"/>
        <w:ind w:left="0"/>
        <w:jc w:val="both"/>
      </w:pPr>
      <w:r>
        <w:rPr>
          <w:rFonts w:ascii="Times New Roman"/>
          <w:b w:val="false"/>
          <w:i w:val="false"/>
          <w:color w:val="000000"/>
          <w:sz w:val="28"/>
        </w:rPr>
        <w:t>
      Решения Совета считаются принятыми, если за них проголосовало большинство присутствующих на заседании Совета. При равенстве голосов присутствующих на заседании Совета голос председателя Совета является решающим.</w:t>
      </w:r>
    </w:p>
    <w:bookmarkEnd w:id="63"/>
    <w:p>
      <w:pPr>
        <w:spacing w:after="0"/>
        <w:ind w:left="0"/>
        <w:jc w:val="both"/>
      </w:pPr>
      <w:r>
        <w:rPr>
          <w:rFonts w:ascii="Times New Roman"/>
          <w:b w:val="false"/>
          <w:i w:val="false"/>
          <w:color w:val="000000"/>
          <w:sz w:val="28"/>
        </w:rPr>
        <w:t>
      Протокол решения Совета оформляется и подписывается председательствующим и секретарем Совета.</w:t>
      </w:r>
    </w:p>
    <w:bookmarkStart w:name="z79" w:id="64"/>
    <w:p>
      <w:pPr>
        <w:spacing w:after="0"/>
        <w:ind w:left="0"/>
        <w:jc w:val="both"/>
      </w:pPr>
      <w:r>
        <w:rPr>
          <w:rFonts w:ascii="Times New Roman"/>
          <w:b w:val="false"/>
          <w:i w:val="false"/>
          <w:color w:val="000000"/>
          <w:sz w:val="28"/>
        </w:rPr>
        <w:t>
      7. Аккредитационный орган, аккредитовавший образовательные программы не менее чем у 2 (двух) организаций высшего и (или) послевузовского образования (далее – ОВПО), входящих в один из академических рейтингов – топ 200 ARWU (Academic Ranking of World Universities (Экадемик Ранкинг оф Ворлд Юниверситиз)), топ 300 THE (Times Higher Education (Таймс Хайер Эдьюкейшн)), топ 300 QS World University Rankings (КьюЭС Ворлд Юниверсити Ранкинг), U.S. News and World Report (ЮЭС Ньюс энд Ворлд Репорт), Global Score (Глобал Скоре) от 65 (шестидесяти пяти)), признается автоматически на основании решения Совета.</w:t>
      </w:r>
    </w:p>
    <w:bookmarkEnd w:id="64"/>
    <w:bookmarkStart w:name="z80" w:id="65"/>
    <w:p>
      <w:pPr>
        <w:spacing w:after="0"/>
        <w:ind w:left="0"/>
        <w:jc w:val="both"/>
      </w:pPr>
      <w:r>
        <w:rPr>
          <w:rFonts w:ascii="Times New Roman"/>
          <w:b w:val="false"/>
          <w:i w:val="false"/>
          <w:color w:val="000000"/>
          <w:sz w:val="28"/>
        </w:rPr>
        <w:t>
      В целях осуществления деятельности для филиалов зарубежных ОВПО и иностранных учебных заведений на территории Республики Казахстан решением Совета автоматически признается аккредитация зарубежного ОВПО, полученная в стране его регистрации. При этом требуется вхождение зарубежного ОВПО в топ 250 международных академических рейтингов (ARWU Academic Ranking of World Universities (Экадемик Ранкинг оф Ворлд Юниверситиз)), THE (Times Higher Education (Таймс Хайер Эдьюкейшн)), QS World University Rankings (КьюЭС Ворлд Юниверсити Ранкинг)), и/или топ 100 национальных рейтингов стран ОЭСР и/или BRICS (БРИКС).</w:t>
      </w:r>
    </w:p>
    <w:bookmarkEnd w:id="65"/>
    <w:bookmarkStart w:name="z81" w:id="66"/>
    <w:p>
      <w:pPr>
        <w:spacing w:after="0"/>
        <w:ind w:left="0"/>
        <w:jc w:val="both"/>
      </w:pPr>
      <w:r>
        <w:rPr>
          <w:rFonts w:ascii="Times New Roman"/>
          <w:b w:val="false"/>
          <w:i w:val="false"/>
          <w:color w:val="000000"/>
          <w:sz w:val="28"/>
        </w:rPr>
        <w:t>
      8. Срок рассмотрения документов для признания аккредитационного органа составляет 30 (тридцать) рабочих дней со дня принятия документов, указанных в пункте 3 настоящих Правил.</w:t>
      </w:r>
    </w:p>
    <w:bookmarkEnd w:id="66"/>
    <w:bookmarkStart w:name="z82" w:id="67"/>
    <w:p>
      <w:pPr>
        <w:spacing w:after="0"/>
        <w:ind w:left="0"/>
        <w:jc w:val="both"/>
      </w:pPr>
      <w:r>
        <w:rPr>
          <w:rFonts w:ascii="Times New Roman"/>
          <w:b w:val="false"/>
          <w:i w:val="false"/>
          <w:color w:val="000000"/>
          <w:sz w:val="28"/>
        </w:rPr>
        <w:t>
      9. По результатам рассмотрения документов аккредитационного органа на соответствие Требованиям, Совет принимает одно из решений:</w:t>
      </w:r>
    </w:p>
    <w:bookmarkEnd w:id="67"/>
    <w:bookmarkStart w:name="z83" w:id="68"/>
    <w:p>
      <w:pPr>
        <w:spacing w:after="0"/>
        <w:ind w:left="0"/>
        <w:jc w:val="both"/>
      </w:pPr>
      <w:r>
        <w:rPr>
          <w:rFonts w:ascii="Times New Roman"/>
          <w:b w:val="false"/>
          <w:i w:val="false"/>
          <w:color w:val="000000"/>
          <w:sz w:val="28"/>
        </w:rPr>
        <w:t>
      1) о признании аккредитационного органа;</w:t>
      </w:r>
    </w:p>
    <w:bookmarkEnd w:id="68"/>
    <w:bookmarkStart w:name="z84" w:id="69"/>
    <w:p>
      <w:pPr>
        <w:spacing w:after="0"/>
        <w:ind w:left="0"/>
        <w:jc w:val="both"/>
      </w:pPr>
      <w:r>
        <w:rPr>
          <w:rFonts w:ascii="Times New Roman"/>
          <w:b w:val="false"/>
          <w:i w:val="false"/>
          <w:color w:val="000000"/>
          <w:sz w:val="28"/>
        </w:rPr>
        <w:t>
      2) об отказе в признании аккредитационного органа.</w:t>
      </w:r>
    </w:p>
    <w:bookmarkEnd w:id="69"/>
    <w:bookmarkStart w:name="z85" w:id="70"/>
    <w:p>
      <w:pPr>
        <w:spacing w:after="0"/>
        <w:ind w:left="0"/>
        <w:jc w:val="both"/>
      </w:pPr>
      <w:r>
        <w:rPr>
          <w:rFonts w:ascii="Times New Roman"/>
          <w:b w:val="false"/>
          <w:i w:val="false"/>
          <w:color w:val="000000"/>
          <w:sz w:val="28"/>
        </w:rPr>
        <w:t>
      Решение Совета отображается в ЕПВО.</w:t>
      </w:r>
    </w:p>
    <w:bookmarkEnd w:id="70"/>
    <w:bookmarkStart w:name="z86" w:id="71"/>
    <w:p>
      <w:pPr>
        <w:spacing w:after="0"/>
        <w:ind w:left="0"/>
        <w:jc w:val="both"/>
      </w:pPr>
      <w:r>
        <w:rPr>
          <w:rFonts w:ascii="Times New Roman"/>
          <w:b w:val="false"/>
          <w:i w:val="false"/>
          <w:color w:val="000000"/>
          <w:sz w:val="28"/>
        </w:rPr>
        <w:t>
      10. Уполномоченный орган на основании решения Совета издает приказ о признании аккредитационного органа сроком на 5 (пять) лет и включает в Реестр 1.</w:t>
      </w:r>
    </w:p>
    <w:bookmarkEnd w:id="71"/>
    <w:bookmarkStart w:name="z87" w:id="72"/>
    <w:p>
      <w:pPr>
        <w:spacing w:after="0"/>
        <w:ind w:left="0"/>
        <w:jc w:val="both"/>
      </w:pPr>
      <w:r>
        <w:rPr>
          <w:rFonts w:ascii="Times New Roman"/>
          <w:b w:val="false"/>
          <w:i w:val="false"/>
          <w:color w:val="000000"/>
          <w:sz w:val="28"/>
        </w:rPr>
        <w:t xml:space="preserve">
      Аккредитационный орган представляет ежегодный отчет о деятельности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в срок до 31 января года, следующего за отчетным, в Рабочий орган. Отчет рассматривается на заседании Совета.</w:t>
      </w:r>
    </w:p>
    <w:bookmarkEnd w:id="72"/>
    <w:bookmarkStart w:name="z88" w:id="73"/>
    <w:p>
      <w:pPr>
        <w:spacing w:after="0"/>
        <w:ind w:left="0"/>
        <w:jc w:val="both"/>
      </w:pPr>
      <w:r>
        <w:rPr>
          <w:rFonts w:ascii="Times New Roman"/>
          <w:b w:val="false"/>
          <w:i w:val="false"/>
          <w:color w:val="000000"/>
          <w:sz w:val="28"/>
        </w:rPr>
        <w:t>
      11. Основанием для исключения аккредитационного органа из Реестра 1 является:</w:t>
      </w:r>
    </w:p>
    <w:bookmarkEnd w:id="73"/>
    <w:bookmarkStart w:name="z89" w:id="74"/>
    <w:p>
      <w:pPr>
        <w:spacing w:after="0"/>
        <w:ind w:left="0"/>
        <w:jc w:val="both"/>
      </w:pPr>
      <w:r>
        <w:rPr>
          <w:rFonts w:ascii="Times New Roman"/>
          <w:b w:val="false"/>
          <w:i w:val="false"/>
          <w:color w:val="000000"/>
          <w:sz w:val="28"/>
        </w:rPr>
        <w:t>
      1) заявление аккредитационного органа о добровольном прекращении деятельности, реорганизации или ликвидации либо исключении из Реестра 1;</w:t>
      </w:r>
    </w:p>
    <w:bookmarkEnd w:id="74"/>
    <w:bookmarkStart w:name="z90" w:id="75"/>
    <w:p>
      <w:pPr>
        <w:spacing w:after="0"/>
        <w:ind w:left="0"/>
        <w:jc w:val="both"/>
      </w:pPr>
      <w:r>
        <w:rPr>
          <w:rFonts w:ascii="Times New Roman"/>
          <w:b w:val="false"/>
          <w:i w:val="false"/>
          <w:color w:val="000000"/>
          <w:sz w:val="28"/>
        </w:rPr>
        <w:t>
      2) истечение срока признания аккредитационного органа в Реестре 1;</w:t>
      </w:r>
    </w:p>
    <w:bookmarkEnd w:id="75"/>
    <w:bookmarkStart w:name="z91" w:id="76"/>
    <w:p>
      <w:pPr>
        <w:spacing w:after="0"/>
        <w:ind w:left="0"/>
        <w:jc w:val="both"/>
      </w:pPr>
      <w:r>
        <w:rPr>
          <w:rFonts w:ascii="Times New Roman"/>
          <w:b w:val="false"/>
          <w:i w:val="false"/>
          <w:color w:val="000000"/>
          <w:sz w:val="28"/>
        </w:rPr>
        <w:t>
      3) исключения аккредитационного органа из реестров и (или) ассоциации аккредитационных органов ОЭСР, в том числе EQAR, и (или) полного членства в ассоциациях (сетях) аккредитационных органов;</w:t>
      </w:r>
    </w:p>
    <w:bookmarkEnd w:id="76"/>
    <w:bookmarkStart w:name="z92" w:id="77"/>
    <w:p>
      <w:pPr>
        <w:spacing w:after="0"/>
        <w:ind w:left="0"/>
        <w:jc w:val="both"/>
      </w:pPr>
      <w:r>
        <w:rPr>
          <w:rFonts w:ascii="Times New Roman"/>
          <w:b w:val="false"/>
          <w:i w:val="false"/>
          <w:color w:val="000000"/>
          <w:sz w:val="28"/>
        </w:rPr>
        <w:t>
      4) невыполнение пунктов 3, 4, 5, 6 и 7 Требований и решений Совета;</w:t>
      </w:r>
    </w:p>
    <w:bookmarkEnd w:id="77"/>
    <w:bookmarkStart w:name="z93" w:id="78"/>
    <w:p>
      <w:pPr>
        <w:spacing w:after="0"/>
        <w:ind w:left="0"/>
        <w:jc w:val="both"/>
      </w:pPr>
      <w:r>
        <w:rPr>
          <w:rFonts w:ascii="Times New Roman"/>
          <w:b w:val="false"/>
          <w:i w:val="false"/>
          <w:color w:val="000000"/>
          <w:sz w:val="28"/>
        </w:rPr>
        <w:t>
      5) обнаружения недостоверных или искаженных данных, представленных в уполномоченный орган по результатам аккредитации организаций образования и образовательных программ, в ежегодном отчете о деятельности аккредитационного органа за прошедший период;</w:t>
      </w:r>
    </w:p>
    <w:bookmarkEnd w:id="78"/>
    <w:bookmarkStart w:name="z94" w:id="79"/>
    <w:p>
      <w:pPr>
        <w:spacing w:after="0"/>
        <w:ind w:left="0"/>
        <w:jc w:val="both"/>
      </w:pPr>
      <w:r>
        <w:rPr>
          <w:rFonts w:ascii="Times New Roman"/>
          <w:b w:val="false"/>
          <w:i w:val="false"/>
          <w:color w:val="000000"/>
          <w:sz w:val="28"/>
        </w:rPr>
        <w:t>
      6) лишение лицензии на ведение образовательной деятельности и (или) приложений к лицензии в 2 (двух) и более ОВПО, аккредитованных аккредитационным органом;</w:t>
      </w:r>
    </w:p>
    <w:bookmarkEnd w:id="79"/>
    <w:bookmarkStart w:name="z95" w:id="80"/>
    <w:p>
      <w:pPr>
        <w:spacing w:after="0"/>
        <w:ind w:left="0"/>
        <w:jc w:val="both"/>
      </w:pPr>
      <w:r>
        <w:rPr>
          <w:rFonts w:ascii="Times New Roman"/>
          <w:b w:val="false"/>
          <w:i w:val="false"/>
          <w:color w:val="000000"/>
          <w:sz w:val="28"/>
        </w:rPr>
        <w:t>
      7) установление фактов аффилированности аккредитационного органа с аккредитованной ОВПО;</w:t>
      </w:r>
    </w:p>
    <w:bookmarkEnd w:id="80"/>
    <w:bookmarkStart w:name="z96" w:id="81"/>
    <w:p>
      <w:pPr>
        <w:spacing w:after="0"/>
        <w:ind w:left="0"/>
        <w:jc w:val="both"/>
      </w:pPr>
      <w:r>
        <w:rPr>
          <w:rFonts w:ascii="Times New Roman"/>
          <w:b w:val="false"/>
          <w:i w:val="false"/>
          <w:color w:val="000000"/>
          <w:sz w:val="28"/>
        </w:rPr>
        <w:t>
      8) проведение аккредитации ОВПО и (или) образовательных программ без посещения за исключением периода чрезвычайного положения природного, техногенного характера, ограничительных мероприятий, в том числе карантина на территории Республики Казахстан.</w:t>
      </w:r>
    </w:p>
    <w:bookmarkEnd w:id="81"/>
    <w:bookmarkStart w:name="z97" w:id="82"/>
    <w:p>
      <w:pPr>
        <w:spacing w:after="0"/>
        <w:ind w:left="0"/>
        <w:jc w:val="both"/>
      </w:pPr>
      <w:r>
        <w:rPr>
          <w:rFonts w:ascii="Times New Roman"/>
          <w:b w:val="false"/>
          <w:i w:val="false"/>
          <w:color w:val="000000"/>
          <w:sz w:val="28"/>
        </w:rPr>
        <w:t>
      Исключение из Реестра 1 аккредитационного органа производится на основании решения Совета.</w:t>
      </w:r>
    </w:p>
    <w:bookmarkEnd w:id="82"/>
    <w:bookmarkStart w:name="z98" w:id="83"/>
    <w:p>
      <w:pPr>
        <w:spacing w:after="0"/>
        <w:ind w:left="0"/>
        <w:jc w:val="both"/>
      </w:pPr>
      <w:r>
        <w:rPr>
          <w:rFonts w:ascii="Times New Roman"/>
          <w:b w:val="false"/>
          <w:i w:val="false"/>
          <w:color w:val="000000"/>
          <w:sz w:val="28"/>
        </w:rPr>
        <w:t>
      12. Рабочий орган на основании решений Совета и уполномоченного органа вносит изменения и дополнения в Реестр 1 через систему ЕПВО.</w:t>
      </w:r>
    </w:p>
    <w:bookmarkEnd w:id="83"/>
    <w:bookmarkStart w:name="z99" w:id="84"/>
    <w:p>
      <w:pPr>
        <w:spacing w:after="0"/>
        <w:ind w:left="0"/>
        <w:jc w:val="both"/>
      </w:pPr>
      <w:r>
        <w:rPr>
          <w:rFonts w:ascii="Times New Roman"/>
          <w:b w:val="false"/>
          <w:i w:val="false"/>
          <w:color w:val="000000"/>
          <w:sz w:val="28"/>
        </w:rPr>
        <w:t>
      13. Аккредитационные органы, включенные в Реестр 1, обеспечивают своевременное обновление данных о проведенной институциональной и специализированной аккредитации, в Реестрах 2 и 3 через систему ЕПВО в течение 10 (десяти) рабочих дней со дня принятия решения об аккредитации ОВПО или образовательной программы.</w:t>
      </w:r>
    </w:p>
    <w:bookmarkEnd w:id="84"/>
    <w:bookmarkStart w:name="z100" w:id="85"/>
    <w:p>
      <w:pPr>
        <w:spacing w:after="0"/>
        <w:ind w:left="0"/>
        <w:jc w:val="both"/>
      </w:pPr>
      <w:r>
        <w:rPr>
          <w:rFonts w:ascii="Times New Roman"/>
          <w:b w:val="false"/>
          <w:i w:val="false"/>
          <w:color w:val="000000"/>
          <w:sz w:val="28"/>
        </w:rPr>
        <w:t>
      В случаях реорганизации ОВПО в форме разделения/ выделения/ слияния/ присоединения/ преобразования, аккредитационный орган переоформляет сертификат об институциональной и/или специализированной аккредитации данного (данных) ОВПО на вновь возникшие в результате разделения/выделения/ слияния/присоединения/преобразования ОВПО, являющиеся правопреемниками с сохранением сроков аккредитации в течение 10 (десяти) рабочих дней.</w:t>
      </w:r>
    </w:p>
    <w:bookmarkEnd w:id="85"/>
    <w:bookmarkStart w:name="z101" w:id="86"/>
    <w:p>
      <w:pPr>
        <w:spacing w:after="0"/>
        <w:ind w:left="0"/>
        <w:jc w:val="both"/>
      </w:pPr>
      <w:r>
        <w:rPr>
          <w:rFonts w:ascii="Times New Roman"/>
          <w:b w:val="false"/>
          <w:i w:val="false"/>
          <w:color w:val="000000"/>
          <w:sz w:val="28"/>
        </w:rPr>
        <w:t>
      В Реестрах 2 и 3 аккредитационный орган размещает ссылку на видеозапись проведения заседаний аккредитационного совета по принятию решений об аккредитации в течение 5 (пяти) рабочих дней. Ссылка на видеозапись доступна в системе в течение 1 (одного) года.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признания</w:t>
            </w:r>
            <w:r>
              <w:br/>
            </w:r>
            <w:r>
              <w:rPr>
                <w:rFonts w:ascii="Times New Roman"/>
                <w:b w:val="false"/>
                <w:i w:val="false"/>
                <w:color w:val="000000"/>
                <w:sz w:val="20"/>
              </w:rPr>
              <w:t>аккредитационных органов</w:t>
            </w:r>
            <w:r>
              <w:br/>
            </w:r>
            <w:r>
              <w:rPr>
                <w:rFonts w:ascii="Times New Roman"/>
                <w:b w:val="false"/>
                <w:i w:val="false"/>
                <w:color w:val="000000"/>
                <w:sz w:val="20"/>
              </w:rPr>
              <w:t>в сфере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в том числе зарубежных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87"/>
    <w:p>
      <w:pPr>
        <w:spacing w:after="0"/>
        <w:ind w:left="0"/>
        <w:jc w:val="left"/>
      </w:pPr>
      <w:r>
        <w:rPr>
          <w:rFonts w:ascii="Times New Roman"/>
          <w:b/>
          <w:i w:val="false"/>
          <w:color w:val="000000"/>
        </w:rPr>
        <w:t xml:space="preserve"> Реестр аккредитационных органов в сфере высшего и послевузовского образования (Реестр 1)</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аккредитационного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признании аккредитационного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признания аккредитационного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Полноправное членство в международных европейских сетях по обеспечению качества образования, с указанием начала срока вхождения /данные о включении в реестры и (или) ассоциации аккредитационных органов государств-членов Организации экономического сотрудничества (ОЭСР)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признания</w:t>
            </w:r>
            <w:r>
              <w:br/>
            </w:r>
            <w:r>
              <w:rPr>
                <w:rFonts w:ascii="Times New Roman"/>
                <w:b w:val="false"/>
                <w:i w:val="false"/>
                <w:color w:val="000000"/>
                <w:sz w:val="20"/>
              </w:rPr>
              <w:t>аккредитационных органов</w:t>
            </w:r>
            <w:r>
              <w:br/>
            </w:r>
            <w:r>
              <w:rPr>
                <w:rFonts w:ascii="Times New Roman"/>
                <w:b w:val="false"/>
                <w:i w:val="false"/>
                <w:color w:val="000000"/>
                <w:sz w:val="20"/>
              </w:rPr>
              <w:t>в сфере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в том числе зарубежных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88"/>
    <w:p>
      <w:pPr>
        <w:spacing w:after="0"/>
        <w:ind w:left="0"/>
        <w:jc w:val="left"/>
      </w:pPr>
      <w:r>
        <w:rPr>
          <w:rFonts w:ascii="Times New Roman"/>
          <w:b/>
          <w:i w:val="false"/>
          <w:color w:val="000000"/>
        </w:rPr>
        <w:t xml:space="preserve"> Реестр аккредитованных организаций высшего и послевузовского образования (Реестр 2)</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высшего и послевузовского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аккредитационного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аккредитации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признания</w:t>
            </w:r>
            <w:r>
              <w:br/>
            </w:r>
            <w:r>
              <w:rPr>
                <w:rFonts w:ascii="Times New Roman"/>
                <w:b w:val="false"/>
                <w:i w:val="false"/>
                <w:color w:val="000000"/>
                <w:sz w:val="20"/>
              </w:rPr>
              <w:t>аккредитационных органов</w:t>
            </w:r>
            <w:r>
              <w:br/>
            </w:r>
            <w:r>
              <w:rPr>
                <w:rFonts w:ascii="Times New Roman"/>
                <w:b w:val="false"/>
                <w:i w:val="false"/>
                <w:color w:val="000000"/>
                <w:sz w:val="20"/>
              </w:rPr>
              <w:t>в сфере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в том числе зарубежных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89"/>
    <w:p>
      <w:pPr>
        <w:spacing w:after="0"/>
        <w:ind w:left="0"/>
        <w:jc w:val="left"/>
      </w:pPr>
      <w:r>
        <w:rPr>
          <w:rFonts w:ascii="Times New Roman"/>
          <w:b/>
          <w:i w:val="false"/>
          <w:color w:val="000000"/>
        </w:rPr>
        <w:t xml:space="preserve"> Реестр аккредитованных образовательных программ организаций высшего и послевузовского образования (Реестр 3)</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высшего и послевузовского образования,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образовательной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аккредитационного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действия аккредитации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признания</w:t>
            </w:r>
            <w:r>
              <w:br/>
            </w:r>
            <w:r>
              <w:rPr>
                <w:rFonts w:ascii="Times New Roman"/>
                <w:b w:val="false"/>
                <w:i w:val="false"/>
                <w:color w:val="000000"/>
                <w:sz w:val="20"/>
              </w:rPr>
              <w:t>аккредитационных органов</w:t>
            </w:r>
            <w:r>
              <w:br/>
            </w:r>
            <w:r>
              <w:rPr>
                <w:rFonts w:ascii="Times New Roman"/>
                <w:b w:val="false"/>
                <w:i w:val="false"/>
                <w:color w:val="000000"/>
                <w:sz w:val="20"/>
              </w:rPr>
              <w:t>в сфере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в том числе зарубежных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3" w:id="90"/>
      <w:r>
        <w:rPr>
          <w:rFonts w:ascii="Times New Roman"/>
          <w:b w:val="false"/>
          <w:i w:val="false"/>
          <w:color w:val="000000"/>
          <w:sz w:val="28"/>
        </w:rPr>
        <w:t>
      в Министерство науки и высшего образования Республики Казахстан</w:t>
      </w:r>
    </w:p>
    <w:bookmarkEnd w:id="90"/>
    <w:p>
      <w:pPr>
        <w:spacing w:after="0"/>
        <w:ind w:left="0"/>
        <w:jc w:val="both"/>
      </w:pPr>
      <w:r>
        <w:rPr>
          <w:rFonts w:ascii="Times New Roman"/>
          <w:b w:val="false"/>
          <w:i w:val="false"/>
          <w:color w:val="000000"/>
          <w:sz w:val="28"/>
        </w:rPr>
        <w:t>(уполномоченный орган в сфере науки и высшего образования) от</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(полное наименование заявителя)</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(местонахождение, БИН (при наличии))</w:t>
      </w:r>
    </w:p>
    <w:bookmarkStart w:name="z114" w:id="91"/>
    <w:p>
      <w:pPr>
        <w:spacing w:after="0"/>
        <w:ind w:left="0"/>
        <w:jc w:val="both"/>
      </w:pPr>
      <w:r>
        <w:rPr>
          <w:rFonts w:ascii="Times New Roman"/>
          <w:b w:val="false"/>
          <w:i w:val="false"/>
          <w:color w:val="000000"/>
          <w:sz w:val="28"/>
        </w:rPr>
        <w:t>
      Ссылка на сайт организации: _________</w:t>
      </w:r>
    </w:p>
    <w:bookmarkEnd w:id="91"/>
    <w:bookmarkStart w:name="z115" w:id="92"/>
    <w:p>
      <w:pPr>
        <w:spacing w:after="0"/>
        <w:ind w:left="0"/>
        <w:jc w:val="left"/>
      </w:pPr>
      <w:r>
        <w:rPr>
          <w:rFonts w:ascii="Times New Roman"/>
          <w:b/>
          <w:i w:val="false"/>
          <w:color w:val="000000"/>
        </w:rPr>
        <w:t xml:space="preserve"> Заявление</w:t>
      </w:r>
    </w:p>
    <w:bookmarkEnd w:id="92"/>
    <w:p>
      <w:pPr>
        <w:spacing w:after="0"/>
        <w:ind w:left="0"/>
        <w:jc w:val="both"/>
      </w:pPr>
      <w:bookmarkStart w:name="z116" w:id="93"/>
      <w:r>
        <w:rPr>
          <w:rFonts w:ascii="Times New Roman"/>
          <w:b w:val="false"/>
          <w:i w:val="false"/>
          <w:color w:val="000000"/>
          <w:sz w:val="28"/>
        </w:rPr>
        <w:t>
      Прошу признать в качестве аккредитационного органа ______________</w:t>
      </w:r>
    </w:p>
    <w:bookmarkEnd w:id="93"/>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и внести в Реестр 1 аккредитационных органов в сфере высшего</w:t>
      </w:r>
    </w:p>
    <w:p>
      <w:pPr>
        <w:spacing w:after="0"/>
        <w:ind w:left="0"/>
        <w:jc w:val="both"/>
      </w:pPr>
      <w:r>
        <w:rPr>
          <w:rFonts w:ascii="Times New Roman"/>
          <w:b w:val="false"/>
          <w:i w:val="false"/>
          <w:color w:val="000000"/>
          <w:sz w:val="28"/>
        </w:rPr>
        <w:t>и послевузовского образования.</w:t>
      </w:r>
    </w:p>
    <w:p>
      <w:pPr>
        <w:spacing w:after="0"/>
        <w:ind w:left="0"/>
        <w:jc w:val="both"/>
      </w:pPr>
      <w:r>
        <w:rPr>
          <w:rFonts w:ascii="Times New Roman"/>
          <w:b w:val="false"/>
          <w:i w:val="false"/>
          <w:color w:val="000000"/>
          <w:sz w:val="28"/>
        </w:rPr>
        <w:t>Аккредитационный орган включен в следующие международные сети</w:t>
      </w:r>
    </w:p>
    <w:p>
      <w:pPr>
        <w:spacing w:after="0"/>
        <w:ind w:left="0"/>
        <w:jc w:val="both"/>
      </w:pPr>
      <w:r>
        <w:rPr>
          <w:rFonts w:ascii="Times New Roman"/>
          <w:b w:val="false"/>
          <w:i w:val="false"/>
          <w:color w:val="000000"/>
          <w:sz w:val="28"/>
        </w:rPr>
        <w:t>по обеспечению качества образования: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1) Нотариально заверенные копии учредительных документов;</w:t>
      </w:r>
    </w:p>
    <w:p>
      <w:pPr>
        <w:spacing w:after="0"/>
        <w:ind w:left="0"/>
        <w:jc w:val="both"/>
      </w:pPr>
      <w:r>
        <w:rPr>
          <w:rFonts w:ascii="Times New Roman"/>
          <w:b w:val="false"/>
          <w:i w:val="false"/>
          <w:color w:val="000000"/>
          <w:sz w:val="28"/>
        </w:rPr>
        <w:t>2) Документы, подтверждающие наличие ресурсов;</w:t>
      </w:r>
    </w:p>
    <w:p>
      <w:pPr>
        <w:spacing w:after="0"/>
        <w:ind w:left="0"/>
        <w:jc w:val="both"/>
      </w:pPr>
      <w:r>
        <w:rPr>
          <w:rFonts w:ascii="Times New Roman"/>
          <w:b w:val="false"/>
          <w:i w:val="false"/>
          <w:color w:val="000000"/>
          <w:sz w:val="28"/>
        </w:rPr>
        <w:t>3) Список экспертов, привлекаемых к процедуре аккредитации;</w:t>
      </w:r>
    </w:p>
    <w:p>
      <w:pPr>
        <w:spacing w:after="0"/>
        <w:ind w:left="0"/>
        <w:jc w:val="both"/>
      </w:pPr>
      <w:r>
        <w:rPr>
          <w:rFonts w:ascii="Times New Roman"/>
          <w:b w:val="false"/>
          <w:i w:val="false"/>
          <w:color w:val="000000"/>
          <w:sz w:val="28"/>
        </w:rPr>
        <w:t>4) Программа развития и (или) стратегия;</w:t>
      </w:r>
    </w:p>
    <w:p>
      <w:pPr>
        <w:spacing w:after="0"/>
        <w:ind w:left="0"/>
        <w:jc w:val="both"/>
      </w:pPr>
      <w:r>
        <w:rPr>
          <w:rFonts w:ascii="Times New Roman"/>
          <w:b w:val="false"/>
          <w:i w:val="false"/>
          <w:color w:val="000000"/>
          <w:sz w:val="28"/>
        </w:rPr>
        <w:t>5) Стандарты (регламенты) аккредитации, устанавливающие требования</w:t>
      </w:r>
    </w:p>
    <w:p>
      <w:pPr>
        <w:spacing w:after="0"/>
        <w:ind w:left="0"/>
        <w:jc w:val="both"/>
      </w:pPr>
      <w:r>
        <w:rPr>
          <w:rFonts w:ascii="Times New Roman"/>
          <w:b w:val="false"/>
          <w:i w:val="false"/>
          <w:color w:val="000000"/>
          <w:sz w:val="28"/>
        </w:rPr>
        <w:t>к процедуре аккредитации.</w:t>
      </w:r>
    </w:p>
    <w:p>
      <w:pPr>
        <w:spacing w:after="0"/>
        <w:ind w:left="0"/>
        <w:jc w:val="both"/>
      </w:pPr>
      <w:r>
        <w:rPr>
          <w:rFonts w:ascii="Times New Roman"/>
          <w:b w:val="false"/>
          <w:i w:val="false"/>
          <w:color w:val="000000"/>
          <w:sz w:val="28"/>
        </w:rPr>
        <w:t>Адрес юридического лица 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w:t>
      </w:r>
    </w:p>
    <w:p>
      <w:pPr>
        <w:spacing w:after="0"/>
        <w:ind w:left="0"/>
        <w:jc w:val="both"/>
      </w:pPr>
      <w:r>
        <w:rPr>
          <w:rFonts w:ascii="Times New Roman"/>
          <w:b w:val="false"/>
          <w:i w:val="false"/>
          <w:color w:val="000000"/>
          <w:sz w:val="28"/>
        </w:rPr>
        <w:t>Телефоны 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 _____________ 20__г.</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признания</w:t>
            </w:r>
            <w:r>
              <w:br/>
            </w:r>
            <w:r>
              <w:rPr>
                <w:rFonts w:ascii="Times New Roman"/>
                <w:b w:val="false"/>
                <w:i w:val="false"/>
                <w:color w:val="000000"/>
                <w:sz w:val="20"/>
              </w:rPr>
              <w:t>аккредитационных органов</w:t>
            </w:r>
            <w:r>
              <w:br/>
            </w:r>
            <w:r>
              <w:rPr>
                <w:rFonts w:ascii="Times New Roman"/>
                <w:b w:val="false"/>
                <w:i w:val="false"/>
                <w:color w:val="000000"/>
                <w:sz w:val="20"/>
              </w:rPr>
              <w:t>в сфере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в том числе зарубежных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94"/>
    <w:p>
      <w:pPr>
        <w:spacing w:after="0"/>
        <w:ind w:left="0"/>
        <w:jc w:val="left"/>
      </w:pPr>
      <w:r>
        <w:rPr>
          <w:rFonts w:ascii="Times New Roman"/>
          <w:b/>
          <w:i w:val="false"/>
          <w:color w:val="000000"/>
        </w:rPr>
        <w:t xml:space="preserve"> *Отчет о деятельности за период ____________________________________________</w:t>
      </w:r>
      <w:r>
        <w:br/>
      </w:r>
      <w:r>
        <w:rPr>
          <w:rFonts w:ascii="Times New Roman"/>
          <w:b/>
          <w:i w:val="false"/>
          <w:color w:val="000000"/>
        </w:rPr>
        <w:t>(наименование аккредитационного органа)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(наименование, сроки).</w:t>
            </w:r>
          </w:p>
          <w:p>
            <w:pPr>
              <w:spacing w:after="20"/>
              <w:ind w:left="20"/>
              <w:jc w:val="both"/>
            </w:pPr>
            <w:r>
              <w:rPr>
                <w:rFonts w:ascii="Times New Roman"/>
                <w:b w:val="false"/>
                <w:i w:val="false"/>
                <w:color w:val="000000"/>
                <w:sz w:val="20"/>
              </w:rPr>
              <w:t>Вхождение в международные ассоциации по профилю (наименование,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(на 3-х языках). Для зарубежных аккредитационных органов достаточно наличие страницы на сайте на английском языке с предоставлением информации по аккредитации казахстанских организаций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аккредитации высшего и послевузовского образования, их наличие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организации, еҰ наличие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и управление аккредитационным органом. Кадровый потенциал (указать всех штатных сотрудников с указанием ученой степени (при наличии), информация о повышении квалификации с приложением сертификатов и наличие информации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экспертов (список, ученые степени, (при наличии), курсы повышения квалификации, (при наличии)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Коллегиальные органы и их положения (Аккредитационный совет, экспертная комиссия/ совет, совет жалоб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ценовой политики и ее составляющие, наличие информации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подготовки кадров, по которым аккредитационный орган осуществляет аккредитацию образовательных программ с указанием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Опубликованная информация об аккредитации (автоматизированная система). Ссылки на Интернет-ресурс аккредитационного органа, где представлены отчеты о внешнем аудите организаций высшего и послевузовского образования или их образовательных программ, решения аккредационного совета и свидетельства об аккредитации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аккредитованных организаций, прошедших институциональную аккредитацию. Наименование аккредитованной организации высшего и послевузовского образования, аккредитованных образовательных программ, сроки проведения аккредитации, соответствие стандартам (регламентам) аккредитации, рекомендации.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аккредитованных организаций, прошедших специализированную аккредитацию. Наименование аккредитованной организации высшего и послевузовского образования, аккредитованных образовательных программ, сроки проведения аккредитации, соответствие стандартам (регламентам) аккредитации, рекомендации.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по основным результатам деятельности организации и наличие информации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аудит аккредитационного органа (проверки) за последние 5 (пять) лет с информацией на сайте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обеспечение качества организации и профессиональное поведение (внутренние документы аккредитационного органа, регламентирующие документы, этика экспертов и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