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249d" w14:textId="25e2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27 февраля 2015 года № 152. Зарегистрирован в Министерстве юстиции Республики Казахстан 2 апреля 2015 года № 10612.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рынка электрической мощности.</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 которые вводятся в действие с 1 января 2019 года.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30.11.2015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152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функционирования рынка электрической мощности</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энергетики РК от 07.11.2018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функционирования рынка электрической мощности (далее – Правила) разработаны в соответствии с </w:t>
      </w:r>
      <w:r>
        <w:rPr>
          <w:rFonts w:ascii="Times New Roman"/>
          <w:b w:val="false"/>
          <w:i w:val="false"/>
          <w:color w:val="000000"/>
          <w:sz w:val="28"/>
        </w:rPr>
        <w:t>подпунктом 305)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организации и функционирования рынка электрической мощности.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7"/>
    <w:bookmarkStart w:name="z1167" w:id="8"/>
    <w:p>
      <w:pPr>
        <w:spacing w:after="0"/>
        <w:ind w:left="0"/>
        <w:jc w:val="both"/>
      </w:pPr>
      <w:r>
        <w:rPr>
          <w:rFonts w:ascii="Times New Roman"/>
          <w:b w:val="false"/>
          <w:i w:val="false"/>
          <w:color w:val="000000"/>
          <w:sz w:val="28"/>
        </w:rPr>
        <w:t>
      1) объем снижения – разница соответствующих энергопроизводящей организации аттестованной электрической мощности, определенной по результатам проведения внеочередных аттестаций электрических станций энергопроизводящей организации, и суммарной электрической мощности отпуска в сеть, в мегаваттах (далее – МВт);</w:t>
      </w:r>
    </w:p>
    <w:bookmarkEnd w:id="8"/>
    <w:bookmarkStart w:name="z1168" w:id="9"/>
    <w:p>
      <w:pPr>
        <w:spacing w:after="0"/>
        <w:ind w:left="0"/>
        <w:jc w:val="both"/>
      </w:pPr>
      <w:r>
        <w:rPr>
          <w:rFonts w:ascii="Times New Roman"/>
          <w:b w:val="false"/>
          <w:i w:val="false"/>
          <w:color w:val="000000"/>
          <w:sz w:val="28"/>
        </w:rPr>
        <w:t>
      2) метод смежного усреднения – метод определения (расчета) максимального за расчетный период (календарный месяц) значения электрической мощности потребления промышленного комплекса, в соответствии с которым максимальное за расчетный период (календарный месяц) значение электрической мощности потребления промышленного комплекса определяется как соответствующее среднее за все контрольные периоды данного расчетного периода (календарного месяца) значение нетто-мощности промышленного комплекса за вычетом импортируемой электрической мощности;</w:t>
      </w:r>
    </w:p>
    <w:bookmarkEnd w:id="9"/>
    <w:bookmarkStart w:name="z1169" w:id="10"/>
    <w:p>
      <w:pPr>
        <w:spacing w:after="0"/>
        <w:ind w:left="0"/>
        <w:jc w:val="both"/>
      </w:pPr>
      <w:r>
        <w:rPr>
          <w:rFonts w:ascii="Times New Roman"/>
          <w:b w:val="false"/>
          <w:i w:val="false"/>
          <w:color w:val="000000"/>
          <w:sz w:val="28"/>
        </w:rPr>
        <w:t>
      3)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0"/>
    <w:bookmarkStart w:name="z1170" w:id="11"/>
    <w:p>
      <w:pPr>
        <w:spacing w:after="0"/>
        <w:ind w:left="0"/>
        <w:jc w:val="both"/>
      </w:pPr>
      <w:r>
        <w:rPr>
          <w:rFonts w:ascii="Times New Roman"/>
          <w:b w:val="false"/>
          <w:i w:val="false"/>
          <w:color w:val="000000"/>
          <w:sz w:val="28"/>
        </w:rPr>
        <w:t>
      4) контрольный период – отрезок времени календарного дня с 17:00 до 23:00 часов местного времени (с понедельника по пятницу, кроме праздничных дней);</w:t>
      </w:r>
    </w:p>
    <w:bookmarkEnd w:id="11"/>
    <w:bookmarkStart w:name="z1171" w:id="12"/>
    <w:p>
      <w:pPr>
        <w:spacing w:after="0"/>
        <w:ind w:left="0"/>
        <w:jc w:val="both"/>
      </w:pPr>
      <w:r>
        <w:rPr>
          <w:rFonts w:ascii="Times New Roman"/>
          <w:b w:val="false"/>
          <w:i w:val="false"/>
          <w:color w:val="000000"/>
          <w:sz w:val="28"/>
        </w:rPr>
        <w:t>
      5) генерирующая установка – устройство, вырабатывающее электрическую энергию;</w:t>
      </w:r>
    </w:p>
    <w:bookmarkEnd w:id="12"/>
    <w:bookmarkStart w:name="z1172" w:id="13"/>
    <w:p>
      <w:pPr>
        <w:spacing w:after="0"/>
        <w:ind w:left="0"/>
        <w:jc w:val="both"/>
      </w:pPr>
      <w:r>
        <w:rPr>
          <w:rFonts w:ascii="Times New Roman"/>
          <w:b w:val="false"/>
          <w:i w:val="false"/>
          <w:color w:val="000000"/>
          <w:sz w:val="28"/>
        </w:rPr>
        <w:t>
      6)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3"/>
    <w:bookmarkStart w:name="z1173" w:id="14"/>
    <w:p>
      <w:pPr>
        <w:spacing w:after="0"/>
        <w:ind w:left="0"/>
        <w:jc w:val="both"/>
      </w:pPr>
      <w:r>
        <w:rPr>
          <w:rFonts w:ascii="Times New Roman"/>
          <w:b w:val="false"/>
          <w:i w:val="false"/>
          <w:color w:val="000000"/>
          <w:sz w:val="28"/>
        </w:rPr>
        <w:t>
      7)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4"/>
    <w:bookmarkStart w:name="z1174" w:id="15"/>
    <w:p>
      <w:pPr>
        <w:spacing w:after="0"/>
        <w:ind w:left="0"/>
        <w:jc w:val="both"/>
      </w:pPr>
      <w:r>
        <w:rPr>
          <w:rFonts w:ascii="Times New Roman"/>
          <w:b w:val="false"/>
          <w:i w:val="false"/>
          <w:color w:val="000000"/>
          <w:sz w:val="28"/>
        </w:rPr>
        <w:t xml:space="preserve">
      8) возможная электрическая мощность генерации – сумма рабочей электрической мощности генерации тепловых электрических станций энергопроизводящей организации (с учетом ограничений установленной электрической мощности и согласованных с Системным оператором плановых ремонтов) и той части соответствующей рабочей электрической мощности генерации энергопроизводящей организации, которая приходится на входящие в ее состав гидравлические электрические станции (по условиям обеспечения заданных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15"/>
    <w:bookmarkStart w:name="z1175" w:id="16"/>
    <w:p>
      <w:pPr>
        <w:spacing w:after="0"/>
        <w:ind w:left="0"/>
        <w:jc w:val="both"/>
      </w:pPr>
      <w:r>
        <w:rPr>
          <w:rFonts w:ascii="Times New Roman"/>
          <w:b w:val="false"/>
          <w:i w:val="false"/>
          <w:color w:val="000000"/>
          <w:sz w:val="28"/>
        </w:rPr>
        <w:t>
      9) суммарная электрическая мощность отпуска в сеть – суммарная электрическая мощность за вычетом учтенного в ней максимального в расчетном году значения электрической мощности собственных нужд электрических станций энергопроизводящей организации, в МВт;</w:t>
      </w:r>
    </w:p>
    <w:bookmarkEnd w:id="16"/>
    <w:bookmarkStart w:name="z1176" w:id="17"/>
    <w:p>
      <w:pPr>
        <w:spacing w:after="0"/>
        <w:ind w:left="0"/>
        <w:jc w:val="both"/>
      </w:pPr>
      <w:r>
        <w:rPr>
          <w:rFonts w:ascii="Times New Roman"/>
          <w:b w:val="false"/>
          <w:i w:val="false"/>
          <w:color w:val="000000"/>
          <w:sz w:val="28"/>
        </w:rPr>
        <w:t>
      10) суммарная вычитаемая электрическая мощность – сумма следующих параметров,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или, в случае их отсутствия (не заключения), в одном из действующих двусторонних договоров по обеспечению электрической мощностью энергопроизводящей организации: максимального в расчетном году значения электрической мощности собственного потребления, максимальной в расчетном году электрической мощности поставок субъектам розничного рынка и максимальной в расчетном году электрической мощности экспорта, в МВт;</w:t>
      </w:r>
    </w:p>
    <w:bookmarkEnd w:id="17"/>
    <w:bookmarkStart w:name="z1177" w:id="18"/>
    <w:p>
      <w:pPr>
        <w:spacing w:after="0"/>
        <w:ind w:left="0"/>
        <w:jc w:val="both"/>
      </w:pPr>
      <w:r>
        <w:rPr>
          <w:rFonts w:ascii="Times New Roman"/>
          <w:b w:val="false"/>
          <w:i w:val="false"/>
          <w:color w:val="000000"/>
          <w:sz w:val="28"/>
        </w:rPr>
        <w:t>
      11) суммарная электрическая мощность – сумма договорного объема услуги по поддержанию и суммарной вычитаемой электрической мощности, в МВт;</w:t>
      </w:r>
    </w:p>
    <w:bookmarkEnd w:id="18"/>
    <w:bookmarkStart w:name="z1178" w:id="19"/>
    <w:p>
      <w:pPr>
        <w:spacing w:after="0"/>
        <w:ind w:left="0"/>
        <w:jc w:val="both"/>
      </w:pPr>
      <w:r>
        <w:rPr>
          <w:rFonts w:ascii="Times New Roman"/>
          <w:b w:val="false"/>
          <w:i w:val="false"/>
          <w:color w:val="000000"/>
          <w:sz w:val="28"/>
        </w:rPr>
        <w:t>
      12) плановый ремонт – плановый ремонт, включенный в согласованный с Системным оператором график ремонтов;</w:t>
      </w:r>
    </w:p>
    <w:bookmarkEnd w:id="19"/>
    <w:bookmarkStart w:name="z1179" w:id="20"/>
    <w:p>
      <w:pPr>
        <w:spacing w:after="0"/>
        <w:ind w:left="0"/>
        <w:jc w:val="both"/>
      </w:pPr>
      <w:r>
        <w:rPr>
          <w:rFonts w:ascii="Times New Roman"/>
          <w:b w:val="false"/>
          <w:i w:val="false"/>
          <w:color w:val="000000"/>
          <w:sz w:val="28"/>
        </w:rPr>
        <w:t>
      13)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20"/>
    <w:bookmarkStart w:name="z1180" w:id="21"/>
    <w:p>
      <w:pPr>
        <w:spacing w:after="0"/>
        <w:ind w:left="0"/>
        <w:jc w:val="both"/>
      </w:pPr>
      <w:r>
        <w:rPr>
          <w:rFonts w:ascii="Times New Roman"/>
          <w:b w:val="false"/>
          <w:i w:val="false"/>
          <w:color w:val="000000"/>
          <w:sz w:val="28"/>
        </w:rPr>
        <w:t>
      14) ремонтная мощность – совокупная установленная электрическая мощность находящихся во всех видах ремонта (в состоянии вне резерва) генерирующих установок электрических станций энергопроизводящей организации;</w:t>
      </w:r>
    </w:p>
    <w:bookmarkEnd w:id="21"/>
    <w:bookmarkStart w:name="z1181" w:id="22"/>
    <w:p>
      <w:pPr>
        <w:spacing w:after="0"/>
        <w:ind w:left="0"/>
        <w:jc w:val="both"/>
      </w:pPr>
      <w:r>
        <w:rPr>
          <w:rFonts w:ascii="Times New Roman"/>
          <w:b w:val="false"/>
          <w:i w:val="false"/>
          <w:color w:val="000000"/>
          <w:sz w:val="28"/>
        </w:rPr>
        <w:t>
      15) импортируемая электрическая мощность – среднемесячная мощность электрической энергии, поставляемой из-за пределов территории Республики Казахстан;</w:t>
      </w:r>
    </w:p>
    <w:bookmarkEnd w:id="22"/>
    <w:bookmarkStart w:name="z1182" w:id="23"/>
    <w:p>
      <w:pPr>
        <w:spacing w:after="0"/>
        <w:ind w:left="0"/>
        <w:jc w:val="both"/>
      </w:pPr>
      <w:r>
        <w:rPr>
          <w:rFonts w:ascii="Times New Roman"/>
          <w:b w:val="false"/>
          <w:i w:val="false"/>
          <w:color w:val="000000"/>
          <w:sz w:val="28"/>
        </w:rPr>
        <w:t>
      16)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bookmarkEnd w:id="23"/>
    <w:bookmarkStart w:name="z1183" w:id="24"/>
    <w:p>
      <w:pPr>
        <w:spacing w:after="0"/>
        <w:ind w:left="0"/>
        <w:jc w:val="both"/>
      </w:pPr>
      <w:r>
        <w:rPr>
          <w:rFonts w:ascii="Times New Roman"/>
          <w:b w:val="false"/>
          <w:i w:val="false"/>
          <w:color w:val="000000"/>
          <w:sz w:val="28"/>
        </w:rPr>
        <w:t>
      17) объем сокращения – разница соответствующих энергопроизводящей организации суммарной электрической мощности отпуска в сеть, увеличенной на значение договорного объема услуги по обеспечению электрической мощностью, и аттестованной электрической мощности, определенная по результатам проведения внеочередных аттестаций электрических станций энергопроизводящей организации, в МВт;</w:t>
      </w:r>
    </w:p>
    <w:bookmarkEnd w:id="24"/>
    <w:bookmarkStart w:name="z1184" w:id="25"/>
    <w:p>
      <w:pPr>
        <w:spacing w:after="0"/>
        <w:ind w:left="0"/>
        <w:jc w:val="both"/>
      </w:pPr>
      <w:r>
        <w:rPr>
          <w:rFonts w:ascii="Times New Roman"/>
          <w:b w:val="false"/>
          <w:i w:val="false"/>
          <w:color w:val="000000"/>
          <w:sz w:val="28"/>
        </w:rPr>
        <w:t>
      18) номинальный плановый ремонтный период – отрезок времени, необходимый для проведения планового ремонта соответствующей генерирующей установки в типовом объеме, длительностью не более ста восьмидесяти календарных дней в рамках соответствующего календарного года;</w:t>
      </w:r>
    </w:p>
    <w:bookmarkEnd w:id="25"/>
    <w:bookmarkStart w:name="z1185" w:id="26"/>
    <w:p>
      <w:pPr>
        <w:spacing w:after="0"/>
        <w:ind w:left="0"/>
        <w:jc w:val="both"/>
      </w:pPr>
      <w:r>
        <w:rPr>
          <w:rFonts w:ascii="Times New Roman"/>
          <w:b w:val="false"/>
          <w:i w:val="false"/>
          <w:color w:val="000000"/>
          <w:sz w:val="28"/>
        </w:rPr>
        <w:t>
      19)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26"/>
    <w:bookmarkStart w:name="z1186" w:id="27"/>
    <w:p>
      <w:pPr>
        <w:spacing w:after="0"/>
        <w:ind w:left="0"/>
        <w:jc w:val="both"/>
      </w:pPr>
      <w:r>
        <w:rPr>
          <w:rFonts w:ascii="Times New Roman"/>
          <w:b w:val="false"/>
          <w:i w:val="false"/>
          <w:color w:val="000000"/>
          <w:sz w:val="28"/>
        </w:rPr>
        <w:t>
      20)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27"/>
    <w:bookmarkStart w:name="z1187" w:id="28"/>
    <w:p>
      <w:pPr>
        <w:spacing w:after="0"/>
        <w:ind w:left="0"/>
        <w:jc w:val="both"/>
      </w:pPr>
      <w:r>
        <w:rPr>
          <w:rFonts w:ascii="Times New Roman"/>
          <w:b w:val="false"/>
          <w:i w:val="false"/>
          <w:color w:val="000000"/>
          <w:sz w:val="28"/>
        </w:rPr>
        <w:t>
      21) нетто-мощность промышленного комплекса – электрическая мощность, представляющая из себя разность электрической мощности потребления промышленного комплекса и электрической мощности отпуска в сеть электрических станций, входящих в состав промышленного комплекса, с учетом покупки у расчетно-финансового центра электрической энергии, произведенной объектами по использованию возобновляемых источников энергии, в качестве условного потребителя электрической энергии от возобновляемых источников энергии (отрицательные значения данной разницы приравниваются к нулю);</w:t>
      </w:r>
    </w:p>
    <w:bookmarkEnd w:id="28"/>
    <w:bookmarkStart w:name="z1188" w:id="29"/>
    <w:p>
      <w:pPr>
        <w:spacing w:after="0"/>
        <w:ind w:left="0"/>
        <w:jc w:val="both"/>
      </w:pPr>
      <w:r>
        <w:rPr>
          <w:rFonts w:ascii="Times New Roman"/>
          <w:b w:val="false"/>
          <w:i w:val="false"/>
          <w:color w:val="000000"/>
          <w:sz w:val="28"/>
        </w:rPr>
        <w:t>
      22) допустимый объем продажи мощности на торгах – разница аттестованной электрической мощности и не продаваемой на торгах электрической мощности энергопроизводящей организации, в МВт;</w:t>
      </w:r>
    </w:p>
    <w:bookmarkEnd w:id="29"/>
    <w:bookmarkStart w:name="z1189" w:id="30"/>
    <w:p>
      <w:pPr>
        <w:spacing w:after="0"/>
        <w:ind w:left="0"/>
        <w:jc w:val="both"/>
      </w:pPr>
      <w:r>
        <w:rPr>
          <w:rFonts w:ascii="Times New Roman"/>
          <w:b w:val="false"/>
          <w:i w:val="false"/>
          <w:color w:val="000000"/>
          <w:sz w:val="28"/>
        </w:rPr>
        <w:t>
      23) не продаваемая на торгах электрическая мощность – сумма подтвержденных по результатам соответствующих аттестаций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заключенных согласно подпунктам 1), 2), 3), 4), 5) и 6) пункта 11 настоящих Правил, и суммарной вычитаемой электрической мощности, уменьшенной на сумму значений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91" w:id="31"/>
    <w:p>
      <w:pPr>
        <w:spacing w:after="0"/>
        <w:ind w:left="0"/>
        <w:jc w:val="both"/>
      </w:pPr>
      <w:r>
        <w:rPr>
          <w:rFonts w:ascii="Times New Roman"/>
          <w:b w:val="false"/>
          <w:i w:val="false"/>
          <w:color w:val="000000"/>
          <w:sz w:val="28"/>
        </w:rPr>
        <w:t xml:space="preserve">
      25)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электрических станций - по условиям обеспечения стабильности их работы согласно соответствующим паспортным данным, для гидравлических электрических станций по условиям обеспечения, заданным расходам воды бассейновыми инспекциями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 в МВт;</w:t>
      </w:r>
    </w:p>
    <w:bookmarkEnd w:id="31"/>
    <w:bookmarkStart w:name="z1192" w:id="32"/>
    <w:p>
      <w:pPr>
        <w:spacing w:after="0"/>
        <w:ind w:left="0"/>
        <w:jc w:val="both"/>
      </w:pPr>
      <w:r>
        <w:rPr>
          <w:rFonts w:ascii="Times New Roman"/>
          <w:b w:val="false"/>
          <w:i w:val="false"/>
          <w:color w:val="000000"/>
          <w:sz w:val="28"/>
        </w:rPr>
        <w:t>
      26)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32"/>
    <w:bookmarkStart w:name="z1193" w:id="33"/>
    <w:p>
      <w:pPr>
        <w:spacing w:after="0"/>
        <w:ind w:left="0"/>
        <w:jc w:val="both"/>
      </w:pPr>
      <w:r>
        <w:rPr>
          <w:rFonts w:ascii="Times New Roman"/>
          <w:b w:val="false"/>
          <w:i w:val="false"/>
          <w:color w:val="000000"/>
          <w:sz w:val="28"/>
        </w:rPr>
        <w:t>
      27)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 за вычетом импортируемой электрической мощности;</w:t>
      </w:r>
    </w:p>
    <w:bookmarkEnd w:id="33"/>
    <w:bookmarkStart w:name="z1194" w:id="34"/>
    <w:p>
      <w:pPr>
        <w:spacing w:after="0"/>
        <w:ind w:left="0"/>
        <w:jc w:val="both"/>
      </w:pPr>
      <w:r>
        <w:rPr>
          <w:rFonts w:ascii="Times New Roman"/>
          <w:b w:val="false"/>
          <w:i w:val="false"/>
          <w:color w:val="000000"/>
          <w:sz w:val="28"/>
        </w:rPr>
        <w:t xml:space="preserve">
      28) реестр групп лиц – формируемый уполномоченным органом и размещаемый на официальном интернет-ресурсе уполномоченного органа перечень энергопроизводящих организаций и потребителей, входящих в одну группу лиц, при условии наличия контроля в соответствии с частями второй и третьей </w:t>
      </w:r>
      <w:r>
        <w:rPr>
          <w:rFonts w:ascii="Times New Roman"/>
          <w:b w:val="false"/>
          <w:i w:val="false"/>
          <w:color w:val="000000"/>
          <w:sz w:val="28"/>
        </w:rPr>
        <w:t>пункта 1-1</w:t>
      </w:r>
      <w:r>
        <w:rPr>
          <w:rFonts w:ascii="Times New Roman"/>
          <w:b w:val="false"/>
          <w:i w:val="false"/>
          <w:color w:val="000000"/>
          <w:sz w:val="28"/>
        </w:rPr>
        <w:t xml:space="preserve"> статьи 9 Закона Республики Казахстан "Об электроэнергетике" (далее – Закон);</w:t>
      </w:r>
    </w:p>
    <w:bookmarkEnd w:id="34"/>
    <w:bookmarkStart w:name="z1195" w:id="35"/>
    <w:p>
      <w:pPr>
        <w:spacing w:after="0"/>
        <w:ind w:left="0"/>
        <w:jc w:val="both"/>
      </w:pPr>
      <w:r>
        <w:rPr>
          <w:rFonts w:ascii="Times New Roman"/>
          <w:b w:val="false"/>
          <w:i w:val="false"/>
          <w:color w:val="000000"/>
          <w:sz w:val="28"/>
        </w:rPr>
        <w:t>
      29) уполномоченный орган – государственный орган, осуществляющий руководство в области электроэнергетики;</w:t>
      </w:r>
    </w:p>
    <w:bookmarkEnd w:id="35"/>
    <w:bookmarkStart w:name="z1196" w:id="36"/>
    <w:p>
      <w:pPr>
        <w:spacing w:after="0"/>
        <w:ind w:left="0"/>
        <w:jc w:val="both"/>
      </w:pPr>
      <w:r>
        <w:rPr>
          <w:rFonts w:ascii="Times New Roman"/>
          <w:b w:val="false"/>
          <w:i w:val="false"/>
          <w:color w:val="000000"/>
          <w:sz w:val="28"/>
        </w:rPr>
        <w:t>
      30) договорной объем услуги по поддержанию – сумма объемов услуги по поддержанию готовности электрической мощности, указанных для соответствующего календарного года в действующих договорах о покупке услуги по поддержанию готовности электрической мощности энергопроизводящей организации, в МВт;</w:t>
      </w:r>
    </w:p>
    <w:bookmarkEnd w:id="36"/>
    <w:bookmarkStart w:name="z1197" w:id="37"/>
    <w:p>
      <w:pPr>
        <w:spacing w:after="0"/>
        <w:ind w:left="0"/>
        <w:jc w:val="both"/>
      </w:pPr>
      <w:r>
        <w:rPr>
          <w:rFonts w:ascii="Times New Roman"/>
          <w:b w:val="false"/>
          <w:i w:val="false"/>
          <w:color w:val="000000"/>
          <w:sz w:val="28"/>
        </w:rPr>
        <w:t>
      31) объем аккумулирования – положительное значение разницы фактической суммарной оплаты услуги по обеспечению готовности электрической мощности к несению нагрузки единого закупщика, которую потребители рынка мощности осуществили за все предыдущие расчетные периоды (календарные месяцы) текущего календарного года, и фактической суммарной оплаты услуги по поддержанию готовности электрической мощности энергопроизводящих организаций, которую осуществил единый закупщик за все предыдущие расчетные периоды (календарные месяцы) текущего календарного года;</w:t>
      </w:r>
    </w:p>
    <w:bookmarkEnd w:id="37"/>
    <w:bookmarkStart w:name="z1198" w:id="38"/>
    <w:p>
      <w:pPr>
        <w:spacing w:after="0"/>
        <w:ind w:left="0"/>
        <w:jc w:val="both"/>
      </w:pPr>
      <w:r>
        <w:rPr>
          <w:rFonts w:ascii="Times New Roman"/>
          <w:b w:val="false"/>
          <w:i w:val="false"/>
          <w:color w:val="000000"/>
          <w:sz w:val="28"/>
        </w:rPr>
        <w:t>
      32)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 за вычетом импортируемой электрической мощности;</w:t>
      </w:r>
    </w:p>
    <w:bookmarkEnd w:id="38"/>
    <w:bookmarkStart w:name="z1199" w:id="39"/>
    <w:p>
      <w:pPr>
        <w:spacing w:after="0"/>
        <w:ind w:left="0"/>
        <w:jc w:val="both"/>
      </w:pPr>
      <w:r>
        <w:rPr>
          <w:rFonts w:ascii="Times New Roman"/>
          <w:b w:val="false"/>
          <w:i w:val="false"/>
          <w:color w:val="000000"/>
          <w:sz w:val="28"/>
        </w:rPr>
        <w:t>
      33)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МВт/минут;</w:t>
      </w:r>
    </w:p>
    <w:bookmarkEnd w:id="39"/>
    <w:bookmarkStart w:name="z1200" w:id="40"/>
    <w:p>
      <w:pPr>
        <w:spacing w:after="0"/>
        <w:ind w:left="0"/>
        <w:jc w:val="both"/>
      </w:pPr>
      <w:r>
        <w:rPr>
          <w:rFonts w:ascii="Times New Roman"/>
          <w:b w:val="false"/>
          <w:i w:val="false"/>
          <w:color w:val="000000"/>
          <w:sz w:val="28"/>
        </w:rPr>
        <w:t>
      34)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МВт/минут;</w:t>
      </w:r>
    </w:p>
    <w:bookmarkEnd w:id="40"/>
    <w:bookmarkStart w:name="z1201" w:id="41"/>
    <w:p>
      <w:pPr>
        <w:spacing w:after="0"/>
        <w:ind w:left="0"/>
        <w:jc w:val="both"/>
      </w:pPr>
      <w:r>
        <w:rPr>
          <w:rFonts w:ascii="Times New Roman"/>
          <w:b w:val="false"/>
          <w:i w:val="false"/>
          <w:color w:val="000000"/>
          <w:sz w:val="28"/>
        </w:rPr>
        <w:t>
      35) услуга по обеспечению электрической мощностью – услуга, оказываемая энергопроизводящими организациями потребителям, входящим с ними в одну группу лиц, включенную в реестр групп лиц, по обеспечению электрической мощностью;</w:t>
      </w:r>
    </w:p>
    <w:bookmarkEnd w:id="41"/>
    <w:bookmarkStart w:name="z1202" w:id="42"/>
    <w:p>
      <w:pPr>
        <w:spacing w:after="0"/>
        <w:ind w:left="0"/>
        <w:jc w:val="both"/>
      </w:pPr>
      <w:r>
        <w:rPr>
          <w:rFonts w:ascii="Times New Roman"/>
          <w:b w:val="false"/>
          <w:i w:val="false"/>
          <w:color w:val="000000"/>
          <w:sz w:val="28"/>
        </w:rPr>
        <w:t>
      36) договорной объем услуги по обеспечению электрической мощностью – сумма объемов услуги по обеспечению электрической мощностью, указанных для соответствующего календарного года в действующих двусторонних договорах по обеспечению электрической мощностью между энергопроизводящей организацией и потребителями, входящими с ней в одну группу лиц, включенную в реестр групп лиц, в МВт;</w:t>
      </w:r>
    </w:p>
    <w:bookmarkEnd w:id="42"/>
    <w:bookmarkStart w:name="z1203" w:id="43"/>
    <w:p>
      <w:pPr>
        <w:spacing w:after="0"/>
        <w:ind w:left="0"/>
        <w:jc w:val="both"/>
      </w:pPr>
      <w:r>
        <w:rPr>
          <w:rFonts w:ascii="Times New Roman"/>
          <w:b w:val="false"/>
          <w:i w:val="false"/>
          <w:color w:val="000000"/>
          <w:sz w:val="28"/>
        </w:rPr>
        <w:t>
      37)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43"/>
    <w:bookmarkStart w:name="z1204" w:id="44"/>
    <w:p>
      <w:pPr>
        <w:spacing w:after="0"/>
        <w:ind w:left="0"/>
        <w:jc w:val="both"/>
      </w:pPr>
      <w:r>
        <w:rPr>
          <w:rFonts w:ascii="Times New Roman"/>
          <w:b w:val="false"/>
          <w:i w:val="false"/>
          <w:color w:val="000000"/>
          <w:sz w:val="28"/>
        </w:rPr>
        <w:t>
      38) график проведения централизованных торгов электрической мощностью – расписание с указанием даты, времени начала и окончания проведения централизованных торгов электрической мощностью;</w:t>
      </w:r>
    </w:p>
    <w:bookmarkEnd w:id="44"/>
    <w:bookmarkStart w:name="z1205" w:id="45"/>
    <w:p>
      <w:pPr>
        <w:spacing w:after="0"/>
        <w:ind w:left="0"/>
        <w:jc w:val="both"/>
      </w:pPr>
      <w:r>
        <w:rPr>
          <w:rFonts w:ascii="Times New Roman"/>
          <w:b w:val="false"/>
          <w:i w:val="false"/>
          <w:color w:val="000000"/>
          <w:sz w:val="28"/>
        </w:rPr>
        <w:t>
      39)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45"/>
    <w:bookmarkStart w:name="z1206" w:id="46"/>
    <w:p>
      <w:pPr>
        <w:spacing w:after="0"/>
        <w:ind w:left="0"/>
        <w:jc w:val="both"/>
      </w:pPr>
      <w:r>
        <w:rPr>
          <w:rFonts w:ascii="Times New Roman"/>
          <w:b w:val="false"/>
          <w:i w:val="false"/>
          <w:color w:val="000000"/>
          <w:sz w:val="28"/>
        </w:rPr>
        <w:t>
      40) электрическая мощность собственных нужд электрической станции – электрическая мощность, представляющая из себя разность электрической мощности генерации и электрической мощности отпуска в сеть генерирующих установок электрической станции;</w:t>
      </w:r>
    </w:p>
    <w:bookmarkEnd w:id="46"/>
    <w:bookmarkStart w:name="z1207" w:id="47"/>
    <w:p>
      <w:pPr>
        <w:spacing w:after="0"/>
        <w:ind w:left="0"/>
        <w:jc w:val="both"/>
      </w:pPr>
      <w:r>
        <w:rPr>
          <w:rFonts w:ascii="Times New Roman"/>
          <w:b w:val="false"/>
          <w:i w:val="false"/>
          <w:color w:val="000000"/>
          <w:sz w:val="28"/>
        </w:rPr>
        <w:t>
      41) электрическая мощность собственного потребления энергопроизводящей организации – электрическая мощность, представляющая из себя сумму электрической мощности потребления предприятиями и объединениями, входящими в состав энергопроизводящей организации и не являющимися отдельными юридическими лицами, и электрической мощности собственных, хозяйственных и иных нужд электрических станций, входящих в состав энергопроизводящей организации.</w:t>
      </w:r>
    </w:p>
    <w:bookmarkEnd w:id="47"/>
    <w:bookmarkStart w:name="z1208" w:id="48"/>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от 17.11.2023 </w:t>
      </w:r>
      <w:r>
        <w:rPr>
          <w:rFonts w:ascii="Times New Roman"/>
          <w:b w:val="false"/>
          <w:i w:val="false"/>
          <w:color w:val="000000"/>
          <w:sz w:val="28"/>
        </w:rPr>
        <w:t>№ 405</w:t>
      </w:r>
      <w:r>
        <w:rPr>
          <w:rFonts w:ascii="Times New Roman"/>
          <w:b w:val="false"/>
          <w:i w:val="false"/>
          <w:color w:val="ff0000"/>
          <w:sz w:val="28"/>
        </w:rPr>
        <w:t xml:space="preserve"> (вводится в действие после дня его первого официального опубликования);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5" w:id="49"/>
    <w:p>
      <w:pPr>
        <w:spacing w:after="0"/>
        <w:ind w:left="0"/>
        <w:jc w:val="left"/>
      </w:pPr>
      <w:r>
        <w:rPr>
          <w:rFonts w:ascii="Times New Roman"/>
          <w:b/>
          <w:i w:val="false"/>
          <w:color w:val="000000"/>
        </w:rPr>
        <w:t xml:space="preserve"> Глава 2. Порядок организации и функционирования рынка электрической мощности</w:t>
      </w:r>
    </w:p>
    <w:bookmarkEnd w:id="49"/>
    <w:bookmarkStart w:name="z46" w:id="50"/>
    <w:p>
      <w:pPr>
        <w:spacing w:after="0"/>
        <w:ind w:left="0"/>
        <w:jc w:val="left"/>
      </w:pPr>
      <w:r>
        <w:rPr>
          <w:rFonts w:ascii="Times New Roman"/>
          <w:b/>
          <w:i w:val="false"/>
          <w:color w:val="000000"/>
        </w:rPr>
        <w:t xml:space="preserve"> Параграф 1. Общие положения</w:t>
      </w:r>
    </w:p>
    <w:bookmarkEnd w:id="50"/>
    <w:bookmarkStart w:name="z47" w:id="51"/>
    <w:p>
      <w:pPr>
        <w:spacing w:after="0"/>
        <w:ind w:left="0"/>
        <w:jc w:val="both"/>
      </w:pPr>
      <w:r>
        <w:rPr>
          <w:rFonts w:ascii="Times New Roman"/>
          <w:b w:val="false"/>
          <w:i w:val="false"/>
          <w:color w:val="000000"/>
          <w:sz w:val="28"/>
        </w:rPr>
        <w:t>
      3. Участниками рынка электрической мощности являются: системный оператор, единый закупщик, энергопроизводящие организации, потребители рынка мощности, оператор рынка централизованной торговли.</w:t>
      </w:r>
    </w:p>
    <w:bookmarkEnd w:id="51"/>
    <w:bookmarkStart w:name="z48" w:id="52"/>
    <w:p>
      <w:pPr>
        <w:spacing w:after="0"/>
        <w:ind w:left="0"/>
        <w:jc w:val="both"/>
      </w:pPr>
      <w:r>
        <w:rPr>
          <w:rFonts w:ascii="Times New Roman"/>
          <w:b w:val="false"/>
          <w:i w:val="false"/>
          <w:color w:val="000000"/>
          <w:sz w:val="28"/>
        </w:rPr>
        <w:t>
      4.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End w:id="52"/>
    <w:bookmarkStart w:name="z49" w:id="53"/>
    <w:p>
      <w:pPr>
        <w:spacing w:after="0"/>
        <w:ind w:left="0"/>
        <w:jc w:val="left"/>
      </w:pPr>
      <w:r>
        <w:rPr>
          <w:rFonts w:ascii="Times New Roman"/>
          <w:b/>
          <w:i w:val="false"/>
          <w:color w:val="000000"/>
        </w:rPr>
        <w:t xml:space="preserve"> Параграф 2. Участие Системного оператора в рынке электрической мощности и порядок разработки прогнозного спроса на электрическую мощность на предстоящий и последующий календарные годы</w:t>
      </w:r>
    </w:p>
    <w:bookmarkEnd w:id="53"/>
    <w:bookmarkStart w:name="z50" w:id="54"/>
    <w:p>
      <w:pPr>
        <w:spacing w:after="0"/>
        <w:ind w:left="0"/>
        <w:jc w:val="both"/>
      </w:pPr>
      <w:r>
        <w:rPr>
          <w:rFonts w:ascii="Times New Roman"/>
          <w:b w:val="false"/>
          <w:i w:val="false"/>
          <w:color w:val="000000"/>
          <w:sz w:val="28"/>
        </w:rPr>
        <w:t xml:space="preserve">
      5.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54"/>
    <w:p>
      <w:pPr>
        <w:spacing w:after="0"/>
        <w:ind w:left="0"/>
        <w:jc w:val="both"/>
      </w:pPr>
      <w:r>
        <w:rPr>
          <w:rFonts w:ascii="Times New Roman"/>
          <w:b w:val="false"/>
          <w:i w:val="false"/>
          <w:color w:val="000000"/>
          <w:sz w:val="28"/>
        </w:rPr>
        <w:t>
      Системный оператор направляет единому закупщику информацию о включенных и исключенных потребителях рынка мощности из вышеуказанного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6. Системный оператор в срок не позднее первого октября года, предшествующего расчетному, разрабатывает прогнозный спрос на электрическую мощность на предстоящий и последующий календарные годы на основе прогнозных заявок потребителей рынка мощности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End w:id="55"/>
    <w:bookmarkStart w:name="z53" w:id="56"/>
    <w:p>
      <w:pPr>
        <w:spacing w:after="0"/>
        <w:ind w:left="0"/>
        <w:jc w:val="both"/>
      </w:pPr>
      <w:r>
        <w:rPr>
          <w:rFonts w:ascii="Times New Roman"/>
          <w:b w:val="false"/>
          <w:i w:val="false"/>
          <w:color w:val="000000"/>
          <w:sz w:val="28"/>
        </w:rPr>
        <w:t>
      7. Прогнозный спрос на электрическую мощность на предстоящий и последующий календарные годы разрабатывается Системным оператором в разбивке по зонам единой электроэнергетической системы Республики Казахстан (далее – ЕЭС РК) в следующем порядке:</w:t>
      </w:r>
    </w:p>
    <w:bookmarkEnd w:id="56"/>
    <w:bookmarkStart w:name="z1448" w:id="57"/>
    <w:p>
      <w:pPr>
        <w:spacing w:after="0"/>
        <w:ind w:left="0"/>
        <w:jc w:val="both"/>
      </w:pPr>
      <w:r>
        <w:rPr>
          <w:rFonts w:ascii="Times New Roman"/>
          <w:b w:val="false"/>
          <w:i w:val="false"/>
          <w:color w:val="000000"/>
          <w:sz w:val="28"/>
        </w:rPr>
        <w:t>
      1)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Северную и Южную зоны ЕЭС РК;</w:t>
      </w:r>
    </w:p>
    <w:bookmarkEnd w:id="57"/>
    <w:bookmarkStart w:name="z1449" w:id="58"/>
    <w:p>
      <w:pPr>
        <w:spacing w:after="0"/>
        <w:ind w:left="0"/>
        <w:jc w:val="both"/>
      </w:pPr>
      <w:r>
        <w:rPr>
          <w:rFonts w:ascii="Times New Roman"/>
          <w:b w:val="false"/>
          <w:i w:val="false"/>
          <w:color w:val="000000"/>
          <w:sz w:val="28"/>
        </w:rPr>
        <w:t>
      2)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Западную зону ЕЭС РК;</w:t>
      </w:r>
    </w:p>
    <w:bookmarkEnd w:id="58"/>
    <w:bookmarkStart w:name="z1450" w:id="59"/>
    <w:p>
      <w:pPr>
        <w:spacing w:after="0"/>
        <w:ind w:left="0"/>
        <w:jc w:val="both"/>
      </w:pPr>
      <w:r>
        <w:rPr>
          <w:rFonts w:ascii="Times New Roman"/>
          <w:b w:val="false"/>
          <w:i w:val="false"/>
          <w:color w:val="000000"/>
          <w:sz w:val="28"/>
        </w:rPr>
        <w:t>
      3) определяется наибольшая из сумм, рассчитанных в соответствии с подпунктом 1) настоящего пункта (далее – совмещенный максимум Северной и Южной зон ЕЭС РК), а также месяц, соответствующий совмещенному максимуму Северной и Южной зон ЕЭС РК (далее – месяц максимума Северной и Южной зон ЕЭС РК);</w:t>
      </w:r>
    </w:p>
    <w:bookmarkEnd w:id="59"/>
    <w:bookmarkStart w:name="z1451" w:id="60"/>
    <w:p>
      <w:pPr>
        <w:spacing w:after="0"/>
        <w:ind w:left="0"/>
        <w:jc w:val="both"/>
      </w:pPr>
      <w:r>
        <w:rPr>
          <w:rFonts w:ascii="Times New Roman"/>
          <w:b w:val="false"/>
          <w:i w:val="false"/>
          <w:color w:val="000000"/>
          <w:sz w:val="28"/>
        </w:rPr>
        <w:t>
      4) определяется наибольшая из сумм, рассчитанных в соответствии с подпунктом 2) настоящего пункта (далее – совмещенный максимум Западной зоны ЕЭС РК), а также месяц, соответствующий совмещенному максимуму Западной зоны ЕЭС РК (далее – месяц максимума Западной зоны ЕЭС РК);</w:t>
      </w:r>
    </w:p>
    <w:bookmarkEnd w:id="60"/>
    <w:bookmarkStart w:name="z1452" w:id="61"/>
    <w:p>
      <w:pPr>
        <w:spacing w:after="0"/>
        <w:ind w:left="0"/>
        <w:jc w:val="both"/>
      </w:pPr>
      <w:r>
        <w:rPr>
          <w:rFonts w:ascii="Times New Roman"/>
          <w:b w:val="false"/>
          <w:i w:val="false"/>
          <w:color w:val="000000"/>
          <w:sz w:val="28"/>
        </w:rPr>
        <w:t>
      5) для месяца максимума Северной и Южной зон ЕЭС РК определяется совмещенный максимум Северной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1"/>
    <w:bookmarkStart w:name="z1453" w:id="62"/>
    <w:p>
      <w:pPr>
        <w:spacing w:after="0"/>
        <w:ind w:left="0"/>
        <w:jc w:val="both"/>
      </w:pPr>
      <w:r>
        <w:rPr>
          <w:rFonts w:ascii="Times New Roman"/>
          <w:b w:val="false"/>
          <w:i w:val="false"/>
          <w:color w:val="000000"/>
          <w:sz w:val="28"/>
        </w:rPr>
        <w:t>
      6) определяется значение прогнозного спроса на электрическую мощность на предстоящий календарный год по Северной зоне ЕЭС РК как значение совмещенного максимума Северной зоны ЕЭС РК, увеличенное на семнадцать процентов;</w:t>
      </w:r>
    </w:p>
    <w:bookmarkEnd w:id="62"/>
    <w:bookmarkStart w:name="z1454" w:id="63"/>
    <w:p>
      <w:pPr>
        <w:spacing w:after="0"/>
        <w:ind w:left="0"/>
        <w:jc w:val="both"/>
      </w:pPr>
      <w:r>
        <w:rPr>
          <w:rFonts w:ascii="Times New Roman"/>
          <w:b w:val="false"/>
          <w:i w:val="false"/>
          <w:color w:val="000000"/>
          <w:sz w:val="28"/>
        </w:rPr>
        <w:t>
      7) для месяца максимума Северной и Южной зон ЕЭС РК определяется совмещенный максимум Южной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3"/>
    <w:bookmarkStart w:name="z1455" w:id="64"/>
    <w:p>
      <w:pPr>
        <w:spacing w:after="0"/>
        <w:ind w:left="0"/>
        <w:jc w:val="both"/>
      </w:pPr>
      <w:r>
        <w:rPr>
          <w:rFonts w:ascii="Times New Roman"/>
          <w:b w:val="false"/>
          <w:i w:val="false"/>
          <w:color w:val="000000"/>
          <w:sz w:val="28"/>
        </w:rPr>
        <w:t>
      8) определяется значение прогнозного спроса на электрическую мощность на предстоящий календарный год по Южной зоне ЕЭС РК как значение совмещенного максимума Южной зоны ЕЭС РК, увеличенное на семнадцать процентов;</w:t>
      </w:r>
    </w:p>
    <w:bookmarkEnd w:id="64"/>
    <w:bookmarkStart w:name="z1456" w:id="65"/>
    <w:p>
      <w:pPr>
        <w:spacing w:after="0"/>
        <w:ind w:left="0"/>
        <w:jc w:val="both"/>
      </w:pPr>
      <w:r>
        <w:rPr>
          <w:rFonts w:ascii="Times New Roman"/>
          <w:b w:val="false"/>
          <w:i w:val="false"/>
          <w:color w:val="000000"/>
          <w:sz w:val="28"/>
        </w:rPr>
        <w:t>
      9) для месяца максимума Западной зоны ЕЭС РК определяется совмещенный максимум Западно-Казахстанской и Атырауской областей Западной зоны ЕЭС РК как сумма соответствующих данному месяцу и данным областям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5"/>
    <w:bookmarkStart w:name="z1457" w:id="66"/>
    <w:p>
      <w:pPr>
        <w:spacing w:after="0"/>
        <w:ind w:left="0"/>
        <w:jc w:val="both"/>
      </w:pPr>
      <w:r>
        <w:rPr>
          <w:rFonts w:ascii="Times New Roman"/>
          <w:b w:val="false"/>
          <w:i w:val="false"/>
          <w:color w:val="000000"/>
          <w:sz w:val="28"/>
        </w:rPr>
        <w:t>
      10) для месяца максимума Западной зоны ЕЭС РК определяется совмещенный максимум Мангистауской области Западной зоны ЕЭС РК как сумма соответствующих данному месяцу и данной области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66"/>
    <w:bookmarkStart w:name="z1458" w:id="67"/>
    <w:p>
      <w:pPr>
        <w:spacing w:after="0"/>
        <w:ind w:left="0"/>
        <w:jc w:val="both"/>
      </w:pPr>
      <w:r>
        <w:rPr>
          <w:rFonts w:ascii="Times New Roman"/>
          <w:b w:val="false"/>
          <w:i w:val="false"/>
          <w:color w:val="000000"/>
          <w:sz w:val="28"/>
        </w:rPr>
        <w:t>
      11) определяется значение прогнозного спроса на электрическую мощность на предстоящий календарный год в совокупности по Западно-Казахстанской и Атырауской областям Западной зоны ЕЭС РК как значение совмещенного максимума Западно-Казахстанской и Атырауской областей Западной зоны ЕЭС РК, увеличенное на семнадцать процентов;</w:t>
      </w:r>
    </w:p>
    <w:bookmarkEnd w:id="67"/>
    <w:bookmarkStart w:name="z1459" w:id="68"/>
    <w:p>
      <w:pPr>
        <w:spacing w:after="0"/>
        <w:ind w:left="0"/>
        <w:jc w:val="both"/>
      </w:pPr>
      <w:r>
        <w:rPr>
          <w:rFonts w:ascii="Times New Roman"/>
          <w:b w:val="false"/>
          <w:i w:val="false"/>
          <w:color w:val="000000"/>
          <w:sz w:val="28"/>
        </w:rPr>
        <w:t>
      12) определяется значение прогнозного спроса на электрическую мощность на предстоящий календарный год по Мангистауской области Западной зоны ЕЭС РК как значение совмещенного максимума Мангистауской области Западной зоны ЕЭС РК, увеличенное на семнадцать процентов;</w:t>
      </w:r>
    </w:p>
    <w:bookmarkEnd w:id="68"/>
    <w:bookmarkStart w:name="z1460" w:id="69"/>
    <w:p>
      <w:pPr>
        <w:spacing w:after="0"/>
        <w:ind w:left="0"/>
        <w:jc w:val="both"/>
      </w:pPr>
      <w:r>
        <w:rPr>
          <w:rFonts w:ascii="Times New Roman"/>
          <w:b w:val="false"/>
          <w:i w:val="false"/>
          <w:color w:val="000000"/>
          <w:sz w:val="28"/>
        </w:rPr>
        <w:t>
      13) прогнозный спрос на электрическую мощность разрабатывается на предстоящий и последующий календарные годы с указанием в нем определенных в соответствии с настоящим пунктом значений прогнозных спросов на электрическую мощность на предстоящий календарный год по Северной зоне ЕЭС РК, по Южной зоне ЕЭС РК, в совокупности по Западно-Казахстанской и Атырауской областям Западной зоны ЕЭС РК, по Мангистауской области Западной зоны ЕЭС РК и по всей ЕЭС РК; значений совмещенных максимумов ЕЭС РК, Северной зоны ЕЭС РК, Южной зоны ЕЭС РК, Западно-Казахстанской и Атырауской областей Западной зоны ЕЭС РК, Мангистауской области Западной зоны ЕЭС РК.</w:t>
      </w:r>
    </w:p>
    <w:bookmarkEnd w:id="69"/>
    <w:bookmarkStart w:name="z1461" w:id="70"/>
    <w:p>
      <w:pPr>
        <w:spacing w:after="0"/>
        <w:ind w:left="0"/>
        <w:jc w:val="both"/>
      </w:pPr>
      <w:r>
        <w:rPr>
          <w:rFonts w:ascii="Times New Roman"/>
          <w:b w:val="false"/>
          <w:i w:val="false"/>
          <w:color w:val="000000"/>
          <w:sz w:val="28"/>
        </w:rPr>
        <w:t>
      Определенные значения прогнозных спросов на электрическую мощность на предстоящий календарный год и значения совмещенных максимумов указываются в прогнозном спросе на электрическую мощность на предстоящий и последующий календарные годы с точностью до целых.</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17.11.2023 </w:t>
      </w:r>
      <w:r>
        <w:rPr>
          <w:rFonts w:ascii="Times New Roman"/>
          <w:b w:val="false"/>
          <w:i w:val="false"/>
          <w:color w:val="000000"/>
          <w:sz w:val="28"/>
        </w:rPr>
        <w:t>№ 405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8. Разработанный прогнозный спрос на электрическую мощность на предстоящий и последующий календарные годы вместе с подтверждающими материалами и расчетами системный оператор ежегодно до пятого октября направляет единому закупщику и уполномоченному органу.</w:t>
      </w:r>
    </w:p>
    <w:bookmarkEnd w:id="71"/>
    <w:bookmarkStart w:name="z66" w:id="72"/>
    <w:p>
      <w:pPr>
        <w:spacing w:after="0"/>
        <w:ind w:left="0"/>
        <w:jc w:val="both"/>
      </w:pPr>
      <w:r>
        <w:rPr>
          <w:rFonts w:ascii="Times New Roman"/>
          <w:b w:val="false"/>
          <w:i w:val="false"/>
          <w:color w:val="000000"/>
          <w:sz w:val="28"/>
        </w:rPr>
        <w:t>
      9. При поступлении от единого закупщика письма (на официальном бланке) о вводе, переносе либо снятии мероприятий по вводу ограничений в адрес потребителя рынка мощности Системный оператор, соответственно, вводит, переносит либо снимает мероприятия по вводу ограничений в адрес данного потребителя.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Системный оператор ежегодно до пятого ноября в письменном виде информирует оператора рынка централизованной торговли и единого закупщика об ожидаемой в декабре месяце предстоящего календарного года пропускной способности линий электропередачи, связывающих Северную и Южную зоны ЕЭС РК, а также об ожидаемой в декабре месяце предстоящего календарного года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1" w:id="74"/>
    <w:p>
      <w:pPr>
        <w:spacing w:after="0"/>
        <w:ind w:left="0"/>
        <w:jc w:val="both"/>
      </w:pPr>
      <w:r>
        <w:rPr>
          <w:rFonts w:ascii="Times New Roman"/>
          <w:b w:val="false"/>
          <w:i w:val="false"/>
          <w:color w:val="000000"/>
          <w:sz w:val="28"/>
        </w:rPr>
        <w:t>
      10-1. Системный оператор, ежемесячно не позднее одного календарного дня после утверждения фактического баланса производства-потребления электрической энергии на оптовом рынке за расчетный период (календарный месяц) определяет и направляет единому закупщику информацию о значении превышения фактически оказанного объема услуги по поддержанию готовности электрической мощности энергопроизводящих организаций над договорным объемом, указанным в договоре, заключенном с единым закупщиком в соответствии с подпунктом 7) пункта 11 настоящих Правил (далее – Значение превышения), по форме, согласно приложению 10 к настоящим Правилам.</w:t>
      </w:r>
    </w:p>
    <w:bookmarkEnd w:id="74"/>
    <w:bookmarkStart w:name="z1472" w:id="75"/>
    <w:p>
      <w:pPr>
        <w:spacing w:after="0"/>
        <w:ind w:left="0"/>
        <w:jc w:val="both"/>
      </w:pPr>
      <w:r>
        <w:rPr>
          <w:rFonts w:ascii="Times New Roman"/>
          <w:b w:val="false"/>
          <w:i w:val="false"/>
          <w:color w:val="000000"/>
          <w:sz w:val="28"/>
        </w:rPr>
        <w:t>
      При этом, определение Значения превышения осуществляется только для энергопроизводящих организаций, которые реализовали на централизованных торгах не весь заявленный объем.</w:t>
      </w:r>
    </w:p>
    <w:bookmarkEnd w:id="75"/>
    <w:bookmarkStart w:name="z1473" w:id="76"/>
    <w:p>
      <w:pPr>
        <w:spacing w:after="0"/>
        <w:ind w:left="0"/>
        <w:jc w:val="both"/>
      </w:pPr>
      <w:r>
        <w:rPr>
          <w:rFonts w:ascii="Times New Roman"/>
          <w:b w:val="false"/>
          <w:i w:val="false"/>
          <w:color w:val="000000"/>
          <w:sz w:val="28"/>
        </w:rPr>
        <w:t>
      Значение превышения определяется по формуле:</w:t>
      </w:r>
    </w:p>
    <w:bookmarkEnd w:id="76"/>
    <w:bookmarkStart w:name="z1474" w:id="7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оп</w:t>
      </w:r>
      <w:r>
        <w:rPr>
          <w:rFonts w:ascii="Times New Roman"/>
          <w:b w:val="false"/>
          <w:i w:val="false"/>
          <w:color w:val="000000"/>
          <w:sz w:val="28"/>
        </w:rPr>
        <w:t xml:space="preserve"> = Р</w:t>
      </w:r>
      <w:r>
        <w:rPr>
          <w:rFonts w:ascii="Times New Roman"/>
          <w:b w:val="false"/>
          <w:i w:val="false"/>
          <w:color w:val="000000"/>
          <w:vertAlign w:val="subscript"/>
        </w:rPr>
        <w:t>КП</w:t>
      </w:r>
      <w:r>
        <w:rPr>
          <w:rFonts w:ascii="Times New Roman"/>
          <w:b w:val="false"/>
          <w:i w:val="false"/>
          <w:color w:val="000000"/>
          <w:sz w:val="28"/>
        </w:rPr>
        <w:t xml:space="preserve"> (Р</w:t>
      </w:r>
      <w:r>
        <w:rPr>
          <w:rFonts w:ascii="Times New Roman"/>
          <w:b w:val="false"/>
          <w:i w:val="false"/>
          <w:color w:val="000000"/>
          <w:vertAlign w:val="subscript"/>
        </w:rPr>
        <w:t>сум.</w:t>
      </w:r>
      <w:r>
        <w:rPr>
          <w:rFonts w:ascii="Times New Roman"/>
          <w:b w:val="false"/>
          <w:i w:val="false"/>
          <w:color w:val="000000"/>
          <w:sz w:val="28"/>
        </w:rPr>
        <w:t xml:space="preserve"> + Р</w:t>
      </w:r>
      <w:r>
        <w:rPr>
          <w:rFonts w:ascii="Times New Roman"/>
          <w:b w:val="false"/>
          <w:i w:val="false"/>
          <w:color w:val="000000"/>
          <w:vertAlign w:val="subscript"/>
        </w:rPr>
        <w:t>обесп</w:t>
      </w:r>
      <w:r>
        <w:rPr>
          <w:rFonts w:ascii="Times New Roman"/>
          <w:b w:val="false"/>
          <w:i w:val="false"/>
          <w:color w:val="000000"/>
          <w:sz w:val="28"/>
        </w:rPr>
        <w:t xml:space="preserve"> + Р</w:t>
      </w:r>
      <w:r>
        <w:rPr>
          <w:rFonts w:ascii="Times New Roman"/>
          <w:b w:val="false"/>
          <w:i w:val="false"/>
          <w:color w:val="000000"/>
          <w:vertAlign w:val="subscript"/>
        </w:rPr>
        <w:t>КП.Имп.з</w:t>
      </w:r>
      <w:r>
        <w:rPr>
          <w:rFonts w:ascii="Times New Roman"/>
          <w:b w:val="false"/>
          <w:i w:val="false"/>
          <w:color w:val="000000"/>
          <w:sz w:val="28"/>
        </w:rPr>
        <w:t>), где</w:t>
      </w:r>
    </w:p>
    <w:bookmarkEnd w:id="77"/>
    <w:bookmarkStart w:name="z1475" w:id="7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КП</w:t>
      </w:r>
      <w:r>
        <w:rPr>
          <w:rFonts w:ascii="Times New Roman"/>
          <w:b w:val="false"/>
          <w:i w:val="false"/>
          <w:color w:val="000000"/>
          <w:sz w:val="28"/>
        </w:rPr>
        <w:t xml:space="preserve"> – фактическое среднее значение отпуска в сеть энергопроизводящей организации за все контрольные периоды расчетного месяца, МВт, округляется до десятых; </w:t>
      </w:r>
    </w:p>
    <w:bookmarkEnd w:id="78"/>
    <w:bookmarkStart w:name="z1476" w:id="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сум.</w:t>
      </w:r>
      <w:r>
        <w:rPr>
          <w:rFonts w:ascii="Times New Roman"/>
          <w:b w:val="false"/>
          <w:i w:val="false"/>
          <w:color w:val="000000"/>
          <w:sz w:val="28"/>
        </w:rPr>
        <w:t xml:space="preserve"> – суммарная электрическая мощность отпуска в сеть энергопроизводящей организации в соответствии с информацией, представляемой единым закупщиком системному оператору в соответствии с пунктом 16 настоящих Правил, МВт, округляется до десятых;</w:t>
      </w:r>
    </w:p>
    <w:bookmarkEnd w:id="79"/>
    <w:bookmarkStart w:name="z1477" w:id="8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w:t>
      </w:r>
      <w:r>
        <w:rPr>
          <w:rFonts w:ascii="Times New Roman"/>
          <w:b w:val="false"/>
          <w:i w:val="false"/>
          <w:color w:val="000000"/>
          <w:sz w:val="28"/>
        </w:rPr>
        <w:t xml:space="preserve"> – договорной объем услуги по обеспечению электрической мощностью, в соответствии с информацией, представляемой единым закупщиком системному оператору в соответствии с пунктом 16 настоящих Правил, МВт, округляется до десятых;</w:t>
      </w:r>
    </w:p>
    <w:bookmarkEnd w:id="80"/>
    <w:bookmarkStart w:name="z1478" w:id="8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КП.Имп.з</w:t>
      </w:r>
      <w:r>
        <w:rPr>
          <w:rFonts w:ascii="Times New Roman"/>
          <w:b w:val="false"/>
          <w:i w:val="false"/>
          <w:color w:val="000000"/>
          <w:sz w:val="28"/>
        </w:rPr>
        <w:t xml:space="preserve"> – фактическое среднее значение внепланового перетока электрической мощности из ЕЭС РК в ЕЭС РФ в базовой зоне балансирования, в которой находится энергопроизводящая организация, за все контрольные периоды расчетного месяца, МВт, округляется до десятых.</w:t>
      </w:r>
    </w:p>
    <w:bookmarkEnd w:id="81"/>
    <w:bookmarkStart w:name="z1479" w:id="82"/>
    <w:p>
      <w:pPr>
        <w:spacing w:after="0"/>
        <w:ind w:left="0"/>
        <w:jc w:val="both"/>
      </w:pPr>
      <w:r>
        <w:rPr>
          <w:rFonts w:ascii="Times New Roman"/>
          <w:b w:val="false"/>
          <w:i w:val="false"/>
          <w:color w:val="000000"/>
          <w:sz w:val="28"/>
        </w:rPr>
        <w:t>
      При отрицательном значении Доп энергопроизводящей организации, данное значение приравнивается к нулю.</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3"/>
    <w:p>
      <w:pPr>
        <w:spacing w:after="0"/>
        <w:ind w:left="0"/>
        <w:jc w:val="left"/>
      </w:pPr>
      <w:r>
        <w:rPr>
          <w:rFonts w:ascii="Times New Roman"/>
          <w:b/>
          <w:i w:val="false"/>
          <w:color w:val="000000"/>
        </w:rPr>
        <w:t xml:space="preserve"> Параграф 3. Участие единого закупщика в рынке электрической мощности</w:t>
      </w:r>
    </w:p>
    <w:bookmarkEnd w:id="83"/>
    <w:p>
      <w:pPr>
        <w:spacing w:after="0"/>
        <w:ind w:left="0"/>
        <w:jc w:val="both"/>
      </w:pPr>
      <w:r>
        <w:rPr>
          <w:rFonts w:ascii="Times New Roman"/>
          <w:b w:val="false"/>
          <w:i w:val="false"/>
          <w:color w:val="ff0000"/>
          <w:sz w:val="28"/>
        </w:rPr>
        <w:t xml:space="preserve">
      Сноска. Заголовок параграфа 3 в редакции приказа Министра энергетики РК от 08.11.2019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84"/>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15-3 Закона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84"/>
    <w:bookmarkStart w:name="z1210" w:id="85"/>
    <w:p>
      <w:pPr>
        <w:spacing w:after="0"/>
        <w:ind w:left="0"/>
        <w:jc w:val="both"/>
      </w:pPr>
      <w:r>
        <w:rPr>
          <w:rFonts w:ascii="Times New Roman"/>
          <w:b w:val="false"/>
          <w:i w:val="false"/>
          <w:color w:val="000000"/>
          <w:sz w:val="28"/>
        </w:rPr>
        <w:t xml:space="preserve">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w:t>
      </w:r>
    </w:p>
    <w:bookmarkEnd w:id="85"/>
    <w:bookmarkStart w:name="z1480"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86"/>
    <w:bookmarkStart w:name="z1481" w:id="87"/>
    <w:p>
      <w:pPr>
        <w:spacing w:after="0"/>
        <w:ind w:left="0"/>
        <w:jc w:val="both"/>
      </w:pPr>
      <w:r>
        <w:rPr>
          <w:rFonts w:ascii="Times New Roman"/>
          <w:b w:val="false"/>
          <w:i w:val="false"/>
          <w:color w:val="000000"/>
          <w:sz w:val="28"/>
        </w:rPr>
        <w:t xml:space="preserve">
      2-1)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 </w:t>
      </w:r>
    </w:p>
    <w:bookmarkEnd w:id="87"/>
    <w:bookmarkStart w:name="z1653" w:id="88"/>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88"/>
    <w:bookmarkStart w:name="z1654" w:id="89"/>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89"/>
    <w:bookmarkStart w:name="z1655" w:id="90"/>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90"/>
    <w:bookmarkStart w:name="z1212" w:id="91"/>
    <w:p>
      <w:pPr>
        <w:spacing w:after="0"/>
        <w:ind w:left="0"/>
        <w:jc w:val="both"/>
      </w:pPr>
      <w:r>
        <w:rPr>
          <w:rFonts w:ascii="Times New Roman"/>
          <w:b w:val="false"/>
          <w:i w:val="false"/>
          <w:color w:val="000000"/>
          <w:sz w:val="28"/>
        </w:rPr>
        <w:t>
      3)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End w:id="91"/>
    <w:bookmarkStart w:name="z1213" w:id="92"/>
    <w:p>
      <w:pPr>
        <w:spacing w:after="0"/>
        <w:ind w:left="0"/>
        <w:jc w:val="both"/>
      </w:pPr>
      <w:r>
        <w:rPr>
          <w:rFonts w:ascii="Times New Roman"/>
          <w:b w:val="false"/>
          <w:i w:val="false"/>
          <w:color w:val="000000"/>
          <w:sz w:val="28"/>
        </w:rPr>
        <w:t xml:space="preserve">
      4) с энергопроизводящими организациями, включенными в реестр групп лиц, в объеме, созданном для покрытия дефицита в ЕЭС РК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статьи 15-5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групп лиц, в создании электрической мощности для покрытия прогнозируемого дефицита,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19 декабря 2018 года № 515 (зарегистрирован в Реестре государственной регистрации нормативных правовых актов за № 18004);</w:t>
      </w:r>
    </w:p>
    <w:bookmarkEnd w:id="92"/>
    <w:bookmarkStart w:name="z1214" w:id="93"/>
    <w:p>
      <w:pPr>
        <w:spacing w:after="0"/>
        <w:ind w:left="0"/>
        <w:jc w:val="both"/>
      </w:pPr>
      <w:r>
        <w:rPr>
          <w:rFonts w:ascii="Times New Roman"/>
          <w:b w:val="false"/>
          <w:i w:val="false"/>
          <w:color w:val="000000"/>
          <w:sz w:val="28"/>
        </w:rPr>
        <w:t>
      5)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
    <w:bookmarkStart w:name="z1215" w:id="94"/>
    <w:p>
      <w:pPr>
        <w:spacing w:after="0"/>
        <w:ind w:left="0"/>
        <w:jc w:val="both"/>
      </w:pPr>
      <w:r>
        <w:rPr>
          <w:rFonts w:ascii="Times New Roman"/>
          <w:b w:val="false"/>
          <w:i w:val="false"/>
          <w:color w:val="000000"/>
          <w:sz w:val="28"/>
        </w:rPr>
        <w:t>
      6) ежегодно с действующими энергопроизводящими организациями, в состав которых входят теплоэлектроцентрали, кроме энергопроизводящих организаций, включенных в реестр групп лиц,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bookmarkEnd w:id="94"/>
    <w:bookmarkStart w:name="z1216" w:id="95"/>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bookmarkEnd w:id="95"/>
    <w:bookmarkStart w:name="z1217" w:id="96"/>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bookmarkEnd w:id="96"/>
    <w:bookmarkStart w:name="z1218" w:id="97"/>
    <w:p>
      <w:pPr>
        <w:spacing w:after="0"/>
        <w:ind w:left="0"/>
        <w:jc w:val="both"/>
      </w:pPr>
      <w:r>
        <w:rPr>
          <w:rFonts w:ascii="Times New Roman"/>
          <w:b w:val="false"/>
          <w:i w:val="false"/>
          <w:color w:val="000000"/>
          <w:sz w:val="28"/>
        </w:rPr>
        <w:t>
      7) ежегодно до двадцать пятого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(далее - Объемы торгов), равен разности объема прогнозного спроса на электрическую мощность на предстоящий календарный год, определяемого в соответствии с пунктом 48 настоящих Правил, и объемов услуги по поддержанию готовности электрической мощности, определяемых в соответствии с подпунктами 1), 2), 2-1), 3), 4), 5) и 6) настоящего пункта.</w:t>
      </w:r>
    </w:p>
    <w:bookmarkEnd w:id="97"/>
    <w:bookmarkStart w:name="z1219" w:id="98"/>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Объемов торгов в случаях, когда суммарный объем услуги по поддержанию готовности электрической мощности допущенных к торгам энергопроизводящих организаций меньше Объемов торгов.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09.06.2025 </w:t>
      </w:r>
      <w:r>
        <w:rPr>
          <w:rFonts w:ascii="Times New Roman"/>
          <w:b w:val="false"/>
          <w:i w:val="false"/>
          <w:color w:val="000000"/>
          <w:sz w:val="28"/>
        </w:rPr>
        <w:t>№ 230-н/қ</w:t>
      </w:r>
      <w:r>
        <w:rPr>
          <w:rFonts w:ascii="Times New Roman"/>
          <w:b w:val="false"/>
          <w:i w:val="false"/>
          <w:color w:val="ff0000"/>
          <w:sz w:val="28"/>
        </w:rPr>
        <w:t xml:space="preserve"> (вводится в действие с 10.06.2025).</w:t>
      </w:r>
      <w:r>
        <w:br/>
      </w:r>
      <w:r>
        <w:rPr>
          <w:rFonts w:ascii="Times New Roman"/>
          <w:b w:val="false"/>
          <w:i w:val="false"/>
          <w:color w:val="000000"/>
          <w:sz w:val="28"/>
        </w:rPr>
        <w:t>
</w:t>
      </w:r>
    </w:p>
    <w:bookmarkStart w:name="z1485" w:id="99"/>
    <w:p>
      <w:pPr>
        <w:spacing w:after="0"/>
        <w:ind w:left="0"/>
        <w:jc w:val="both"/>
      </w:pPr>
      <w:r>
        <w:rPr>
          <w:rFonts w:ascii="Times New Roman"/>
          <w:b w:val="false"/>
          <w:i w:val="false"/>
          <w:color w:val="000000"/>
          <w:sz w:val="28"/>
        </w:rPr>
        <w:t>
      11-1. При образовании у единого закупщика дополнительного дохода, возникшего за счет увеличения договорных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(далее – увеличение объема по обеспечению), единый закупщик осуществляет дополнительную покупку услуги по поддержанию готовности электрической мощности.</w:t>
      </w:r>
    </w:p>
    <w:bookmarkEnd w:id="99"/>
    <w:bookmarkStart w:name="z1486" w:id="100"/>
    <w:p>
      <w:pPr>
        <w:spacing w:after="0"/>
        <w:ind w:left="0"/>
        <w:jc w:val="both"/>
      </w:pPr>
      <w:r>
        <w:rPr>
          <w:rFonts w:ascii="Times New Roman"/>
          <w:b w:val="false"/>
          <w:i w:val="false"/>
          <w:color w:val="000000"/>
          <w:sz w:val="28"/>
        </w:rPr>
        <w:t>
      Дополнительную покупку услуги по поддержанию готовности электрической мощности единый закупщик осуществляет у энергопроизводящих организаций, определяемых в соответствии с пунктом 10-1 настоящих Правил, по цене не превышающей цену, указанную в договоре, заключенном в соответствии с подпунктом 7) пункта 11 настоящих Правил.</w:t>
      </w:r>
    </w:p>
    <w:bookmarkEnd w:id="100"/>
    <w:bookmarkStart w:name="z1487" w:id="101"/>
    <w:p>
      <w:pPr>
        <w:spacing w:after="0"/>
        <w:ind w:left="0"/>
        <w:jc w:val="both"/>
      </w:pPr>
      <w:r>
        <w:rPr>
          <w:rFonts w:ascii="Times New Roman"/>
          <w:b w:val="false"/>
          <w:i w:val="false"/>
          <w:color w:val="000000"/>
          <w:sz w:val="28"/>
        </w:rPr>
        <w:t>
      При этом, объем дополнительной покупки услуги по поддержанию готовности электрической мощности не превышает величину положительной разницы между договорным объемом услуги по обеспечению готовности электрической мощности к несению нагрузки за соответствующий расчетный период (календарный месяц) и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w:t>
      </w:r>
    </w:p>
    <w:bookmarkEnd w:id="101"/>
    <w:bookmarkStart w:name="z1488" w:id="102"/>
    <w:p>
      <w:pPr>
        <w:spacing w:after="0"/>
        <w:ind w:left="0"/>
        <w:jc w:val="both"/>
      </w:pPr>
      <w:r>
        <w:rPr>
          <w:rFonts w:ascii="Times New Roman"/>
          <w:b w:val="false"/>
          <w:i w:val="false"/>
          <w:color w:val="000000"/>
          <w:sz w:val="28"/>
        </w:rPr>
        <w:t>
      При определении системным оператором Значения превышения, в соответствии с пунктом 10-1 настоящих Правил, более чем одной энергопроизводящей организации, единый закупщик осуществляет покупку дополнительного объема пропорционально их доли превышения фактически оказанного объема услуги по поддержанию готовности, определяемого по формуле, указанной в пункте 43 настоящих Правил.</w:t>
      </w:r>
    </w:p>
    <w:bookmarkEnd w:id="102"/>
    <w:bookmarkStart w:name="z1489" w:id="103"/>
    <w:p>
      <w:pPr>
        <w:spacing w:after="0"/>
        <w:ind w:left="0"/>
        <w:jc w:val="both"/>
      </w:pPr>
      <w:r>
        <w:rPr>
          <w:rFonts w:ascii="Times New Roman"/>
          <w:b w:val="false"/>
          <w:i w:val="false"/>
          <w:color w:val="000000"/>
          <w:sz w:val="28"/>
        </w:rPr>
        <w:t>
      При возникновении обстоятельств, независящих от единого закупщика, связанных с уменьшением договорных объемов услуги по обеспечению электрической мощности к несению нагрузки за соответствующий расчетный период (календарный месяц), в соответствии с которыми ранее осуществлялась дополнительная покупка услуги по поддержанию готовности, то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подлежит соответствующей корректировке.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04"/>
    <w:p>
      <w:pPr>
        <w:spacing w:after="0"/>
        <w:ind w:left="0"/>
        <w:jc w:val="both"/>
      </w:pPr>
      <w:r>
        <w:rPr>
          <w:rFonts w:ascii="Times New Roman"/>
          <w:b w:val="false"/>
          <w:i w:val="false"/>
          <w:color w:val="000000"/>
          <w:sz w:val="28"/>
        </w:rPr>
        <w:t xml:space="preserve">
      12. Указанный в подпункте 3)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 согласно Правилам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ноября 2017 года № 416 (зарегистрирован в Реестре государственной регистрации нормативных правовых актов за № 16098).</w:t>
      </w:r>
    </w:p>
    <w:bookmarkEnd w:id="104"/>
    <w:bookmarkStart w:name="z1490" w:id="105"/>
    <w:p>
      <w:pPr>
        <w:spacing w:after="0"/>
        <w:ind w:left="0"/>
        <w:jc w:val="both"/>
      </w:pPr>
      <w:r>
        <w:rPr>
          <w:rFonts w:ascii="Times New Roman"/>
          <w:b w:val="false"/>
          <w:i w:val="false"/>
          <w:color w:val="000000"/>
          <w:sz w:val="28"/>
        </w:rPr>
        <w:t>
      Указанный в подпункте 5) пункта 11 настоящих Правил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устанавливается в соответствии с порядком рассмотрения инвестиционных программ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заключения инвестиционных соглашений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утверждаемым уполномоченным органом в соответствии с подпунктом 321-1) пункта 15 Положения.</w:t>
      </w:r>
    </w:p>
    <w:bookmarkEnd w:id="105"/>
    <w:bookmarkStart w:name="z1491" w:id="106"/>
    <w:p>
      <w:pPr>
        <w:spacing w:after="0"/>
        <w:ind w:left="0"/>
        <w:jc w:val="both"/>
      </w:pPr>
      <w:r>
        <w:rPr>
          <w:rFonts w:ascii="Times New Roman"/>
          <w:b w:val="false"/>
          <w:i w:val="false"/>
          <w:color w:val="000000"/>
          <w:sz w:val="28"/>
        </w:rPr>
        <w:t xml:space="preserve">
      Указанный в подпункте 6) пункта 11 настоящих Правил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действующими энергопроизводящими организациями, в состав которых входят теплоэлектроцентрали, определяется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за № 12510).</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07"/>
    <w:p>
      <w:pPr>
        <w:spacing w:after="0"/>
        <w:ind w:left="0"/>
        <w:jc w:val="both"/>
      </w:pPr>
      <w:r>
        <w:rPr>
          <w:rFonts w:ascii="Times New Roman"/>
          <w:b w:val="false"/>
          <w:i w:val="false"/>
          <w:color w:val="000000"/>
          <w:sz w:val="28"/>
        </w:rPr>
        <w:t>
      13. Единый закупщик ежегодно рассчитывает Объемы торгов, в том числе приходящиеся на зоны и области зон ЕЭС РК, по следующим формулам:</w:t>
      </w:r>
    </w:p>
    <w:bookmarkEnd w:id="107"/>
    <w:p>
      <w:pPr>
        <w:spacing w:after="0"/>
        <w:ind w:left="0"/>
        <w:jc w:val="both"/>
      </w:pPr>
      <w:r>
        <w:rPr>
          <w:rFonts w:ascii="Times New Roman"/>
          <w:b w:val="false"/>
          <w:i w:val="false"/>
          <w:color w:val="000000"/>
          <w:sz w:val="28"/>
        </w:rPr>
        <w:t>
      Рторги.север = Рспрос.север - Ртендер.север - Раукцион.север - РИС.север - Рреестр.север - РИГ.север - РТМ.север, Рторги.юг = Рспрос.юг - Ртендер.юг - Раукцион.юг - Рреестр.юг - РИС.юг - РИГ.юг - РТМ.юг, Рторги.(ЗКО+А) = Рспрос. (ЗКО+А) - Ртендер. (ЗКО+А) - Раукцион. (ЗКО+А) - Рреестр. (ЗКО+А) - РИС. (ЗКО+А) - РИГ.(ЗКО+А) - РТМ.(ЗКО+А), Рторги.(М) = Рспрос. (М) - Ртендер. (М) - Раукцион. (М) - Рреестр.(М) - РИС.(М) - РИГ.(М) - РТМ.(М), РSторги = Рторги.север + Рторги.юг + Рторги.(ЗКО+А)+ Рторги.(М), где</w:t>
      </w:r>
    </w:p>
    <w:p>
      <w:pPr>
        <w:spacing w:after="0"/>
        <w:ind w:left="0"/>
        <w:jc w:val="both"/>
      </w:pPr>
      <w:r>
        <w:rPr>
          <w:rFonts w:ascii="Times New Roman"/>
          <w:b w:val="false"/>
          <w:i w:val="false"/>
          <w:color w:val="000000"/>
          <w:sz w:val="28"/>
        </w:rPr>
        <w:t>
      Ртендер.север, Ртендер.юг, Ртендер. (ЗКО+А), Ртендер.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p>
      <w:pPr>
        <w:spacing w:after="0"/>
        <w:ind w:left="0"/>
        <w:jc w:val="both"/>
      </w:pPr>
      <w:r>
        <w:rPr>
          <w:rFonts w:ascii="Times New Roman"/>
          <w:b w:val="false"/>
          <w:i w:val="false"/>
          <w:color w:val="000000"/>
          <w:sz w:val="28"/>
        </w:rPr>
        <w:t>
      Раукцион.север, Раукцион.юг, Раукцион. (ЗКО+А), Раукцион.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победителями аукционных торгов вновь вводимых в эксплуатацию генерирующих установок с маневренным режимом генерации,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p>
      <w:pPr>
        <w:spacing w:after="0"/>
        <w:ind w:left="0"/>
        <w:jc w:val="both"/>
      </w:pPr>
      <w:r>
        <w:rPr>
          <w:rFonts w:ascii="Times New Roman"/>
          <w:b w:val="false"/>
          <w:i w:val="false"/>
          <w:color w:val="000000"/>
          <w:sz w:val="28"/>
        </w:rPr>
        <w:t>
      Рреестр.север, Рреестр.юг , Рреестр. (ЗКО+А), Рреестр. (М)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включенными в реестр групп лиц,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соответствии с подпунктом 4) пункта 11 настоящих Правил;</w:t>
      </w:r>
    </w:p>
    <w:p>
      <w:pPr>
        <w:spacing w:after="0"/>
        <w:ind w:left="0"/>
        <w:jc w:val="both"/>
      </w:pPr>
      <w:r>
        <w:rPr>
          <w:rFonts w:ascii="Times New Roman"/>
          <w:b w:val="false"/>
          <w:i w:val="false"/>
          <w:color w:val="000000"/>
          <w:sz w:val="28"/>
        </w:rPr>
        <w:t xml:space="preserve">
      РИГ.север, РИГ.юг, РИГ.(ЗКО+А), РИГ.(М)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которые заключили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уполномоченным органом, в МВт; </w:t>
      </w:r>
    </w:p>
    <w:p>
      <w:pPr>
        <w:spacing w:after="0"/>
        <w:ind w:left="0"/>
        <w:jc w:val="both"/>
      </w:pPr>
      <w:r>
        <w:rPr>
          <w:rFonts w:ascii="Times New Roman"/>
          <w:b w:val="false"/>
          <w:i w:val="false"/>
          <w:color w:val="000000"/>
          <w:sz w:val="28"/>
        </w:rPr>
        <w:t>
      РТМ.север, РТМ.юг, РТМ.(ЗКО+А), РТМ.(М) – суммарные объемы услуги по поддержанию готовности электрической мощности на предстоящий календарный год договоров о покупке услуги по поддержанию готовности электрической мощности, заключенных единым закупщиком с действующими энергопроизводящими организациями, в состав которых входят теплоэлектроцентрали, Северной зоны ЕЭС РК, Южной зоны ЕЭС РК, Западно-Казахстанской и Атырауской областей Западной зоны ЕЭС РК в совокупности, Мангистауской области Западной зоны ЕЭС РК, в МВт;</w:t>
      </w:r>
    </w:p>
    <w:p>
      <w:pPr>
        <w:spacing w:after="0"/>
        <w:ind w:left="0"/>
        <w:jc w:val="both"/>
      </w:pPr>
      <w:r>
        <w:rPr>
          <w:rFonts w:ascii="Times New Roman"/>
          <w:b w:val="false"/>
          <w:i w:val="false"/>
          <w:color w:val="000000"/>
          <w:sz w:val="28"/>
        </w:rPr>
        <w:t>
      Рторги.север, Рторги.юг, Рторги.(ЗКО+А) , Рторги.(М) –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в МВт;</w:t>
      </w:r>
    </w:p>
    <w:p>
      <w:pPr>
        <w:spacing w:after="0"/>
        <w:ind w:left="0"/>
        <w:jc w:val="both"/>
      </w:pPr>
      <w:r>
        <w:rPr>
          <w:rFonts w:ascii="Times New Roman"/>
          <w:b w:val="false"/>
          <w:i w:val="false"/>
          <w:color w:val="000000"/>
          <w:sz w:val="28"/>
        </w:rPr>
        <w:t>
      РSторги – Объемы торгов, в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14. Информацию об Объемах торгов, приходящихся на Северную, Южную и Западную зоны ЕЭС РК, рассчитанных согласно пункту 13 настоящих Правил, единый закупщик предоставляет оператору рынка централизованной торговли ежегодно до пятого ноября.</w:t>
      </w:r>
    </w:p>
    <w:bookmarkEnd w:id="108"/>
    <w:bookmarkStart w:name="z87" w:id="109"/>
    <w:p>
      <w:pPr>
        <w:spacing w:after="0"/>
        <w:ind w:left="0"/>
        <w:jc w:val="both"/>
      </w:pPr>
      <w:r>
        <w:rPr>
          <w:rFonts w:ascii="Times New Roman"/>
          <w:b w:val="false"/>
          <w:i w:val="false"/>
          <w:color w:val="000000"/>
          <w:sz w:val="28"/>
        </w:rPr>
        <w:t xml:space="preserve">
      15. Единый закупщик ежегодно до пятого ноября представляет оператору рынка централизованной торговли информацию о допустимых объемах продажи мощности на торгах всех энергопроизводящих организаций, прошедших аттестацию электрической мощности генерирующих установок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 (далее – Правила проведения аттестации).</w:t>
      </w:r>
    </w:p>
    <w:bookmarkEnd w:id="109"/>
    <w:bookmarkStart w:name="z88" w:id="110"/>
    <w:p>
      <w:pPr>
        <w:spacing w:after="0"/>
        <w:ind w:left="0"/>
        <w:jc w:val="both"/>
      </w:pPr>
      <w:r>
        <w:rPr>
          <w:rFonts w:ascii="Times New Roman"/>
          <w:b w:val="false"/>
          <w:i w:val="false"/>
          <w:color w:val="000000"/>
          <w:sz w:val="28"/>
        </w:rPr>
        <w:t xml:space="preserve">
      16. Единый закупщик ежегодно до тридцатого декабря направляет Системному оператору информацию об энергопроизводящих организациях, сформированную на основе их действующих договоров о покупке услуги по поддержанию готовности электрической мощности, и о действующих двусторонних договорах по обеспечению электрической мощностью на предстоящий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 </w:t>
      </w:r>
    </w:p>
    <w:bookmarkEnd w:id="110"/>
    <w:p>
      <w:pPr>
        <w:spacing w:after="0"/>
        <w:ind w:left="0"/>
        <w:jc w:val="both"/>
      </w:pPr>
      <w:r>
        <w:rPr>
          <w:rFonts w:ascii="Times New Roman"/>
          <w:b w:val="false"/>
          <w:i w:val="false"/>
          <w:color w:val="000000"/>
          <w:sz w:val="28"/>
        </w:rPr>
        <w:t>
      В случае изменения параметров договоров, указанных в части первой настоящего пункта, единый закупщик осуществляет своевременную актуализацию Информации для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11"/>
    <w:p>
      <w:pPr>
        <w:spacing w:after="0"/>
        <w:ind w:left="0"/>
        <w:jc w:val="both"/>
      </w:pPr>
      <w:r>
        <w:rPr>
          <w:rFonts w:ascii="Times New Roman"/>
          <w:b w:val="false"/>
          <w:i w:val="false"/>
          <w:color w:val="000000"/>
          <w:sz w:val="28"/>
        </w:rPr>
        <w:t>
      17. Единый закупщик оплачивает услугу по поддержанию готовности электрической мощности по договорам, заключаемым в соответствии с пунктом 11 настоящих Правил, ежемесячно, но не позднее сорока пяти рабочих дней после завершения месяца оказания данной услуги.</w:t>
      </w:r>
    </w:p>
    <w:bookmarkEnd w:id="111"/>
    <w:p>
      <w:pPr>
        <w:spacing w:after="0"/>
        <w:ind w:left="0"/>
        <w:jc w:val="both"/>
      </w:pPr>
      <w:r>
        <w:rPr>
          <w:rFonts w:ascii="Times New Roman"/>
          <w:b w:val="false"/>
          <w:i w:val="false"/>
          <w:color w:val="000000"/>
          <w:sz w:val="28"/>
        </w:rPr>
        <w:t>
      При этом, оплате со стороны единого закупщика подлежат фактически оказанные энергопроизводящей организацией за расчетный период (календарный месяц) по действующим договорам, заключенным в соответствии с пунктом 11 настоящих Правил, объемы услуги по поддержанию готовности электрической мощности, определяемые единым закупщиком согласно пунктам 44 и 45 настоящих Правил.</w:t>
      </w:r>
    </w:p>
    <w:p>
      <w:pPr>
        <w:spacing w:after="0"/>
        <w:ind w:left="0"/>
        <w:jc w:val="both"/>
      </w:pPr>
      <w:r>
        <w:rPr>
          <w:rFonts w:ascii="Times New Roman"/>
          <w:b w:val="false"/>
          <w:i w:val="false"/>
          <w:color w:val="000000"/>
          <w:sz w:val="28"/>
        </w:rPr>
        <w:t>
      Для своевременной оплаты фактически оказанных энергопроизводящей организацией за расчетный период (календарный месяц) объемов услуги по поддержанию готовности электрической мощности, указанных в части второй настоящего пункта, единый закупщик, при необходимости, использует средства, саккумулированные у него за все предыдущие расчетные периоды (календарные месяцы) текущего календарного года в результате осуществления деятельности согласно настоящим Правилам, в пределах объема аккумулирования.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2"/>
    <w:p>
      <w:pPr>
        <w:spacing w:after="0"/>
        <w:ind w:left="0"/>
        <w:jc w:val="both"/>
      </w:pPr>
      <w:r>
        <w:rPr>
          <w:rFonts w:ascii="Times New Roman"/>
          <w:b w:val="false"/>
          <w:i w:val="false"/>
          <w:color w:val="000000"/>
          <w:sz w:val="28"/>
        </w:rPr>
        <w:t>
      18.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112"/>
    <w:bookmarkStart w:name="z93" w:id="113"/>
    <w:p>
      <w:pPr>
        <w:spacing w:after="0"/>
        <w:ind w:left="0"/>
        <w:jc w:val="both"/>
      </w:pPr>
      <w:r>
        <w:rPr>
          <w:rFonts w:ascii="Times New Roman"/>
          <w:b w:val="false"/>
          <w:i w:val="false"/>
          <w:color w:val="000000"/>
          <w:sz w:val="28"/>
        </w:rPr>
        <w:t>
      19.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w:t>
      </w:r>
    </w:p>
    <w:bookmarkEnd w:id="113"/>
    <w:bookmarkStart w:name="z94" w:id="114"/>
    <w:p>
      <w:pPr>
        <w:spacing w:after="0"/>
        <w:ind w:left="0"/>
        <w:jc w:val="both"/>
      </w:pPr>
      <w:r>
        <w:rPr>
          <w:rFonts w:ascii="Times New Roman"/>
          <w:b w:val="false"/>
          <w:i w:val="false"/>
          <w:color w:val="000000"/>
          <w:sz w:val="28"/>
        </w:rPr>
        <w:t>
      Единый закупщик ежегодно до первого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bookmarkEnd w:id="114"/>
    <w:bookmarkStart w:name="z95" w:id="115"/>
    <w:p>
      <w:pPr>
        <w:spacing w:after="0"/>
        <w:ind w:left="0"/>
        <w:jc w:val="both"/>
      </w:pPr>
      <w:r>
        <w:rPr>
          <w:rFonts w:ascii="Times New Roman"/>
          <w:b w:val="false"/>
          <w:i w:val="false"/>
          <w:color w:val="000000"/>
          <w:sz w:val="28"/>
        </w:rPr>
        <w:t xml:space="preserve">
      Расчет и размещение на интернет-ресурсе единым закупщиком цены на услугу по обеспечению готовности электрической мощности к несению нагрузки единый закупщик осуществляет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утвержденными приказом Министра энергетики Республики Казахстан от 3 декабря 2015 года № 685 (зарегистрирован в Реестре государственной регистрации нормативных правовых актов за № 12474).</w:t>
      </w:r>
    </w:p>
    <w:bookmarkEnd w:id="115"/>
    <w:bookmarkStart w:name="z96" w:id="116"/>
    <w:p>
      <w:pPr>
        <w:spacing w:after="0"/>
        <w:ind w:left="0"/>
        <w:jc w:val="both"/>
      </w:pPr>
      <w:r>
        <w:rPr>
          <w:rFonts w:ascii="Times New Roman"/>
          <w:b w:val="false"/>
          <w:i w:val="false"/>
          <w:color w:val="000000"/>
          <w:sz w:val="28"/>
        </w:rPr>
        <w:t>
      20. Единый закупщик до пятнадцатого ноября года, предшествующего году введения рынка электрической мощности,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(далее – перечень договоров) с указанием субъектов оптового рынка электрической энергии.</w:t>
      </w:r>
    </w:p>
    <w:bookmarkEnd w:id="116"/>
    <w:bookmarkStart w:name="z97" w:id="117"/>
    <w:p>
      <w:pPr>
        <w:spacing w:after="0"/>
        <w:ind w:left="0"/>
        <w:jc w:val="both"/>
      </w:pPr>
      <w:r>
        <w:rPr>
          <w:rFonts w:ascii="Times New Roman"/>
          <w:b w:val="false"/>
          <w:i w:val="false"/>
          <w:color w:val="000000"/>
          <w:sz w:val="28"/>
        </w:rPr>
        <w:t>
      Вместе с перечнем договоров единый закупщик на своем интернет-ресурсе также размещает список потребителей рынка мощности, включенных в перечень потребителей рынка мощности, размещенный на интернет-ресурсе Системного оператора, и не имеющих договоров с единым закупщиком на оказание услуги по обеспечению готовности электрической мощности к несению нагрузки (далее – Список).</w:t>
      </w:r>
    </w:p>
    <w:bookmarkEnd w:id="117"/>
    <w:bookmarkStart w:name="z98" w:id="118"/>
    <w:p>
      <w:pPr>
        <w:spacing w:after="0"/>
        <w:ind w:left="0"/>
        <w:jc w:val="both"/>
      </w:pPr>
      <w:r>
        <w:rPr>
          <w:rFonts w:ascii="Times New Roman"/>
          <w:b w:val="false"/>
          <w:i w:val="false"/>
          <w:color w:val="000000"/>
          <w:sz w:val="28"/>
        </w:rPr>
        <w:t>
      Перечень договоров и Список, размещенные на интернет-ресурсе единого закупщика, актуализируются единым закупщиком по факту заключения новых договоров на оказание услуги по обеспечению готовности электрической мощности к несению нагрузки.</w:t>
      </w:r>
    </w:p>
    <w:bookmarkEnd w:id="118"/>
    <w:bookmarkStart w:name="z99" w:id="119"/>
    <w:p>
      <w:pPr>
        <w:spacing w:after="0"/>
        <w:ind w:left="0"/>
        <w:jc w:val="both"/>
      </w:pPr>
      <w:r>
        <w:rPr>
          <w:rFonts w:ascii="Times New Roman"/>
          <w:b w:val="false"/>
          <w:i w:val="false"/>
          <w:color w:val="000000"/>
          <w:sz w:val="28"/>
        </w:rPr>
        <w:t>
      21. В случае нарушения потребителем рынка мощности условий оплаты услуги по обеспечению готовности электрической мощности к несению нагрузки по соответствующему договору на оказание услуги по обеспечению готовности электрической мощности к несению нагрузки либо в случае не заключения потребителем рынка мощности договора на оказание услуги по обеспечению готовности электрической мощности к несению нагрузки с единым закупщиком, единый закупщик направляет потребителю рынка мощности и Системному оператору письма (на официальном бланке) о вводе либо о переносе мероприятий по вводу ограничений в адрес данного потребителя рынка мощности, с указанием соответствующих даты и времени осуществления Системным оператором данных действий, а также объема вводимых ограничений (в процентном соотношении).</w:t>
      </w:r>
    </w:p>
    <w:bookmarkEnd w:id="119"/>
    <w:p>
      <w:pPr>
        <w:spacing w:after="0"/>
        <w:ind w:left="0"/>
        <w:jc w:val="both"/>
      </w:pPr>
      <w:r>
        <w:rPr>
          <w:rFonts w:ascii="Times New Roman"/>
          <w:b w:val="false"/>
          <w:i w:val="false"/>
          <w:color w:val="000000"/>
          <w:sz w:val="28"/>
        </w:rPr>
        <w:t>
      По факту устранения нарушений, указанных в части первой настоящего пункта, единый закупщик направляет потребителю рынка мощности и Системному оператору письма (на официальном бланке) о снятии мероприятий по вводу ограничений в адрес данного потребителя рынка мощности, с указанием соответствующих даты и времени осуществления Системным оператором данного действия.</w:t>
      </w:r>
    </w:p>
    <w:p>
      <w:pPr>
        <w:spacing w:after="0"/>
        <w:ind w:left="0"/>
        <w:jc w:val="both"/>
      </w:pPr>
      <w:r>
        <w:rPr>
          <w:rFonts w:ascii="Times New Roman"/>
          <w:b w:val="false"/>
          <w:i w:val="false"/>
          <w:color w:val="000000"/>
          <w:sz w:val="28"/>
        </w:rPr>
        <w:t>
      Письма, указанные в части первой настоящего пункта, направляются единым закупщиком потребителю рынка электрической мощности и Системному оператору не позднее чем за 72 часа до времени осуществления Системным оператором действий, указанных в данных письмах.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20"/>
    <w:p>
      <w:pPr>
        <w:spacing w:after="0"/>
        <w:ind w:left="0"/>
        <w:jc w:val="left"/>
      </w:pPr>
      <w:r>
        <w:rPr>
          <w:rFonts w:ascii="Times New Roman"/>
          <w:b/>
          <w:i w:val="false"/>
          <w:color w:val="000000"/>
        </w:rPr>
        <w:t xml:space="preserve"> Параграф 4. Участие энергопроизводящих организаций в рынке электрической мощности</w:t>
      </w:r>
    </w:p>
    <w:bookmarkEnd w:id="120"/>
    <w:bookmarkStart w:name="z102" w:id="121"/>
    <w:p>
      <w:pPr>
        <w:spacing w:after="0"/>
        <w:ind w:left="0"/>
        <w:jc w:val="both"/>
      </w:pPr>
      <w:r>
        <w:rPr>
          <w:rFonts w:ascii="Times New Roman"/>
          <w:b w:val="false"/>
          <w:i w:val="false"/>
          <w:color w:val="000000"/>
          <w:sz w:val="28"/>
        </w:rPr>
        <w:t xml:space="preserve">
      22. В соответствии с подпунктом 10) </w:t>
      </w:r>
      <w:r>
        <w:rPr>
          <w:rFonts w:ascii="Times New Roman"/>
          <w:b w:val="false"/>
          <w:i w:val="false"/>
          <w:color w:val="000000"/>
          <w:sz w:val="28"/>
        </w:rPr>
        <w:t>пункта 3</w:t>
      </w:r>
      <w:r>
        <w:rPr>
          <w:rFonts w:ascii="Times New Roman"/>
          <w:b w:val="false"/>
          <w:i w:val="false"/>
          <w:color w:val="000000"/>
          <w:sz w:val="28"/>
        </w:rPr>
        <w:t xml:space="preserve"> статьи 12 Закона, энергопроизводящие организации, за исключением энергопроизводящих организаций, использующих возобновляемые источники энергии, обязаны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p>
    <w:bookmarkEnd w:id="121"/>
    <w:bookmarkStart w:name="z103" w:id="122"/>
    <w:p>
      <w:pPr>
        <w:spacing w:after="0"/>
        <w:ind w:left="0"/>
        <w:jc w:val="both"/>
      </w:pPr>
      <w:r>
        <w:rPr>
          <w:rFonts w:ascii="Times New Roman"/>
          <w:b w:val="false"/>
          <w:i w:val="false"/>
          <w:color w:val="000000"/>
          <w:sz w:val="28"/>
        </w:rPr>
        <w:t xml:space="preserve">
      23. В соответствии с подпунктом 3-1) </w:t>
      </w:r>
      <w:r>
        <w:rPr>
          <w:rFonts w:ascii="Times New Roman"/>
          <w:b w:val="false"/>
          <w:i w:val="false"/>
          <w:color w:val="000000"/>
          <w:sz w:val="28"/>
        </w:rPr>
        <w:t>пункта 3-2</w:t>
      </w:r>
      <w:r>
        <w:rPr>
          <w:rFonts w:ascii="Times New Roman"/>
          <w:b w:val="false"/>
          <w:i w:val="false"/>
          <w:color w:val="000000"/>
          <w:sz w:val="28"/>
        </w:rPr>
        <w:t xml:space="preserve"> статьи 13 Закона, энергопроизводящей организации запрещается реализация (продажа) электрической энергии потребителям рынка мощности, не имеющим договоров с единым закупщиком на оказание услуги по обеспечению готовности электрической мощности к несению нагрузки.</w:t>
      </w:r>
    </w:p>
    <w:bookmarkEnd w:id="122"/>
    <w:bookmarkStart w:name="z104" w:id="123"/>
    <w:p>
      <w:pPr>
        <w:spacing w:after="0"/>
        <w:ind w:left="0"/>
        <w:jc w:val="both"/>
      </w:pPr>
      <w:r>
        <w:rPr>
          <w:rFonts w:ascii="Times New Roman"/>
          <w:b w:val="false"/>
          <w:i w:val="false"/>
          <w:color w:val="000000"/>
          <w:sz w:val="28"/>
        </w:rPr>
        <w:t>
      Потребители рынка мощности, не имеющие договоров с единым закупщиком на оказание услуги по обеспечению готовности электрической мощности к несению нагрузки, отражаются в Списке.</w:t>
      </w:r>
    </w:p>
    <w:bookmarkEnd w:id="123"/>
    <w:bookmarkStart w:name="z105" w:id="124"/>
    <w:p>
      <w:pPr>
        <w:spacing w:after="0"/>
        <w:ind w:left="0"/>
        <w:jc w:val="both"/>
      </w:pPr>
      <w:r>
        <w:rPr>
          <w:rFonts w:ascii="Times New Roman"/>
          <w:b w:val="false"/>
          <w:i w:val="false"/>
          <w:color w:val="000000"/>
          <w:sz w:val="28"/>
        </w:rPr>
        <w:t>
      24. Энергопроизводящая организация осуществляет реализацию услуги по поддержанию и услуги по обеспечению готовности электрической мощности после проведения аттестации электрической мощности генерирующих установок (далее – Аттестация) проводимой в соответствии с Правилами проведения аттестации.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6" w:id="125"/>
    <w:p>
      <w:pPr>
        <w:spacing w:after="0"/>
        <w:ind w:left="0"/>
        <w:jc w:val="both"/>
      </w:pPr>
      <w:r>
        <w:rPr>
          <w:rFonts w:ascii="Times New Roman"/>
          <w:b w:val="false"/>
          <w:i w:val="false"/>
          <w:color w:val="000000"/>
          <w:sz w:val="28"/>
        </w:rPr>
        <w:t>
      25.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bookmarkEnd w:id="125"/>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3)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p>
      <w:pPr>
        <w:spacing w:after="0"/>
        <w:ind w:left="0"/>
        <w:jc w:val="both"/>
      </w:pPr>
      <w:r>
        <w:rPr>
          <w:rFonts w:ascii="Times New Roman"/>
          <w:b w:val="false"/>
          <w:i w:val="false"/>
          <w:color w:val="000000"/>
          <w:sz w:val="28"/>
        </w:rPr>
        <w:t>
      4) максимальной в расчетном году электрической мощности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p>
      <w:pPr>
        <w:spacing w:after="0"/>
        <w:ind w:left="0"/>
        <w:jc w:val="both"/>
      </w:pPr>
      <w:r>
        <w:rPr>
          <w:rFonts w:ascii="Times New Roman"/>
          <w:b w:val="false"/>
          <w:i w:val="false"/>
          <w:color w:val="000000"/>
          <w:sz w:val="28"/>
        </w:rPr>
        <w:t>
      Указанные в подпункте 6) настоящего пункта максимальное в расчетном году значение электрической мощности собственного потребления энергопроизводящих организаций и максимальное в расчетном году значение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p>
      <w:pPr>
        <w:spacing w:after="0"/>
        <w:ind w:left="0"/>
        <w:jc w:val="both"/>
      </w:pPr>
      <w:r>
        <w:rPr>
          <w:rFonts w:ascii="Times New Roman"/>
          <w:b w:val="false"/>
          <w:i w:val="false"/>
          <w:color w:val="000000"/>
          <w:sz w:val="28"/>
        </w:rPr>
        <w:t>
      Суммарная вычитаемая электрическая мощность энергопроизводящей организации подлежит изменению в пределах значения разности аттестованной электрической мощности и суммарной электрической мощности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6"/>
    <w:p>
      <w:pPr>
        <w:spacing w:after="0"/>
        <w:ind w:left="0"/>
        <w:jc w:val="both"/>
      </w:pPr>
      <w:r>
        <w:rPr>
          <w:rFonts w:ascii="Times New Roman"/>
          <w:b w:val="false"/>
          <w:i w:val="false"/>
          <w:color w:val="000000"/>
          <w:sz w:val="28"/>
        </w:rPr>
        <w:t>
      26. В качестве указанной в подпункте 2) пункта 25 настоящих Правил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bookmarkEnd w:id="126"/>
    <w:p>
      <w:pPr>
        <w:spacing w:after="0"/>
        <w:ind w:left="0"/>
        <w:jc w:val="both"/>
      </w:pPr>
      <w:r>
        <w:rPr>
          <w:rFonts w:ascii="Times New Roman"/>
          <w:b w:val="false"/>
          <w:i w:val="false"/>
          <w:color w:val="000000"/>
          <w:sz w:val="28"/>
        </w:rPr>
        <w:t>
      В качестве указанной в подпункте 3) пункта 25 настоящих Правил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используется (используются) объем (объемы) услуги по поддержанию готовности электрической мощности по договору (договорам) о покупке услуги по поддержанию готовности электрической мощности, заключенному (заключенным) в соответствии с подпунктом 3) пункта 11 настоящих Правил.</w:t>
      </w:r>
    </w:p>
    <w:p>
      <w:pPr>
        <w:spacing w:after="0"/>
        <w:ind w:left="0"/>
        <w:jc w:val="both"/>
      </w:pPr>
      <w:r>
        <w:rPr>
          <w:rFonts w:ascii="Times New Roman"/>
          <w:b w:val="false"/>
          <w:i w:val="false"/>
          <w:color w:val="000000"/>
          <w:sz w:val="28"/>
        </w:rPr>
        <w:t>
      В указанную в подпункте 4) пункта 25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8" w:id="127"/>
    <w:p>
      <w:pPr>
        <w:spacing w:after="0"/>
        <w:ind w:left="0"/>
        <w:jc w:val="both"/>
      </w:pPr>
      <w:r>
        <w:rPr>
          <w:rFonts w:ascii="Times New Roman"/>
          <w:b w:val="false"/>
          <w:i w:val="false"/>
          <w:color w:val="000000"/>
          <w:sz w:val="28"/>
        </w:rPr>
        <w:t>
      27. Энергопроизводящая организация заключает с единым закупщиком договор (договоры) о покупке услуги по поддержанию готовности электрической мощности в соответствии с пунктом 11 настоящих Правил.</w:t>
      </w:r>
    </w:p>
    <w:bookmarkEnd w:id="127"/>
    <w:p>
      <w:pPr>
        <w:spacing w:after="0"/>
        <w:ind w:left="0"/>
        <w:jc w:val="both"/>
      </w:pPr>
      <w:r>
        <w:rPr>
          <w:rFonts w:ascii="Times New Roman"/>
          <w:b w:val="false"/>
          <w:i w:val="false"/>
          <w:color w:val="000000"/>
          <w:sz w:val="28"/>
        </w:rPr>
        <w:t>
      Для заключения договора (договоров), указанного (указанных) в части первой настоящего пункта, энергопроизводящая организация до 1 ноября направляет единому закупщику информацию о следующих параметрах данных договоров: о максимальном в расчетном году значении электрической мощности собственного потребления и максимальной в расчетном году электрической мощности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9" w:id="128"/>
    <w:p>
      <w:pPr>
        <w:spacing w:after="0"/>
        <w:ind w:left="0"/>
        <w:jc w:val="both"/>
      </w:pPr>
      <w:r>
        <w:rPr>
          <w:rFonts w:ascii="Times New Roman"/>
          <w:b w:val="false"/>
          <w:i w:val="false"/>
          <w:color w:val="000000"/>
          <w:sz w:val="28"/>
        </w:rPr>
        <w:t>
      28. В рамках заключенных с единым закупщиком договоров о покупке услуги по поддержанию готовности электрической мощности энергопроизводящая организация осуществляет:</w:t>
      </w:r>
    </w:p>
    <w:bookmarkEnd w:id="128"/>
    <w:bookmarkStart w:name="z1221" w:id="129"/>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223" w:id="130"/>
    <w:p>
      <w:pPr>
        <w:spacing w:after="0"/>
        <w:ind w:left="0"/>
        <w:jc w:val="both"/>
      </w:pPr>
      <w:r>
        <w:rPr>
          <w:rFonts w:ascii="Times New Roman"/>
          <w:b w:val="false"/>
          <w:i w:val="false"/>
          <w:color w:val="000000"/>
          <w:sz w:val="28"/>
        </w:rPr>
        <w:t>
      3) ежедневную подачу системному оператору заявок на участие в балансировании на повышение и на понижение на балансирующем рынке электрической энергии, за исключением даты прохождения очередной или внеочередной аттестации энергопроизводящей организации, в том числе отдельно по каждой генерирующей установке электрической станции.</w:t>
      </w:r>
    </w:p>
    <w:bookmarkEnd w:id="130"/>
    <w:bookmarkStart w:name="z1492" w:id="131"/>
    <w:p>
      <w:pPr>
        <w:spacing w:after="0"/>
        <w:ind w:left="0"/>
        <w:jc w:val="both"/>
      </w:pPr>
      <w:r>
        <w:rPr>
          <w:rFonts w:ascii="Times New Roman"/>
          <w:b w:val="false"/>
          <w:i w:val="false"/>
          <w:color w:val="000000"/>
          <w:sz w:val="28"/>
        </w:rPr>
        <w:t>
      При этом не требуется подача заявок на участие в балансировании на понижение или повышение при объеме равному 0;</w:t>
      </w:r>
    </w:p>
    <w:bookmarkEnd w:id="131"/>
    <w:bookmarkStart w:name="z1348" w:id="132"/>
    <w:p>
      <w:pPr>
        <w:spacing w:after="0"/>
        <w:ind w:left="0"/>
        <w:jc w:val="both"/>
      </w:pPr>
      <w:r>
        <w:rPr>
          <w:rFonts w:ascii="Times New Roman"/>
          <w:b w:val="false"/>
          <w:i w:val="false"/>
          <w:color w:val="000000"/>
          <w:sz w:val="28"/>
        </w:rPr>
        <w:t>
      3-1) исполнение заявок на участие в балансировании на повышение и на понижение на балансирующем рынке электрической энергии;</w:t>
      </w:r>
    </w:p>
    <w:bookmarkEnd w:id="132"/>
    <w:bookmarkStart w:name="z1224" w:id="133"/>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133"/>
    <w:bookmarkStart w:name="z1225" w:id="134"/>
    <w:p>
      <w:pPr>
        <w:spacing w:after="0"/>
        <w:ind w:left="0"/>
        <w:jc w:val="both"/>
      </w:pPr>
      <w:r>
        <w:rPr>
          <w:rFonts w:ascii="Times New Roman"/>
          <w:b w:val="false"/>
          <w:i w:val="false"/>
          <w:color w:val="000000"/>
          <w:sz w:val="28"/>
        </w:rPr>
        <w:t>
      5) ежедневное, до 08:00 часов текущих суток (по времени города Астана),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данных электрических станций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данных электрических станций,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w:t>
      </w:r>
    </w:p>
    <w:bookmarkEnd w:id="134"/>
    <w:bookmarkStart w:name="z1226" w:id="135"/>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135"/>
    <w:bookmarkStart w:name="z1227" w:id="136"/>
    <w:p>
      <w:pPr>
        <w:spacing w:after="0"/>
        <w:ind w:left="0"/>
        <w:jc w:val="both"/>
      </w:pPr>
      <w:r>
        <w:rPr>
          <w:rFonts w:ascii="Times New Roman"/>
          <w:b w:val="false"/>
          <w:i w:val="false"/>
          <w:color w:val="000000"/>
          <w:sz w:val="28"/>
        </w:rPr>
        <w:t>
      7)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136"/>
    <w:bookmarkStart w:name="z1228" w:id="137"/>
    <w:p>
      <w:pPr>
        <w:spacing w:after="0"/>
        <w:ind w:left="0"/>
        <w:jc w:val="both"/>
      </w:pPr>
      <w:r>
        <w:rPr>
          <w:rFonts w:ascii="Times New Roman"/>
          <w:b w:val="false"/>
          <w:i w:val="false"/>
          <w:color w:val="000000"/>
          <w:sz w:val="28"/>
        </w:rPr>
        <w:t>
      8) ежемесячное, до последнего числа месяца предшествующего расчетному, предоставление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и согласование данной информации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настоящих Правил,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137"/>
    <w:p>
      <w:pPr>
        <w:spacing w:after="0"/>
        <w:ind w:left="0"/>
        <w:jc w:val="both"/>
      </w:pPr>
      <w:r>
        <w:rPr>
          <w:rFonts w:ascii="Times New Roman"/>
          <w:b w:val="false"/>
          <w:i w:val="false"/>
          <w:color w:val="000000"/>
          <w:sz w:val="28"/>
        </w:rPr>
        <w:t>
      Предоставленные системному оператору и согласованные с системным оператором согласно подпункту 8) настоящего пункта значения возможной электрической мощности генерации энергопроизводящей организации не подлежат корректировке в течение расчетного периода (календарного месяца), на который они предоставлены, кроме месяца начала (завершения) отопительного периода, в течение которого допускается одноразовая корректировка указанных значений, при этом, данная корректировка осуществляется на основании соответствующего письма энергопроизводящей организации (на имя системного оператора) и соответствующего согласования системного оператора, и применяется только для той части указанного месяца, которая начинается со дня начала (завершения) отопительного периода.</w:t>
      </w:r>
    </w:p>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возможной электрической мощности генерации на каждые сутки предстоящего расчетного периода (календарного месяца) в срок, указанный в подпункте 8) настоящего пункта, либо не согласования указанной информации (после ее предоставления системному оператору) с системным оператором в срок, указанный в подпункте 8) настоящего пункта, системный оператор включает значения возможной электрической мощности генерации энергопроизводящей организации (для предстоящего календарного месяца)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p>
      <w:pPr>
        <w:spacing w:after="0"/>
        <w:ind w:left="0"/>
        <w:jc w:val="both"/>
      </w:pPr>
      <w:r>
        <w:rPr>
          <w:rFonts w:ascii="Times New Roman"/>
          <w:b w:val="false"/>
          <w:i w:val="false"/>
          <w:color w:val="000000"/>
          <w:sz w:val="28"/>
        </w:rPr>
        <w:t>
      В случае не предоставления энергопроизводящей организацией системному оператору информации о значениях рабочей электрической мощности генерации электрических станций, входящих в ее состав, на предстоящие сутки в срок, указанный в подпункте 5) настоящего пункта, либо не согласования данной информации системным оператором (после ее предоставления системному оператору), системный оператор включает значения рабочей электрической мощности генерации электрических станций энергопроизводящей организации (на предстоящие сутки) в ведомость рабочих электрических мощностей генерации, технологических и технических минимумов равными значению суммы суммарной электрической мощности и договорного объема услуги по обеспечению электрической мощностью соответствующего календарного года энергопроизводящей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34. Системный оператор проводит внеочередные аттестации электрических станций энергопроизводящей организации, если коэффициент k4 по итогам расчетного периода составит менее 0,5 или по инициативе энергопроизводящей организации в соответствии с Правилами проведения аттестации.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35. В случае, если по результатам проведения внеочередных Аттестаций электрических станций энергопроизводящей организации ее аттестованная электрическая мощность окажется меньше соответствующей суммарной электрической мощности отпуска в сеть, то договорной объем услуги по поддержанию подлежит снижению на объем снижения (далее – снижение), при этом снижение осуществляется в следующем порядке:</w:t>
      </w:r>
    </w:p>
    <w:bookmarkEnd w:id="139"/>
    <w:bookmarkStart w:name="z1265" w:id="140"/>
    <w:p>
      <w:pPr>
        <w:spacing w:after="0"/>
        <w:ind w:left="0"/>
        <w:jc w:val="both"/>
      </w:pPr>
      <w:r>
        <w:rPr>
          <w:rFonts w:ascii="Times New Roman"/>
          <w:b w:val="false"/>
          <w:i w:val="false"/>
          <w:color w:val="000000"/>
          <w:sz w:val="28"/>
        </w:rPr>
        <w:t>
      1) в первую очередь на объем снижения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7) пункта 11 настоящих Правил;</w:t>
      </w:r>
    </w:p>
    <w:bookmarkEnd w:id="140"/>
    <w:bookmarkStart w:name="z1266" w:id="141"/>
    <w:p>
      <w:pPr>
        <w:spacing w:after="0"/>
        <w:ind w:left="0"/>
        <w:jc w:val="both"/>
      </w:pPr>
      <w:r>
        <w:rPr>
          <w:rFonts w:ascii="Times New Roman"/>
          <w:b w:val="false"/>
          <w:i w:val="false"/>
          <w:color w:val="000000"/>
          <w:sz w:val="28"/>
        </w:rPr>
        <w:t>
      2) в случае, если объем снижения превышает объем услуги, указанный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6) пункта 11 настоящих Правил;</w:t>
      </w:r>
    </w:p>
    <w:bookmarkEnd w:id="141"/>
    <w:bookmarkStart w:name="z1267" w:id="142"/>
    <w:p>
      <w:pPr>
        <w:spacing w:after="0"/>
        <w:ind w:left="0"/>
        <w:jc w:val="both"/>
      </w:pPr>
      <w:r>
        <w:rPr>
          <w:rFonts w:ascii="Times New Roman"/>
          <w:b w:val="false"/>
          <w:i w:val="false"/>
          <w:color w:val="000000"/>
          <w:sz w:val="28"/>
        </w:rPr>
        <w:t>
      3) в случае, если объем снижения превышает сумму объемов услуги, указанных в подпунктах 1) и 2)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5) пункта 11 настоящих Правил;</w:t>
      </w:r>
    </w:p>
    <w:bookmarkEnd w:id="142"/>
    <w:bookmarkStart w:name="z1493"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случае, если объем снижения превышает объем услуги, указанный в подпункте 1), 2) и 3)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3) пункта 11 настоящих Правил;</w:t>
      </w:r>
    </w:p>
    <w:bookmarkEnd w:id="143"/>
    <w:bookmarkStart w:name="z1494" w:id="144"/>
    <w:p>
      <w:pPr>
        <w:spacing w:after="0"/>
        <w:ind w:left="0"/>
        <w:jc w:val="both"/>
      </w:pPr>
      <w:r>
        <w:rPr>
          <w:rFonts w:ascii="Times New Roman"/>
          <w:b w:val="false"/>
          <w:i w:val="false"/>
          <w:color w:val="000000"/>
          <w:sz w:val="28"/>
        </w:rPr>
        <w:t>
      4-1) при превышении объема снижения над объемом услуги, указанном в подпункте 1)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2-1) пункта 11 настоящих Правил;</w:t>
      </w:r>
    </w:p>
    <w:bookmarkEnd w:id="144"/>
    <w:bookmarkStart w:name="z1269" w:id="145"/>
    <w:p>
      <w:pPr>
        <w:spacing w:after="0"/>
        <w:ind w:left="0"/>
        <w:jc w:val="both"/>
      </w:pPr>
      <w:r>
        <w:rPr>
          <w:rFonts w:ascii="Times New Roman"/>
          <w:b w:val="false"/>
          <w:i w:val="false"/>
          <w:color w:val="000000"/>
          <w:sz w:val="28"/>
        </w:rPr>
        <w:t>
      5) в случае, если объем снижения превышает объем услуги, указанный в подпункте 1), 2), 3) и 4)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2) пункта 11 настоящих Правил;</w:t>
      </w:r>
    </w:p>
    <w:bookmarkEnd w:id="145"/>
    <w:bookmarkStart w:name="z1270" w:id="146"/>
    <w:p>
      <w:pPr>
        <w:spacing w:after="0"/>
        <w:ind w:left="0"/>
        <w:jc w:val="both"/>
      </w:pPr>
      <w:r>
        <w:rPr>
          <w:rFonts w:ascii="Times New Roman"/>
          <w:b w:val="false"/>
          <w:i w:val="false"/>
          <w:color w:val="000000"/>
          <w:sz w:val="28"/>
        </w:rPr>
        <w:t>
      6) в случае, если объем снижения превышает объем услуги, указанный в подпункте 1), 2), 3), 4) и 5) настоящего пункта,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1) пункта 11 настоящих Правил;</w:t>
      </w:r>
    </w:p>
    <w:bookmarkEnd w:id="146"/>
    <w:bookmarkStart w:name="z1271" w:id="147"/>
    <w:p>
      <w:pPr>
        <w:spacing w:after="0"/>
        <w:ind w:left="0"/>
        <w:jc w:val="both"/>
      </w:pPr>
      <w:r>
        <w:rPr>
          <w:rFonts w:ascii="Times New Roman"/>
          <w:b w:val="false"/>
          <w:i w:val="false"/>
          <w:color w:val="000000"/>
          <w:sz w:val="28"/>
        </w:rPr>
        <w:t>
      Внесение изменений, касающихся снижения, в соответствующие договоры о покупке услуги по поддержанию готовности электрической мощности энергопроизводящей организации (далее – Изменения на снижение)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bookmarkEnd w:id="147"/>
    <w:bookmarkStart w:name="z1272" w:id="148"/>
    <w:p>
      <w:pPr>
        <w:spacing w:after="0"/>
        <w:ind w:left="0"/>
        <w:jc w:val="both"/>
      </w:pPr>
      <w:r>
        <w:rPr>
          <w:rFonts w:ascii="Times New Roman"/>
          <w:b w:val="false"/>
          <w:i w:val="false"/>
          <w:color w:val="000000"/>
          <w:sz w:val="28"/>
        </w:rPr>
        <w:t>
      Датой введения в действие Изменений на снижение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bookmarkEnd w:id="148"/>
    <w:bookmarkStart w:name="z1273" w:id="149"/>
    <w:p>
      <w:pPr>
        <w:spacing w:after="0"/>
        <w:ind w:left="0"/>
        <w:jc w:val="both"/>
      </w:pPr>
      <w:r>
        <w:rPr>
          <w:rFonts w:ascii="Times New Roman"/>
          <w:b w:val="false"/>
          <w:i w:val="false"/>
          <w:color w:val="000000"/>
          <w:sz w:val="28"/>
        </w:rPr>
        <w:t>
      Изменения на снижение действуют до тридцать первого декабря года, в котором они были введены в действие.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36.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150"/>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both"/>
      </w:pPr>
      <w:r>
        <w:rPr>
          <w:rFonts w:ascii="Times New Roman"/>
          <w:b w:val="false"/>
          <w:i w:val="false"/>
          <w:color w:val="000000"/>
          <w:sz w:val="28"/>
        </w:rPr>
        <w:t>
      В случае, если в результате проведения очередной Аттестации значение аттестованной электрической мощности генерирующих установок, вновь вводимых в эксплуатацию генерирующих установок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изменения на казахском языке, текст на русском языке не меняется в соответствии с приказом и.о. Министра энергетики РК от 15.02.2023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1"/>
    <w:p>
      <w:pPr>
        <w:spacing w:after="0"/>
        <w:ind w:left="0"/>
        <w:jc w:val="both"/>
      </w:pPr>
      <w:r>
        <w:rPr>
          <w:rFonts w:ascii="Times New Roman"/>
          <w:b w:val="false"/>
          <w:i w:val="false"/>
          <w:color w:val="000000"/>
          <w:sz w:val="28"/>
        </w:rPr>
        <w:t>
      37. Указанное в пункте 36 настоящих Правил снижение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осуществляется посредством внесения в данный договор соответствующих корректировок единым закупщиком.</w:t>
      </w:r>
    </w:p>
    <w:bookmarkEnd w:id="151"/>
    <w:bookmarkStart w:name="z1275" w:id="152"/>
    <w:p>
      <w:pPr>
        <w:spacing w:after="0"/>
        <w:ind w:left="0"/>
        <w:jc w:val="both"/>
      </w:pPr>
      <w:r>
        <w:rPr>
          <w:rFonts w:ascii="Times New Roman"/>
          <w:b w:val="false"/>
          <w:i w:val="false"/>
          <w:color w:val="000000"/>
          <w:sz w:val="28"/>
        </w:rPr>
        <w:t>
      Корректировки в соответствующий договор о покупке услуги по поддержанию готовности электрической мощности вносятся единым закупщиком в течение десяти рабочих дней со дня получения им от системного оператора соответствующей информации в письменном виде об аттестованной электрической мощности энергопроизводящей организации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и вводимых в эксплуатацию генерирующих установок с маневренным режимом генерации и вводимых в эксплуатацию генерирующих установок на тендерной основе.</w:t>
      </w:r>
    </w:p>
    <w:bookmarkEnd w:id="152"/>
    <w:bookmarkStart w:name="z1276" w:id="153"/>
    <w:p>
      <w:pPr>
        <w:spacing w:after="0"/>
        <w:ind w:left="0"/>
        <w:jc w:val="both"/>
      </w:pPr>
      <w:r>
        <w:rPr>
          <w:rFonts w:ascii="Times New Roman"/>
          <w:b w:val="false"/>
          <w:i w:val="false"/>
          <w:color w:val="000000"/>
          <w:sz w:val="28"/>
        </w:rPr>
        <w:t>
      Внесенные единым закупщиком корректировки в соответствующий договор о покупке услуги по поддержанию готовности электрической мощности вводятся в действие с первого числа месяца, в котором проведена соответствующая очередная Аттестация электрических станций энергопроизводящей организации и действуют до наступления дня проведения очередной аттестации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вводимых в эксплуатацию генерирующих установок с маневренным режимом генерации и вводимых в эксплуатацию генерирующих установок на тендерной основе.</w:t>
      </w:r>
    </w:p>
    <w:bookmarkEnd w:id="153"/>
    <w:bookmarkStart w:name="z1277" w:id="154"/>
    <w:p>
      <w:pPr>
        <w:spacing w:after="0"/>
        <w:ind w:left="0"/>
        <w:jc w:val="both"/>
      </w:pPr>
      <w:r>
        <w:rPr>
          <w:rFonts w:ascii="Times New Roman"/>
          <w:b w:val="false"/>
          <w:i w:val="false"/>
          <w:color w:val="000000"/>
          <w:sz w:val="28"/>
        </w:rPr>
        <w:t>
      Аттестация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и вводимых в эксплуатацию в рамках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вводимых в эксплуатацию генерирующих установок с маневренным режимом генерации и вводимых в эксплуатацию генерирующих установок на тендерной основе осуществляется в соответствии с Правилами проведения аттестации.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5"/>
    <w:p>
      <w:pPr>
        <w:spacing w:after="0"/>
        <w:ind w:left="0"/>
        <w:jc w:val="both"/>
      </w:pPr>
      <w:r>
        <w:rPr>
          <w:rFonts w:ascii="Times New Roman"/>
          <w:b w:val="false"/>
          <w:i w:val="false"/>
          <w:color w:val="000000"/>
          <w:sz w:val="28"/>
        </w:rPr>
        <w:t>
      38. В случае не достижения установленных в инвестиционном соглашении на модернизацию, расширение, реконструкцию и (или) обновление и в инвестиционном соглашении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(далее – Соглашение) целевых индикаторов уполномоченный орган расторгает данное Соглашение либо меняет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6"/>
    <w:p>
      <w:pPr>
        <w:spacing w:after="0"/>
        <w:ind w:left="0"/>
        <w:jc w:val="both"/>
      </w:pPr>
      <w:r>
        <w:rPr>
          <w:rFonts w:ascii="Times New Roman"/>
          <w:b w:val="false"/>
          <w:i w:val="false"/>
          <w:color w:val="000000"/>
          <w:sz w:val="28"/>
        </w:rPr>
        <w:t>
      39. В случае если уполномоченный орган принимает решение о расторжении Соглашения с энергопроизводящей организацией, уполномоченный орган письменно уведомляет единого закупщика и Системного оператора о данном решении до первого мая.</w:t>
      </w:r>
    </w:p>
    <w:bookmarkEnd w:id="156"/>
    <w:bookmarkStart w:name="z160" w:id="157"/>
    <w:p>
      <w:pPr>
        <w:spacing w:after="0"/>
        <w:ind w:left="0"/>
        <w:jc w:val="both"/>
      </w:pPr>
      <w:r>
        <w:rPr>
          <w:rFonts w:ascii="Times New Roman"/>
          <w:b w:val="false"/>
          <w:i w:val="false"/>
          <w:color w:val="000000"/>
          <w:sz w:val="28"/>
        </w:rPr>
        <w:t>
      В случае если уполномоченный орган принимает решение об изменении указанных в Соглашении индивидуального тарифа на услугу по поддержанию готовности электрической мощности, объема и сроков покупки услуги по поддержанию готовности электрической мощности, уполномоченный орган письменно уведомляет единого закупщика и Системного оператора о данном решении до первого мая.</w:t>
      </w:r>
    </w:p>
    <w:bookmarkEnd w:id="157"/>
    <w:bookmarkStart w:name="z161" w:id="158"/>
    <w:p>
      <w:pPr>
        <w:spacing w:after="0"/>
        <w:ind w:left="0"/>
        <w:jc w:val="both"/>
      </w:pPr>
      <w:r>
        <w:rPr>
          <w:rFonts w:ascii="Times New Roman"/>
          <w:b w:val="false"/>
          <w:i w:val="false"/>
          <w:color w:val="000000"/>
          <w:sz w:val="28"/>
        </w:rPr>
        <w:t>
      Единый закупщик осуществляет расторжение или внесение изменений в заключенный на основании Соглашения договор о покупке услуги по поддержанию готовности электрической мощности энергопроизводящей организации в течение десяти рабочих дней со дня получения соответствующего уведомления от уполномоченного органа с уведомлением Системного оператора. Внесенные в данный договор изменения вводятся в действие с первого числа текущего расчетного периода (календарного месяца) и действуют до первого мая года, следующего за годом в котором они были введены в действие.</w:t>
      </w:r>
    </w:p>
    <w:bookmarkEnd w:id="158"/>
    <w:bookmarkStart w:name="z162" w:id="159"/>
    <w:p>
      <w:pPr>
        <w:spacing w:after="0"/>
        <w:ind w:left="0"/>
        <w:jc w:val="both"/>
      </w:pPr>
      <w:r>
        <w:rPr>
          <w:rFonts w:ascii="Times New Roman"/>
          <w:b w:val="false"/>
          <w:i w:val="false"/>
          <w:color w:val="000000"/>
          <w:sz w:val="28"/>
        </w:rPr>
        <w:t xml:space="preserve">
      40. Энергопроизводящая организация ежедневно подает системному оператору заявку на участие в балансировании на повышение на балансирующем рынке электрической энергии (далее – заявка на повышение)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за № 10532) (далее – Правила функционирования балансирующего рынка).</w:t>
      </w:r>
    </w:p>
    <w:bookmarkEnd w:id="159"/>
    <w:p>
      <w:pPr>
        <w:spacing w:after="0"/>
        <w:ind w:left="0"/>
        <w:jc w:val="both"/>
      </w:pPr>
      <w:r>
        <w:rPr>
          <w:rFonts w:ascii="Times New Roman"/>
          <w:b w:val="false"/>
          <w:i w:val="false"/>
          <w:color w:val="000000"/>
          <w:sz w:val="28"/>
        </w:rPr>
        <w:t>
      При этом, минимально допустимая величина балансирования на повышение, указываемая в заявке на повышение, определяется в МВт отдельно для каждого часа операционных суток по формуле:</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min((Р∑ + Р</w:t>
      </w:r>
      <w:r>
        <w:rPr>
          <w:rFonts w:ascii="Times New Roman"/>
          <w:b w:val="false"/>
          <w:i w:val="false"/>
          <w:color w:val="000000"/>
          <w:vertAlign w:val="subscript"/>
        </w:rPr>
        <w:t>обеспеч.</w:t>
      </w: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Р</w:t>
      </w:r>
      <w:r>
        <w:rPr>
          <w:rFonts w:ascii="Times New Roman"/>
          <w:b w:val="false"/>
          <w:i w:val="false"/>
          <w:color w:val="000000"/>
          <w:vertAlign w:val="subscript"/>
        </w:rPr>
        <w:t>заяв</w:t>
      </w:r>
      <w:r>
        <w:rPr>
          <w:rFonts w:ascii="Times New Roman"/>
          <w:b w:val="false"/>
          <w:i w:val="false"/>
          <w:color w:val="000000"/>
          <w:sz w:val="28"/>
        </w:rPr>
        <w:t>) - Р</w:t>
      </w:r>
      <w:r>
        <w:rPr>
          <w:rFonts w:ascii="Times New Roman"/>
          <w:b w:val="false"/>
          <w:i w:val="false"/>
          <w:color w:val="000000"/>
          <w:vertAlign w:val="subscript"/>
        </w:rPr>
        <w:t>ген</w:t>
      </w:r>
      <w:r>
        <w:rPr>
          <w:rFonts w:ascii="Times New Roman"/>
          <w:b w:val="false"/>
          <w:i w:val="false"/>
          <w:color w:val="000000"/>
          <w:sz w:val="28"/>
        </w:rPr>
        <w:t xml:space="preserve"> - Р</w:t>
      </w:r>
      <w:r>
        <w:rPr>
          <w:rFonts w:ascii="Times New Roman"/>
          <w:b w:val="false"/>
          <w:i w:val="false"/>
          <w:color w:val="000000"/>
          <w:vertAlign w:val="subscript"/>
        </w:rPr>
        <w:t>втор.рег</w:t>
      </w:r>
      <w:r>
        <w:rPr>
          <w:rFonts w:ascii="Times New Roman"/>
          <w:b w:val="false"/>
          <w:i w:val="false"/>
          <w:color w:val="000000"/>
          <w:sz w:val="28"/>
        </w:rPr>
        <w:t>, где:</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повыш</w:t>
      </w:r>
      <w:r>
        <w:rPr>
          <w:rFonts w:ascii="Times New Roman"/>
          <w:b w:val="false"/>
          <w:i w:val="false"/>
          <w:color w:val="000000"/>
          <w:sz w:val="28"/>
        </w:rPr>
        <w:t xml:space="preserve"> – минимально допустимая величина балансирования на повышение для соответствующего часа операционных суток, в МВт;</w:t>
      </w:r>
    </w:p>
    <w:p>
      <w:pPr>
        <w:spacing w:after="0"/>
        <w:ind w:left="0"/>
        <w:jc w:val="both"/>
      </w:pPr>
      <w:r>
        <w:rPr>
          <w:rFonts w:ascii="Times New Roman"/>
          <w:b w:val="false"/>
          <w:i w:val="false"/>
          <w:color w:val="000000"/>
          <w:sz w:val="28"/>
        </w:rPr>
        <w:t>
      min((Р∑ + Р</w:t>
      </w:r>
      <w:r>
        <w:rPr>
          <w:rFonts w:ascii="Times New Roman"/>
          <w:b w:val="false"/>
          <w:i w:val="false"/>
          <w:color w:val="000000"/>
          <w:vertAlign w:val="subscript"/>
        </w:rPr>
        <w:t>обеспеч.</w:t>
      </w:r>
      <w:r>
        <w:rPr>
          <w:rFonts w:ascii="Times New Roman"/>
          <w:b w:val="false"/>
          <w:i w:val="false"/>
          <w:color w:val="000000"/>
          <w:sz w:val="28"/>
        </w:rPr>
        <w:t>);Р</w:t>
      </w:r>
      <w:r>
        <w:rPr>
          <w:rFonts w:ascii="Times New Roman"/>
          <w:b w:val="false"/>
          <w:i w:val="false"/>
          <w:color w:val="000000"/>
          <w:vertAlign w:val="subscript"/>
        </w:rPr>
        <w:t>раб</w:t>
      </w:r>
      <w:r>
        <w:rPr>
          <w:rFonts w:ascii="Times New Roman"/>
          <w:b w:val="false"/>
          <w:i w:val="false"/>
          <w:color w:val="000000"/>
          <w:sz w:val="28"/>
        </w:rPr>
        <w:t>) – минимальное из значений (Р∑ + Р</w:t>
      </w:r>
      <w:r>
        <w:rPr>
          <w:rFonts w:ascii="Times New Roman"/>
          <w:b w:val="false"/>
          <w:i w:val="false"/>
          <w:color w:val="000000"/>
          <w:vertAlign w:val="subscript"/>
        </w:rPr>
        <w:t>обеспеч.</w:t>
      </w:r>
      <w:r>
        <w:rPr>
          <w:rFonts w:ascii="Times New Roman"/>
          <w:b w:val="false"/>
          <w:i w:val="false"/>
          <w:color w:val="000000"/>
          <w:sz w:val="28"/>
        </w:rPr>
        <w:t>) и Р</w:t>
      </w:r>
      <w:r>
        <w:rPr>
          <w:rFonts w:ascii="Times New Roman"/>
          <w:b w:val="false"/>
          <w:i w:val="false"/>
          <w:color w:val="000000"/>
          <w:vertAlign w:val="subscript"/>
        </w:rPr>
        <w:t>раб</w:t>
      </w:r>
      <w:r>
        <w:rPr>
          <w:rFonts w:ascii="Times New Roman"/>
          <w:b w:val="false"/>
          <w:i w:val="false"/>
          <w:color w:val="000000"/>
          <w:sz w:val="28"/>
        </w:rPr>
        <w:t>, в МВт;</w:t>
      </w:r>
    </w:p>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обеспеч.</w:t>
      </w:r>
      <w:r>
        <w:rPr>
          <w:rFonts w:ascii="Times New Roman"/>
          <w:b w:val="false"/>
          <w:i w:val="false"/>
          <w:color w:val="000000"/>
          <w:sz w:val="28"/>
        </w:rPr>
        <w:t>) – сумма Р∑ и Р</w:t>
      </w:r>
      <w:r>
        <w:rPr>
          <w:rFonts w:ascii="Times New Roman"/>
          <w:b w:val="false"/>
          <w:i w:val="false"/>
          <w:color w:val="000000"/>
          <w:vertAlign w:val="subscript"/>
        </w:rPr>
        <w:t>обеспеч.</w:t>
      </w:r>
      <w:r>
        <w:rPr>
          <w:rFonts w:ascii="Times New Roman"/>
          <w:b w:val="false"/>
          <w:i w:val="false"/>
          <w:color w:val="000000"/>
          <w:sz w:val="28"/>
        </w:rPr>
        <w:t>, в МВт;</w:t>
      </w:r>
    </w:p>
    <w:p>
      <w:pPr>
        <w:spacing w:after="0"/>
        <w:ind w:left="0"/>
        <w:jc w:val="both"/>
      </w:pPr>
      <w:r>
        <w:rPr>
          <w:rFonts w:ascii="Times New Roman"/>
          <w:b w:val="false"/>
          <w:i w:val="false"/>
          <w:color w:val="000000"/>
          <w:sz w:val="28"/>
        </w:rPr>
        <w:t>
      Р∑ – суммарная электрическая мощность соответствующего календарного года,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обеспеч</w:t>
      </w:r>
      <w:r>
        <w:rPr>
          <w:rFonts w:ascii="Times New Roman"/>
          <w:b w:val="false"/>
          <w:i w:val="false"/>
          <w:color w:val="000000"/>
          <w:sz w:val="28"/>
        </w:rPr>
        <w:t xml:space="preserve"> – договорной объем услуги по обеспечению электрической мощностью,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заяв</w:t>
      </w:r>
      <w:r>
        <w:rPr>
          <w:rFonts w:ascii="Times New Roman"/>
          <w:b w:val="false"/>
          <w:i w:val="false"/>
          <w:color w:val="000000"/>
          <w:sz w:val="28"/>
        </w:rPr>
        <w:t xml:space="preserve"> – объем, заявленный энергопроизводящей организацией к продаже на оптовом рынке электрической энергии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раб</w:t>
      </w:r>
      <w:r>
        <w:rPr>
          <w:rFonts w:ascii="Times New Roman"/>
          <w:b w:val="false"/>
          <w:i w:val="false"/>
          <w:color w:val="000000"/>
          <w:sz w:val="28"/>
        </w:rPr>
        <w:t xml:space="preserve"> – значение рабочей электрической мощности генерации электрических станций энергопроизводящей организации на соответствующий час текущих суток, согласно ведомости рабочих электрических мощностей генерации, технологических и технических минимумов,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p>
      <w:pPr>
        <w:spacing w:after="0"/>
        <w:ind w:left="0"/>
        <w:jc w:val="both"/>
      </w:pPr>
      <w:r>
        <w:rPr>
          <w:rFonts w:ascii="Times New Roman"/>
          <w:b w:val="false"/>
          <w:i w:val="false"/>
          <w:color w:val="000000"/>
          <w:sz w:val="28"/>
        </w:rPr>
        <w:t>
      При отрицательном значении объема заявки на повышение по результатам его определения, значение объема заявки на повышение приравнивается к нулю.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73" w:id="160"/>
    <w:p>
      <w:pPr>
        <w:spacing w:after="0"/>
        <w:ind w:left="0"/>
        <w:jc w:val="both"/>
      </w:pPr>
      <w:r>
        <w:rPr>
          <w:rFonts w:ascii="Times New Roman"/>
          <w:b w:val="false"/>
          <w:i w:val="false"/>
          <w:color w:val="000000"/>
          <w:sz w:val="28"/>
        </w:rPr>
        <w:t xml:space="preserve">
      41. Энергопроизводящая организация ежедневно подает системному оператору заявку на участие в балансировании на понижение на балансирующем рынке электрической энергии (далее – Заявка на понижение)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w:t>
      </w:r>
    </w:p>
    <w:bookmarkEnd w:id="160"/>
    <w:p>
      <w:pPr>
        <w:spacing w:after="0"/>
        <w:ind w:left="0"/>
        <w:jc w:val="both"/>
      </w:pPr>
      <w:r>
        <w:rPr>
          <w:rFonts w:ascii="Times New Roman"/>
          <w:b w:val="false"/>
          <w:i w:val="false"/>
          <w:color w:val="000000"/>
          <w:sz w:val="28"/>
        </w:rPr>
        <w:t>
      При этом, величина балансировании на понижение, указываемая в заявке на понижение, определяется отдельно для каждого часа операционных суток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57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пониж</w:t>
      </w:r>
      <w:r>
        <w:rPr>
          <w:rFonts w:ascii="Times New Roman"/>
          <w:b w:val="false"/>
          <w:i w:val="false"/>
          <w:color w:val="000000"/>
          <w:sz w:val="28"/>
        </w:rPr>
        <w:t xml:space="preserve"> – величина балансировании на понижение для соответствующего часа операционных суток,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плановое за соответствующий час операционных суток совокупное значение электрической мощности генерации электрических станций энергопроизводящей организации,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мин</w:t>
      </w:r>
      <w:r>
        <w:rPr>
          <w:rFonts w:ascii="Times New Roman"/>
          <w:b w:val="false"/>
          <w:i w:val="false"/>
          <w:color w:val="000000"/>
          <w:sz w:val="28"/>
        </w:rPr>
        <w:t xml:space="preserve"> – сумма наибольших из средних за соответствующий час операционных суток значений технологического и технического минимумов электрических станций энергопроизводящей организации с учетом снабжения паром промышленных потребителей данными электрическими станциями, в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втор.рег</w:t>
      </w:r>
      <w:r>
        <w:rPr>
          <w:rFonts w:ascii="Times New Roman"/>
          <w:b w:val="false"/>
          <w:i w:val="false"/>
          <w:color w:val="000000"/>
          <w:sz w:val="28"/>
        </w:rPr>
        <w:t xml:space="preserve"> – объем вспомогательных услуг по вторичному регулированию частоты и мощности, в том числе посредством автоматизированного регулирования частоты и мощности, оказываемый энергопроизводящей организацией системному оператору, в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80" w:id="161"/>
    <w:p>
      <w:pPr>
        <w:spacing w:after="0"/>
        <w:ind w:left="0"/>
        <w:jc w:val="both"/>
      </w:pPr>
      <w:r>
        <w:rPr>
          <w:rFonts w:ascii="Times New Roman"/>
          <w:b w:val="false"/>
          <w:i w:val="false"/>
          <w:color w:val="000000"/>
          <w:sz w:val="28"/>
        </w:rPr>
        <w:t>
      42. Активированная системным оператором Заявка на повышение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повышение, и отрицательного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 либо при отсутствии подтверждения возможности исполнения заявки в полученном уведомлении в системе балансирующего рынка в порядке установленном Правилами функционирования балансирующего рынка.</w:t>
      </w:r>
    </w:p>
    <w:bookmarkEnd w:id="161"/>
    <w:bookmarkStart w:name="z1495" w:id="162"/>
    <w:p>
      <w:pPr>
        <w:spacing w:after="0"/>
        <w:ind w:left="0"/>
        <w:jc w:val="both"/>
      </w:pPr>
      <w:r>
        <w:rPr>
          <w:rFonts w:ascii="Times New Roman"/>
          <w:b w:val="false"/>
          <w:i w:val="false"/>
          <w:color w:val="000000"/>
          <w:sz w:val="28"/>
        </w:rPr>
        <w:t>
      Активированная системным оператором Заявка на понижение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понижение, и положительного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 либо при отсутствии подтверждения возможности исполнения заявки в полученном уведомлении в системе балансирующего рынка в порядке, установленном Правилами функционирования балансирующего рынка.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3"/>
    <w:p>
      <w:pPr>
        <w:spacing w:after="0"/>
        <w:ind w:left="0"/>
        <w:jc w:val="both"/>
      </w:pPr>
      <w:r>
        <w:rPr>
          <w:rFonts w:ascii="Times New Roman"/>
          <w:b w:val="false"/>
          <w:i w:val="false"/>
          <w:color w:val="000000"/>
          <w:sz w:val="28"/>
        </w:rPr>
        <w:t>
      43. Фактически оказанный энергопроизводящей организацией за расчетный период (календарный месяц) объем услуги по поддержанию готовности электрической мощности (далее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рассчитывается с точностью до десятых по следующим формулам:</w:t>
      </w:r>
    </w:p>
    <w:bookmarkEnd w:id="163"/>
    <w:bookmarkStart w:name="z1496" w:id="164"/>
    <w:p>
      <w:pPr>
        <w:spacing w:after="0"/>
        <w:ind w:left="0"/>
        <w:jc w:val="both"/>
      </w:pPr>
      <w:r>
        <w:rPr>
          <w:rFonts w:ascii="Times New Roman"/>
          <w:b w:val="false"/>
          <w:i w:val="false"/>
          <w:color w:val="000000"/>
          <w:sz w:val="28"/>
        </w:rPr>
        <w:t>
      для энергопроизводящих организаций, не входящих в группу лиц, включенную в реестр групп лиц:</w:t>
      </w:r>
    </w:p>
    <w:bookmarkEnd w:id="164"/>
    <w:bookmarkStart w:name="z1497" w:id="165"/>
    <w:p>
      <w:pPr>
        <w:spacing w:after="0"/>
        <w:ind w:left="0"/>
        <w:jc w:val="both"/>
      </w:pPr>
      <w:r>
        <w:rPr>
          <w:rFonts w:ascii="Times New Roman"/>
          <w:b w:val="false"/>
          <w:i w:val="false"/>
          <w:color w:val="000000"/>
          <w:sz w:val="28"/>
        </w:rPr>
        <w:t>
      ФП = ДП*k1*k2*min(k3; k4)*k8*k9*k10+min (Доп; (Р</w:t>
      </w:r>
      <w:r>
        <w:rPr>
          <w:rFonts w:ascii="Times New Roman"/>
          <w:b w:val="false"/>
          <w:i w:val="false"/>
          <w:color w:val="000000"/>
          <w:vertAlign w:val="subscript"/>
        </w:rPr>
        <w:t>доп</w:t>
      </w:r>
      <w:r>
        <w:rPr>
          <w:rFonts w:ascii="Times New Roman"/>
          <w:b w:val="false"/>
          <w:i w:val="false"/>
          <w:color w:val="000000"/>
          <w:sz w:val="28"/>
        </w:rPr>
        <w:t>*Ω)), где:</w:t>
      </w:r>
    </w:p>
    <w:bookmarkEnd w:id="165"/>
    <w:bookmarkStart w:name="z1498" w:id="166"/>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66"/>
    <w:bookmarkStart w:name="z1499" w:id="167"/>
    <w:p>
      <w:pPr>
        <w:spacing w:after="0"/>
        <w:ind w:left="0"/>
        <w:jc w:val="both"/>
      </w:pPr>
      <w:r>
        <w:rPr>
          <w:rFonts w:ascii="Times New Roman"/>
          <w:b w:val="false"/>
          <w:i w:val="false"/>
          <w:color w:val="000000"/>
          <w:sz w:val="28"/>
        </w:rPr>
        <w:t>
      ДП – договорной объем услуги по поддержанию, в МВт;</w:t>
      </w:r>
    </w:p>
    <w:bookmarkEnd w:id="167"/>
    <w:bookmarkStart w:name="z1500" w:id="168"/>
    <w:p>
      <w:pPr>
        <w:spacing w:after="0"/>
        <w:ind w:left="0"/>
        <w:jc w:val="both"/>
      </w:pPr>
      <w:r>
        <w:rPr>
          <w:rFonts w:ascii="Times New Roman"/>
          <w:b w:val="false"/>
          <w:i w:val="false"/>
          <w:color w:val="000000"/>
          <w:sz w:val="28"/>
        </w:rPr>
        <w:t>
      k1, k2, k3, k4,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68"/>
    <w:bookmarkStart w:name="z1501" w:id="169"/>
    <w:p>
      <w:pPr>
        <w:spacing w:after="0"/>
        <w:ind w:left="0"/>
        <w:jc w:val="both"/>
      </w:pPr>
      <w:r>
        <w:rPr>
          <w:rFonts w:ascii="Times New Roman"/>
          <w:b w:val="false"/>
          <w:i w:val="false"/>
          <w:color w:val="000000"/>
          <w:sz w:val="28"/>
        </w:rPr>
        <w:t>
      min (k3; k4) – минимальный из коэффициентов k3 и k4 по итогам расчетного периода (календарный месяц);</w:t>
      </w:r>
    </w:p>
    <w:bookmarkEnd w:id="169"/>
    <w:bookmarkStart w:name="z1502" w:id="170"/>
    <w:p>
      <w:pPr>
        <w:spacing w:after="0"/>
        <w:ind w:left="0"/>
        <w:jc w:val="both"/>
      </w:pPr>
      <w:r>
        <w:rPr>
          <w:rFonts w:ascii="Times New Roman"/>
          <w:b w:val="false"/>
          <w:i w:val="false"/>
          <w:color w:val="000000"/>
          <w:sz w:val="28"/>
        </w:rPr>
        <w:t>
      k10 – безразмерный коэффициент, определяемый единым закупщиком по итогам расчетного периода (календарного месяца) согласно приложению 2 к настоящим Правилам, для энергопроизводящих организаций, заключивших с единым закупщиком договор на покупку услуги по поддержанию готовности электрической мощности в соответствии с подпунктом 7) пункта 11 настоящих Правил, которые реализовали на централизованных торгах не весь заявленный объем;</w:t>
      </w:r>
    </w:p>
    <w:bookmarkEnd w:id="170"/>
    <w:bookmarkStart w:name="z1503" w:id="171"/>
    <w:p>
      <w:pPr>
        <w:spacing w:after="0"/>
        <w:ind w:left="0"/>
        <w:jc w:val="both"/>
      </w:pPr>
      <w:r>
        <w:rPr>
          <w:rFonts w:ascii="Times New Roman"/>
          <w:b w:val="false"/>
          <w:i w:val="false"/>
          <w:color w:val="000000"/>
          <w:sz w:val="28"/>
        </w:rPr>
        <w:t>
      Доп – значение превышения энергопроизводящей организации, определяемое в соответствии с пунктом 10-1 настоящих Правил, МВт, округляется до сотых;</w:t>
      </w:r>
    </w:p>
    <w:bookmarkEnd w:id="171"/>
    <w:bookmarkStart w:name="z1504" w:id="172"/>
    <w:p>
      <w:pPr>
        <w:spacing w:after="0"/>
        <w:ind w:left="0"/>
        <w:jc w:val="both"/>
      </w:pPr>
      <w:r>
        <w:rPr>
          <w:rFonts w:ascii="Times New Roman"/>
          <w:b w:val="false"/>
          <w:i w:val="false"/>
          <w:color w:val="000000"/>
          <w:sz w:val="28"/>
        </w:rPr>
        <w:t>
      Рдоп – значение увеличения объема по обеспечению за соответствующий расчетный период (календарный месяц), МВт, округляется до сотых;</w:t>
      </w:r>
    </w:p>
    <w:bookmarkEnd w:id="172"/>
    <w:bookmarkStart w:name="z1505"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доля значения превышения i-той энергопроизводящей организации, рассчитывается с точностью до сотых по следующей формуле:</w:t>
      </w:r>
    </w:p>
    <w:bookmarkEnd w:id="173"/>
    <w:bookmarkStart w:name="z1506"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229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7" w:id="175"/>
    <w:p>
      <w:pPr>
        <w:spacing w:after="0"/>
        <w:ind w:left="0"/>
        <w:jc w:val="both"/>
      </w:pPr>
      <w:r>
        <w:rPr>
          <w:rFonts w:ascii="Times New Roman"/>
          <w:b w:val="false"/>
          <w:i w:val="false"/>
          <w:color w:val="000000"/>
          <w:sz w:val="28"/>
        </w:rPr>
        <w:t>
      k – порядковый номер, изменяющийся от 1 до z;</w:t>
      </w:r>
    </w:p>
    <w:bookmarkEnd w:id="175"/>
    <w:bookmarkStart w:name="z1508" w:id="176"/>
    <w:p>
      <w:pPr>
        <w:spacing w:after="0"/>
        <w:ind w:left="0"/>
        <w:jc w:val="both"/>
      </w:pPr>
      <w:r>
        <w:rPr>
          <w:rFonts w:ascii="Times New Roman"/>
          <w:b w:val="false"/>
          <w:i w:val="false"/>
          <w:color w:val="000000"/>
          <w:sz w:val="28"/>
        </w:rPr>
        <w:t>
      z – количество энергопроизводящих организаций, не осуществивших полную продажу услуги по поддержанию готовности электрической мощности на централизованных торгах электрической мощностью;</w:t>
      </w:r>
    </w:p>
    <w:bookmarkEnd w:id="176"/>
    <w:bookmarkStart w:name="z1509" w:id="177"/>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w:t>
      </w:r>
    </w:p>
    <w:bookmarkEnd w:id="177"/>
    <w:bookmarkStart w:name="z1510" w:id="178"/>
    <w:p>
      <w:pPr>
        <w:spacing w:after="0"/>
        <w:ind w:left="0"/>
        <w:jc w:val="both"/>
      </w:pPr>
      <w:r>
        <w:rPr>
          <w:rFonts w:ascii="Times New Roman"/>
          <w:b w:val="false"/>
          <w:i w:val="false"/>
          <w:color w:val="000000"/>
          <w:sz w:val="28"/>
        </w:rPr>
        <w:t>
      ФП = ДП - (ДП + ДПг) * (1 - k2 * min (k3; k4) * k6 * k8 * k9), где:</w:t>
      </w:r>
    </w:p>
    <w:bookmarkEnd w:id="178"/>
    <w:bookmarkStart w:name="z1511" w:id="179"/>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179"/>
    <w:bookmarkStart w:name="z1512" w:id="180"/>
    <w:p>
      <w:pPr>
        <w:spacing w:after="0"/>
        <w:ind w:left="0"/>
        <w:jc w:val="both"/>
      </w:pPr>
      <w:r>
        <w:rPr>
          <w:rFonts w:ascii="Times New Roman"/>
          <w:b w:val="false"/>
          <w:i w:val="false"/>
          <w:color w:val="000000"/>
          <w:sz w:val="28"/>
        </w:rPr>
        <w:t>
      ДП – договорной объем услуги по поддержанию, в МВт;</w:t>
      </w:r>
    </w:p>
    <w:bookmarkEnd w:id="180"/>
    <w:bookmarkStart w:name="z1513" w:id="181"/>
    <w:p>
      <w:pPr>
        <w:spacing w:after="0"/>
        <w:ind w:left="0"/>
        <w:jc w:val="both"/>
      </w:pPr>
      <w:r>
        <w:rPr>
          <w:rFonts w:ascii="Times New Roman"/>
          <w:b w:val="false"/>
          <w:i w:val="false"/>
          <w:color w:val="000000"/>
          <w:sz w:val="28"/>
        </w:rPr>
        <w:t>
      ДПг – договорной объем услуги по обеспечению электрической мощностью, в МВт;</w:t>
      </w:r>
    </w:p>
    <w:bookmarkEnd w:id="181"/>
    <w:bookmarkStart w:name="z1514" w:id="182"/>
    <w:p>
      <w:pPr>
        <w:spacing w:after="0"/>
        <w:ind w:left="0"/>
        <w:jc w:val="both"/>
      </w:pPr>
      <w:r>
        <w:rPr>
          <w:rFonts w:ascii="Times New Roman"/>
          <w:b w:val="false"/>
          <w:i w:val="false"/>
          <w:color w:val="000000"/>
          <w:sz w:val="28"/>
        </w:rPr>
        <w:t>
      1 – коэффициент выражающий договорной объем;</w:t>
      </w:r>
    </w:p>
    <w:bookmarkEnd w:id="182"/>
    <w:bookmarkStart w:name="z1515" w:id="183"/>
    <w:p>
      <w:pPr>
        <w:spacing w:after="0"/>
        <w:ind w:left="0"/>
        <w:jc w:val="both"/>
      </w:pPr>
      <w:r>
        <w:rPr>
          <w:rFonts w:ascii="Times New Roman"/>
          <w:b w:val="false"/>
          <w:i w:val="false"/>
          <w:color w:val="000000"/>
          <w:sz w:val="28"/>
        </w:rPr>
        <w:t>
      k2, k3, k4, k6, k8, k9 – безразмерные коэффициенты, определяемые системным оператором по итогам расчетного периода (календарного месяца) согласно приложению 2 к настоящим Правилам для каждой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w:t>
      </w:r>
    </w:p>
    <w:bookmarkEnd w:id="183"/>
    <w:bookmarkStart w:name="z1516" w:id="184"/>
    <w:p>
      <w:pPr>
        <w:spacing w:after="0"/>
        <w:ind w:left="0"/>
        <w:jc w:val="both"/>
      </w:pPr>
      <w:r>
        <w:rPr>
          <w:rFonts w:ascii="Times New Roman"/>
          <w:b w:val="false"/>
          <w:i w:val="false"/>
          <w:color w:val="000000"/>
          <w:sz w:val="28"/>
        </w:rPr>
        <w:t xml:space="preserve">
      min (k3; k4) – минимальный из коэффициентов k3 и k4 по итогам расчетного периода (календарный месяц). </w:t>
      </w:r>
    </w:p>
    <w:bookmarkEnd w:id="184"/>
    <w:bookmarkStart w:name="z1517" w:id="185"/>
    <w:p>
      <w:pPr>
        <w:spacing w:after="0"/>
        <w:ind w:left="0"/>
        <w:jc w:val="both"/>
      </w:pPr>
      <w:r>
        <w:rPr>
          <w:rFonts w:ascii="Times New Roman"/>
          <w:b w:val="false"/>
          <w:i w:val="false"/>
          <w:color w:val="000000"/>
          <w:sz w:val="28"/>
        </w:rPr>
        <w:t>
      Значения коэффициентов k1, k2, k3, k4, k6, k8, k9 предоставляются системным оператором:</w:t>
      </w:r>
    </w:p>
    <w:bookmarkEnd w:id="185"/>
    <w:bookmarkStart w:name="z1518" w:id="186"/>
    <w:p>
      <w:pPr>
        <w:spacing w:after="0"/>
        <w:ind w:left="0"/>
        <w:jc w:val="both"/>
      </w:pPr>
      <w:r>
        <w:rPr>
          <w:rFonts w:ascii="Times New Roman"/>
          <w:b w:val="false"/>
          <w:i w:val="false"/>
          <w:color w:val="000000"/>
          <w:sz w:val="28"/>
        </w:rPr>
        <w:t>
      1) единому закупщику в течение 15 (пятнадцати) рабочих дней со дня завершения соответствующего расчетного периода (календарного месяца) в виде соответствующего акта по форме, согласно приложению 3 к настоящим Правилам вместе с подтверждающими расчетами;</w:t>
      </w:r>
    </w:p>
    <w:bookmarkEnd w:id="186"/>
    <w:bookmarkStart w:name="z1519" w:id="187"/>
    <w:p>
      <w:pPr>
        <w:spacing w:after="0"/>
        <w:ind w:left="0"/>
        <w:jc w:val="both"/>
      </w:pPr>
      <w:r>
        <w:rPr>
          <w:rFonts w:ascii="Times New Roman"/>
          <w:b w:val="false"/>
          <w:i w:val="false"/>
          <w:color w:val="000000"/>
          <w:sz w:val="28"/>
        </w:rPr>
        <w:t>
      2) энергопроизводящей организации, заключившей с единым закупщиком договор (договоры) на покупку услуги по поддержанию готовности электрической мощности или заключившей договор (договоры) на оказание услуги по обеспечению электрической мощностью, в виде информации о соответствующих ей значениях коэффициентов k1; k2, k3, k4, k6, k8, k9 вместе с подтверждающими расчетами, на основании соответствующего запроса данной энергопроизводящей организации.</w:t>
      </w:r>
    </w:p>
    <w:bookmarkEnd w:id="187"/>
    <w:bookmarkStart w:name="z1520" w:id="188"/>
    <w:p>
      <w:pPr>
        <w:spacing w:after="0"/>
        <w:ind w:left="0"/>
        <w:jc w:val="both"/>
      </w:pPr>
      <w:r>
        <w:rPr>
          <w:rFonts w:ascii="Times New Roman"/>
          <w:b w:val="false"/>
          <w:i w:val="false"/>
          <w:color w:val="000000"/>
          <w:sz w:val="28"/>
        </w:rPr>
        <w:t>
      Значение коэффициента k10 предоставляются единым закупщиком на основании соответствующего запроса энергопроизводящей организации, заключившей с единым закупщиком договор на покупку услуги по поддержанию готовности электрической мощности в соответствии с подпунктом 7) пункта 11 настоящих Правил и которая реализовала на централизованных торгах не весь заявленный объем, в течении 5 рабочих дней после предоставления информации системным оператором согласно частью двацать четвертой настоящего пункта, в виде информации с подтверждающими расчетами.</w:t>
      </w:r>
    </w:p>
    <w:bookmarkEnd w:id="188"/>
    <w:bookmarkStart w:name="z1521" w:id="189"/>
    <w:p>
      <w:pPr>
        <w:spacing w:after="0"/>
        <w:ind w:left="0"/>
        <w:jc w:val="both"/>
      </w:pPr>
      <w:r>
        <w:rPr>
          <w:rFonts w:ascii="Times New Roman"/>
          <w:b w:val="false"/>
          <w:i w:val="false"/>
          <w:color w:val="000000"/>
          <w:sz w:val="28"/>
        </w:rPr>
        <w:t>
      При необходимости,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корректируется в соответствии с пунктом 62 настоящих Правил, а также при изменениях системным оператором значений безразмерных коэффициентов какой-либо энергопроизводящей организации.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0"/>
    <w:p>
      <w:pPr>
        <w:spacing w:after="0"/>
        <w:ind w:left="0"/>
        <w:jc w:val="both"/>
      </w:pPr>
      <w:r>
        <w:rPr>
          <w:rFonts w:ascii="Times New Roman"/>
          <w:b w:val="false"/>
          <w:i w:val="false"/>
          <w:color w:val="000000"/>
          <w:sz w:val="28"/>
        </w:rPr>
        <w:t>
      44.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равным договорному объему услуги по поддержанию, фактический объем услуги по поддержанию по каждому действующему договору о покупке услуги по поддержанию готовности электрической мощности энергопроизводящей организации приравнивается к указанному в данном договоре объему услуги по поддержанию готовности электрической мощности.</w:t>
      </w:r>
    </w:p>
    <w:bookmarkEnd w:id="190"/>
    <w:bookmarkStart w:name="z193" w:id="191"/>
    <w:p>
      <w:pPr>
        <w:spacing w:after="0"/>
        <w:ind w:left="0"/>
        <w:jc w:val="both"/>
      </w:pPr>
      <w:r>
        <w:rPr>
          <w:rFonts w:ascii="Times New Roman"/>
          <w:b w:val="false"/>
          <w:i w:val="false"/>
          <w:color w:val="000000"/>
          <w:sz w:val="28"/>
        </w:rPr>
        <w:t>
      45. В случае если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рассчитанный в соответствии с пунктом 43 настоящих Правил, окажется меньше договорного объема услуги по поддержанию, значение разницы договорного объема услуги по поддержанию и фактического объема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(далее – недопоставка) вычитается в следующем приоритетном порядке:</w:t>
      </w:r>
    </w:p>
    <w:bookmarkEnd w:id="191"/>
    <w:bookmarkStart w:name="z1278" w:id="192"/>
    <w:p>
      <w:pPr>
        <w:spacing w:after="0"/>
        <w:ind w:left="0"/>
        <w:jc w:val="both"/>
      </w:pPr>
      <w:r>
        <w:rPr>
          <w:rFonts w:ascii="Times New Roman"/>
          <w:b w:val="false"/>
          <w:i w:val="false"/>
          <w:color w:val="000000"/>
          <w:sz w:val="28"/>
        </w:rPr>
        <w:t>
      1) от договорного объема заключенного в соответствии с подпунктом 7) пункта 11 настоящих Правил.</w:t>
      </w:r>
    </w:p>
    <w:bookmarkEnd w:id="192"/>
    <w:bookmarkStart w:name="z1279" w:id="193"/>
    <w:p>
      <w:pPr>
        <w:spacing w:after="0"/>
        <w:ind w:left="0"/>
        <w:jc w:val="both"/>
      </w:pPr>
      <w:r>
        <w:rPr>
          <w:rFonts w:ascii="Times New Roman"/>
          <w:b w:val="false"/>
          <w:i w:val="false"/>
          <w:color w:val="000000"/>
          <w:sz w:val="28"/>
        </w:rPr>
        <w:t>
      2) от договорного объема заключенного в соответствии с подпунктом 6) пункта 11 настоящих Правил.</w:t>
      </w:r>
    </w:p>
    <w:bookmarkEnd w:id="193"/>
    <w:bookmarkStart w:name="z1280" w:id="194"/>
    <w:p>
      <w:pPr>
        <w:spacing w:after="0"/>
        <w:ind w:left="0"/>
        <w:jc w:val="both"/>
      </w:pPr>
      <w:r>
        <w:rPr>
          <w:rFonts w:ascii="Times New Roman"/>
          <w:b w:val="false"/>
          <w:i w:val="false"/>
          <w:color w:val="000000"/>
          <w:sz w:val="28"/>
        </w:rPr>
        <w:t>
      3) от договорного объема заключенного в соответствии с подпунктом 5) пункта 11 настоящих Правил.</w:t>
      </w:r>
    </w:p>
    <w:bookmarkEnd w:id="194"/>
    <w:bookmarkStart w:name="z1522"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 договорного объема заключенного в соответствии с подпунктом 3) пункта 11 настоящих Правил.</w:t>
      </w:r>
    </w:p>
    <w:bookmarkEnd w:id="195"/>
    <w:bookmarkStart w:name="z1523" w:id="196"/>
    <w:p>
      <w:pPr>
        <w:spacing w:after="0"/>
        <w:ind w:left="0"/>
        <w:jc w:val="both"/>
      </w:pPr>
      <w:r>
        <w:rPr>
          <w:rFonts w:ascii="Times New Roman"/>
          <w:b w:val="false"/>
          <w:i w:val="false"/>
          <w:color w:val="000000"/>
          <w:sz w:val="28"/>
        </w:rPr>
        <w:t>
      4-1) от договорного объема, заключенного в соответствии с подпунктом 2-1) пункта 11 настоящих Правил;</w:t>
      </w:r>
    </w:p>
    <w:bookmarkEnd w:id="196"/>
    <w:bookmarkStart w:name="z1282" w:id="197"/>
    <w:p>
      <w:pPr>
        <w:spacing w:after="0"/>
        <w:ind w:left="0"/>
        <w:jc w:val="both"/>
      </w:pPr>
      <w:r>
        <w:rPr>
          <w:rFonts w:ascii="Times New Roman"/>
          <w:b w:val="false"/>
          <w:i w:val="false"/>
          <w:color w:val="000000"/>
          <w:sz w:val="28"/>
        </w:rPr>
        <w:t>
      5) от договорного объема заключенного в соответствии с подпунктом 2) пункта 11 настоящих Правил.</w:t>
      </w:r>
    </w:p>
    <w:bookmarkEnd w:id="197"/>
    <w:bookmarkStart w:name="z1283" w:id="198"/>
    <w:p>
      <w:pPr>
        <w:spacing w:after="0"/>
        <w:ind w:left="0"/>
        <w:jc w:val="both"/>
      </w:pPr>
      <w:r>
        <w:rPr>
          <w:rFonts w:ascii="Times New Roman"/>
          <w:b w:val="false"/>
          <w:i w:val="false"/>
          <w:color w:val="000000"/>
          <w:sz w:val="28"/>
        </w:rPr>
        <w:t>
      6) от договорного объема заключенного в соответствии с подпунктом 1) пункта 11 настоящих Правил.</w:t>
      </w:r>
    </w:p>
    <w:bookmarkEnd w:id="198"/>
    <w:p>
      <w:pPr>
        <w:spacing w:after="0"/>
        <w:ind w:left="0"/>
        <w:jc w:val="both"/>
      </w:pPr>
      <w:r>
        <w:rPr>
          <w:rFonts w:ascii="Times New Roman"/>
          <w:b w:val="false"/>
          <w:i w:val="false"/>
          <w:color w:val="000000"/>
          <w:sz w:val="28"/>
        </w:rPr>
        <w:t>
      В случае если недопоставка превышает объем (объемы) услуги по договору (договорам), указанному (указанным) в подпункте 2) и (или) 4) настоящего пункта, соответствующие данному (данным) договору (договорам) фактический (фактические) объем (объемы) услуги по поддержанию приравниваются к нулю.</w:t>
      </w:r>
    </w:p>
    <w:p>
      <w:pPr>
        <w:spacing w:after="0"/>
        <w:ind w:left="0"/>
        <w:jc w:val="both"/>
      </w:pPr>
      <w:r>
        <w:rPr>
          <w:rFonts w:ascii="Times New Roman"/>
          <w:b w:val="false"/>
          <w:i w:val="false"/>
          <w:color w:val="000000"/>
          <w:sz w:val="28"/>
        </w:rPr>
        <w:t>
      Для энергопроизводящих организаций, входящих в группу лиц, включенную в реестр групп лиц, расчет производится только по подпунктам 1) и 2) настоящего пункта. При этом, в случае отрицательного значения разницы первого договора, фактический объем услуги по поддержанию по договору, указанному в подпункте 2) настоящего пункта, приравнивается к нулю.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изменения на казахском языке, текст на русском языке не меняется в соответствии с приказом и.о. Министра энергетики РК от 15.02.2023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9"/>
    <w:p>
      <w:pPr>
        <w:spacing w:after="0"/>
        <w:ind w:left="0"/>
        <w:jc w:val="both"/>
      </w:pPr>
      <w:r>
        <w:rPr>
          <w:rFonts w:ascii="Times New Roman"/>
          <w:b w:val="false"/>
          <w:i w:val="false"/>
          <w:color w:val="000000"/>
          <w:sz w:val="28"/>
        </w:rPr>
        <w:t>
      46. Информация о фактических объемах услуги по поддержанию по действующим договорам о покупке услуги по поддержанию готовности электрической мощности энергопроизводящей организации, подлежащих оплате единым закупщиком,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00"/>
    <w:p>
      <w:pPr>
        <w:spacing w:after="0"/>
        <w:ind w:left="0"/>
        <w:jc w:val="left"/>
      </w:pPr>
      <w:r>
        <w:rPr>
          <w:rFonts w:ascii="Times New Roman"/>
          <w:b/>
          <w:i w:val="false"/>
          <w:color w:val="000000"/>
        </w:rPr>
        <w:t xml:space="preserve"> Параграф 5. Участие потребителей рынка мощности в рынке электрической мощности</w:t>
      </w:r>
    </w:p>
    <w:bookmarkEnd w:id="200"/>
    <w:bookmarkStart w:name="z202" w:id="201"/>
    <w:p>
      <w:pPr>
        <w:spacing w:after="0"/>
        <w:ind w:left="0"/>
        <w:jc w:val="both"/>
      </w:pPr>
      <w:r>
        <w:rPr>
          <w:rFonts w:ascii="Times New Roman"/>
          <w:b w:val="false"/>
          <w:i w:val="false"/>
          <w:color w:val="000000"/>
          <w:sz w:val="28"/>
        </w:rPr>
        <w:t xml:space="preserve">
      47. Энергоснабжающие, энергопередающие организации и потребители, являющиеся субъектами оптового рынка электрической энергии, включенные в перечень потребителей рынка мощности, и (или) включенные в разработанный системным оператором прогнозный спрос на электрическую мощность на предстоящий год, заключают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Закона.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2"/>
    <w:p>
      <w:pPr>
        <w:spacing w:after="0"/>
        <w:ind w:left="0"/>
        <w:jc w:val="both"/>
      </w:pPr>
      <w:r>
        <w:rPr>
          <w:rFonts w:ascii="Times New Roman"/>
          <w:b w:val="false"/>
          <w:i w:val="false"/>
          <w:color w:val="000000"/>
          <w:sz w:val="28"/>
        </w:rPr>
        <w:t xml:space="preserve">
      48.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без учета импортируемой электрической мощности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(далее – максимальные месячные мощности потребления), и направляют их системному оператору не позднее первого августа года, предшествующего расчетному году в соответствии с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15-3 Закона. При этом, энергоснабжающие организации указывают в своих прогнозных заявках на потребление только ту часть максимальных месячных мощностей потребления, которая приходится на потребителей, являющихся субъектами розничного рынка электрической энергии, которым данные энергоснабжающие организации планируют оказывать услуги электроснабжения.</w:t>
      </w:r>
    </w:p>
    <w:bookmarkEnd w:id="202"/>
    <w:p>
      <w:pPr>
        <w:spacing w:after="0"/>
        <w:ind w:left="0"/>
        <w:jc w:val="both"/>
      </w:pPr>
      <w:r>
        <w:rPr>
          <w:rFonts w:ascii="Times New Roman"/>
          <w:b w:val="false"/>
          <w:i w:val="false"/>
          <w:color w:val="000000"/>
          <w:sz w:val="28"/>
        </w:rPr>
        <w:t>
      Потребители, являющиеся субъектами оптового рынка и входящие в группу лиц, включенную в реестр групп лиц, формируют прогнозные заявки на потребление, в которых указывают максимальные значения электрической мощности потребления без учета импортируемой электрической мощности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групп лиц соответствующей группы лиц (далее – максимальные месячные мощности потребления для потребителей групп лиц), и направляют их системному оператору не позднее первого августа года, предшествующего расчетному году.</w:t>
      </w:r>
    </w:p>
    <w:p>
      <w:pPr>
        <w:spacing w:after="0"/>
        <w:ind w:left="0"/>
        <w:jc w:val="both"/>
      </w:pPr>
      <w:r>
        <w:rPr>
          <w:rFonts w:ascii="Times New Roman"/>
          <w:b w:val="false"/>
          <w:i w:val="false"/>
          <w:color w:val="000000"/>
          <w:sz w:val="28"/>
        </w:rPr>
        <w:t xml:space="preserve">
      Прогнозные заявки на потребление, указанные в настоящем пункте, оформляются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энергетики РК от 29.04.2022 </w:t>
      </w:r>
      <w:r>
        <w:rPr>
          <w:rFonts w:ascii="Times New Roman"/>
          <w:b w:val="false"/>
          <w:i w:val="false"/>
          <w:color w:val="000000"/>
          <w:sz w:val="28"/>
        </w:rPr>
        <w:t>№ 159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03"/>
    <w:p>
      <w:pPr>
        <w:spacing w:after="0"/>
        <w:ind w:left="0"/>
        <w:jc w:val="both"/>
      </w:pPr>
      <w:r>
        <w:rPr>
          <w:rFonts w:ascii="Times New Roman"/>
          <w:b w:val="false"/>
          <w:i w:val="false"/>
          <w:color w:val="000000"/>
          <w:sz w:val="28"/>
        </w:rPr>
        <w:t>
      49. В прогнозной заявке на потребление указывается область Республики Казахстан, в которой расположен соответствующий потребитель рынка мощности.</w:t>
      </w:r>
    </w:p>
    <w:bookmarkEnd w:id="203"/>
    <w:bookmarkStart w:name="z169" w:id="204"/>
    <w:p>
      <w:pPr>
        <w:spacing w:after="0"/>
        <w:ind w:left="0"/>
        <w:jc w:val="both"/>
      </w:pPr>
      <w:r>
        <w:rPr>
          <w:rFonts w:ascii="Times New Roman"/>
          <w:b w:val="false"/>
          <w:i w:val="false"/>
          <w:color w:val="000000"/>
          <w:sz w:val="28"/>
        </w:rPr>
        <w:t>
      При этом, в случае, если потребитель рынка мощности осуществляет потребление электроэнергии в двух и более областях Республики Казахстан, то в прогнозной заявке на потребление потребитель рынка мощности указывает максимальные месячные мощности потребления (максимальные месячные мощности потребления для потребителей групп лиц) как в совокупности по всей Республике Казахстан, так и в разбивке по ее областям.</w:t>
      </w:r>
    </w:p>
    <w:bookmarkEnd w:id="204"/>
    <w:p>
      <w:pPr>
        <w:spacing w:after="0"/>
        <w:ind w:left="0"/>
        <w:jc w:val="both"/>
      </w:pPr>
      <w:r>
        <w:rPr>
          <w:rFonts w:ascii="Times New Roman"/>
          <w:b w:val="false"/>
          <w:i w:val="false"/>
          <w:color w:val="000000"/>
          <w:sz w:val="28"/>
        </w:rPr>
        <w:t>
      Максимальные месячные мощности потребления (максимальные месячные мощности потребления для потребителей групп лиц) указываются в прогнозной заявке на потребление в МВт с точностью до десятых.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5"/>
    <w:p>
      <w:pPr>
        <w:spacing w:after="0"/>
        <w:ind w:left="0"/>
        <w:jc w:val="both"/>
      </w:pPr>
      <w:r>
        <w:rPr>
          <w:rFonts w:ascii="Times New Roman"/>
          <w:b w:val="false"/>
          <w:i w:val="false"/>
          <w:color w:val="000000"/>
          <w:sz w:val="28"/>
        </w:rPr>
        <w:t>
      50. Максимальные месячные мощности потребления (максимальные месячные мощности потребления для потребителей групп лиц), указываемые в прогнозной заявке на потребление, определяются:</w:t>
      </w:r>
    </w:p>
    <w:bookmarkEnd w:id="205"/>
    <w:bookmarkStart w:name="z172" w:id="206"/>
    <w:p>
      <w:pPr>
        <w:spacing w:after="0"/>
        <w:ind w:left="0"/>
        <w:jc w:val="both"/>
      </w:pPr>
      <w:r>
        <w:rPr>
          <w:rFonts w:ascii="Times New Roman"/>
          <w:b w:val="false"/>
          <w:i w:val="false"/>
          <w:color w:val="000000"/>
          <w:sz w:val="28"/>
        </w:rPr>
        <w:t>
      1) с учетом метода частичного усреднения – для всех потребителей рынка мощности, за исключением энергопередающих организаций и промышленных комплексов;</w:t>
      </w:r>
    </w:p>
    <w:bookmarkEnd w:id="206"/>
    <w:p>
      <w:pPr>
        <w:spacing w:after="0"/>
        <w:ind w:left="0"/>
        <w:jc w:val="both"/>
      </w:pPr>
      <w:r>
        <w:rPr>
          <w:rFonts w:ascii="Times New Roman"/>
          <w:b w:val="false"/>
          <w:i w:val="false"/>
          <w:color w:val="000000"/>
          <w:sz w:val="28"/>
        </w:rPr>
        <w:t>
      2) с учетом метода полного усреднения – для энергопередающих организаций;</w:t>
      </w:r>
    </w:p>
    <w:p>
      <w:pPr>
        <w:spacing w:after="0"/>
        <w:ind w:left="0"/>
        <w:jc w:val="both"/>
      </w:pPr>
      <w:r>
        <w:rPr>
          <w:rFonts w:ascii="Times New Roman"/>
          <w:b w:val="false"/>
          <w:i w:val="false"/>
          <w:color w:val="000000"/>
          <w:sz w:val="28"/>
        </w:rPr>
        <w:t>
      3) с учетом метода смежного усреднения – для промышленных комплексов.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энергетики РК от 17.06.2019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7"/>
    <w:p>
      <w:pPr>
        <w:spacing w:after="0"/>
        <w:ind w:left="0"/>
        <w:jc w:val="both"/>
      </w:pPr>
      <w:r>
        <w:rPr>
          <w:rFonts w:ascii="Times New Roman"/>
          <w:b w:val="false"/>
          <w:i w:val="false"/>
          <w:color w:val="000000"/>
          <w:sz w:val="28"/>
        </w:rPr>
        <w:t>
      51. Объемом услуги по обеспечению готовности электрической мощности к несению нагрузки, устанавливаемым на предстоящий календарный год в договоре на оказание услуги по обеспечению готовности электрической мощности к несению нагрузки (далее – договорной объем услуги по обеспечению), является максимальная за предстоящий календарный год электрическая мощность потребления, указанная в соответствующей прогнозной заявке на потребление, поданной в текущем календарном году согласно пункту 48 настоящих Правил, и включенная в прогнозный спрос.</w:t>
      </w:r>
    </w:p>
    <w:bookmarkEnd w:id="207"/>
    <w:bookmarkStart w:name="z211" w:id="208"/>
    <w:p>
      <w:pPr>
        <w:spacing w:after="0"/>
        <w:ind w:left="0"/>
        <w:jc w:val="both"/>
      </w:pPr>
      <w:r>
        <w:rPr>
          <w:rFonts w:ascii="Times New Roman"/>
          <w:b w:val="false"/>
          <w:i w:val="false"/>
          <w:color w:val="000000"/>
          <w:sz w:val="28"/>
        </w:rPr>
        <w:t>
      Вновь созданный потребитель рынка мощности на оптовом рынке электроэнергии подает заявку на потребление на текущий год и соответствующую прогнозную заявку на предстоящий год для заключения договоров на оказание услуги по обеспечению готовности электрической мощности к несению нагрузки, и участвует в рынке электрической мощности.</w:t>
      </w:r>
    </w:p>
    <w:bookmarkEnd w:id="208"/>
    <w:bookmarkStart w:name="z212" w:id="209"/>
    <w:p>
      <w:pPr>
        <w:spacing w:after="0"/>
        <w:ind w:left="0"/>
        <w:jc w:val="both"/>
      </w:pPr>
      <w:r>
        <w:rPr>
          <w:rFonts w:ascii="Times New Roman"/>
          <w:b w:val="false"/>
          <w:i w:val="false"/>
          <w:color w:val="000000"/>
          <w:sz w:val="28"/>
        </w:rPr>
        <w:t xml:space="preserve">
      52. При необходимости, потребители рынка мощности в течение календарного (расчетного) года, на который установлен договорной объем услуги по обеспечению, подают единому закупщику заявку на увеличение данного договорного объема услуги по обеспечению на своем официальном бланке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заявка на увеличение).</w:t>
      </w:r>
    </w:p>
    <w:bookmarkEnd w:id="209"/>
    <w:p>
      <w:pPr>
        <w:spacing w:after="0"/>
        <w:ind w:left="0"/>
        <w:jc w:val="both"/>
      </w:pPr>
      <w:r>
        <w:rPr>
          <w:rFonts w:ascii="Times New Roman"/>
          <w:b w:val="false"/>
          <w:i w:val="false"/>
          <w:color w:val="000000"/>
          <w:sz w:val="28"/>
        </w:rPr>
        <w:t>
      Заявка на увеличение подается потребителем рынка мощности не позднее последнего числа текущего расчетного периода (календарного месяца), кроме декабря месяца.</w:t>
      </w:r>
    </w:p>
    <w:p>
      <w:pPr>
        <w:spacing w:after="0"/>
        <w:ind w:left="0"/>
        <w:jc w:val="both"/>
      </w:pPr>
      <w:r>
        <w:rPr>
          <w:rFonts w:ascii="Times New Roman"/>
          <w:b w:val="false"/>
          <w:i w:val="false"/>
          <w:color w:val="000000"/>
          <w:sz w:val="28"/>
        </w:rPr>
        <w:t>
      В случае, если заявка на увеличение подана потребителем рынка мощности согласно частям первой и второй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в части увеличения договорного объема услуги по обеспечению, которые вступают в силу с первого числа предстоящего расчетного периода (календарного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10"/>
    <w:p>
      <w:pPr>
        <w:spacing w:after="0"/>
        <w:ind w:left="0"/>
        <w:jc w:val="both"/>
      </w:pPr>
      <w:r>
        <w:rPr>
          <w:rFonts w:ascii="Times New Roman"/>
          <w:b w:val="false"/>
          <w:i w:val="false"/>
          <w:color w:val="000000"/>
          <w:sz w:val="28"/>
        </w:rPr>
        <w:t>
      53. Изменение договорного объема услуги по обеспечению в сторону уменьшения не допускается, за исключением следующих случаев:</w:t>
      </w:r>
    </w:p>
    <w:bookmarkEnd w:id="210"/>
    <w:bookmarkStart w:name="z1089" w:id="211"/>
    <w:p>
      <w:pPr>
        <w:spacing w:after="0"/>
        <w:ind w:left="0"/>
        <w:jc w:val="both"/>
      </w:pPr>
      <w:r>
        <w:rPr>
          <w:rFonts w:ascii="Times New Roman"/>
          <w:b w:val="false"/>
          <w:i w:val="false"/>
          <w:color w:val="000000"/>
          <w:sz w:val="28"/>
        </w:rPr>
        <w:t>
      1) перехода потребителя электрической энергии от одной энергоснабжающей организации (далее – первая ЭСО) к другой энергоснабжающей организации (другим энергоснабжающим организациям) (далее – другая (другие) ЭСО), осуществленного согласно законодательству Республики Казахстан в области электроэнергетики;</w:t>
      </w:r>
    </w:p>
    <w:bookmarkEnd w:id="211"/>
    <w:bookmarkStart w:name="z1090" w:id="212"/>
    <w:p>
      <w:pPr>
        <w:spacing w:after="0"/>
        <w:ind w:left="0"/>
        <w:jc w:val="both"/>
      </w:pPr>
      <w:r>
        <w:rPr>
          <w:rFonts w:ascii="Times New Roman"/>
          <w:b w:val="false"/>
          <w:i w:val="false"/>
          <w:color w:val="000000"/>
          <w:sz w:val="28"/>
        </w:rPr>
        <w:t>
      2) включения субъекта розничного рынка электрической энергии, максимальная мощность потребления которого учтена в договорном объеме услуги по обеспечению энергоснабжающей организации, в перечень потребителей рынка мощности, размещенный на интернет-ресурсе Системного оператора, и заключение им договора на оказание услуги по обеспечению готовности электрической мощности к несению нагрузки с единым закупщиком;</w:t>
      </w:r>
    </w:p>
    <w:bookmarkEnd w:id="212"/>
    <w:bookmarkStart w:name="z1091" w:id="213"/>
    <w:p>
      <w:pPr>
        <w:spacing w:after="0"/>
        <w:ind w:left="0"/>
        <w:jc w:val="both"/>
      </w:pPr>
      <w:r>
        <w:rPr>
          <w:rFonts w:ascii="Times New Roman"/>
          <w:b w:val="false"/>
          <w:i w:val="false"/>
          <w:color w:val="000000"/>
          <w:sz w:val="28"/>
        </w:rPr>
        <w:t>
      3) заключения между двумя потребителями рынка мощности соглашения о частичной или полной передаче договорного объема услуги по обеспечению;</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01.01.2021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w:t>
      </w:r>
      <w:r>
        <w:br/>
      </w:r>
      <w:r>
        <w:rPr>
          <w:rFonts w:ascii="Times New Roman"/>
          <w:b w:val="false"/>
          <w:i w:val="false"/>
          <w:color w:val="000000"/>
          <w:sz w:val="28"/>
        </w:rPr>
        <w:t>
</w:t>
      </w:r>
    </w:p>
    <w:bookmarkStart w:name="z1524" w:id="214"/>
    <w:p>
      <w:pPr>
        <w:spacing w:after="0"/>
        <w:ind w:left="0"/>
        <w:jc w:val="both"/>
      </w:pPr>
      <w:r>
        <w:rPr>
          <w:rFonts w:ascii="Times New Roman"/>
          <w:b w:val="false"/>
          <w:i w:val="false"/>
          <w:color w:val="000000"/>
          <w:sz w:val="28"/>
        </w:rPr>
        <w:t>
      5) исключения из перечня потребителей рынка мощности субъекта оптового рынка, включенного в прогнозный спрос электрической мощности на предстоящий и последующий календарные годы, при условии заключения соглашения о передаче максимального значения объема услуги по обеспечению, учтенного в прогнозном спросе электрической мощности на предстоящий и последующий календарные годы, другому потребителю из перечня потребителей рынка мощности.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5"/>
    <w:p>
      <w:pPr>
        <w:spacing w:after="0"/>
        <w:ind w:left="0"/>
        <w:jc w:val="both"/>
      </w:pPr>
      <w:r>
        <w:rPr>
          <w:rFonts w:ascii="Times New Roman"/>
          <w:b w:val="false"/>
          <w:i w:val="false"/>
          <w:color w:val="000000"/>
          <w:sz w:val="28"/>
        </w:rPr>
        <w:t>
      54. При наступлении случая, указанного в подпункте 1) пункта 53 настоящих Правил, договорной объем услуги по обеспечению первой ЭСО уменьшается в пределах наименьшего из следующих двух значений электрической мощности потребителя электрической энергии: значения, учтенного в договорном объеме услуги по обеспечению первой ЭСО, и значения, равного той части увеличения договорного объема (договорных объемов) услуги по обеспечению другой (других) ЭСО, которая непосредственно связана с указанным переходом данного потребителя электрической энергии.</w:t>
      </w:r>
    </w:p>
    <w:bookmarkEnd w:id="215"/>
    <w:bookmarkStart w:name="z1093" w:id="216"/>
    <w:p>
      <w:pPr>
        <w:spacing w:after="0"/>
        <w:ind w:left="0"/>
        <w:jc w:val="both"/>
      </w:pPr>
      <w:r>
        <w:rPr>
          <w:rFonts w:ascii="Times New Roman"/>
          <w:b w:val="false"/>
          <w:i w:val="false"/>
          <w:color w:val="000000"/>
          <w:sz w:val="28"/>
        </w:rPr>
        <w:t>
      При наступлении случая, указанного в подпункте 2) пункта 53 настоящих Правил, договорной объем услуги по обеспечению энергоснабжающей организации уменьшается в пределах наименьшего из следующих двух значений электрической мощности указанного потребителя рынка мощности: значения, учтенного в договорном объеме услуги по обеспечению энергоснабжающей организации, и значения договорного объема услуги по обеспечению данного потребителя рынка мощности.</w:t>
      </w:r>
    </w:p>
    <w:bookmarkEnd w:id="216"/>
    <w:bookmarkStart w:name="z1094" w:id="217"/>
    <w:p>
      <w:pPr>
        <w:spacing w:after="0"/>
        <w:ind w:left="0"/>
        <w:jc w:val="both"/>
      </w:pPr>
      <w:r>
        <w:rPr>
          <w:rFonts w:ascii="Times New Roman"/>
          <w:b w:val="false"/>
          <w:i w:val="false"/>
          <w:color w:val="000000"/>
          <w:sz w:val="28"/>
        </w:rPr>
        <w:t xml:space="preserve">
      При наступлении случая, указанного в подпункте 3) пункта 53 настоящих Правил, договорные объемы услуги по обеспечению соответствующих (двух) потребителей рынка мощности изменяются на одно и то же значение (в абсолютном выражении). При этом, у передающего потребителя рынка мощности договорной объем услуги по обеспечению изменяется в меньшую сторону (уменьшается), у принимающего потребителя рынка мощности договорной объем услуги по обеспечению изменяется в большую сторону (увеличивается).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165" w:id="218"/>
    <w:p>
      <w:pPr>
        <w:spacing w:after="0"/>
        <w:ind w:left="0"/>
        <w:jc w:val="both"/>
      </w:pPr>
      <w:r>
        <w:rPr>
          <w:rFonts w:ascii="Times New Roman"/>
          <w:b w:val="false"/>
          <w:i w:val="false"/>
          <w:color w:val="000000"/>
          <w:sz w:val="28"/>
        </w:rPr>
        <w:t xml:space="preserve">
      55. Уменьшение договорного объема услуги по обеспечению, указанное в подпункте 1) пункта 53 настоящих Правил, осуществляется посредством подачи, соответствующей энергоснабжающей организацией единому закупщику заявки на уменьшение ее договорного объема услуги по обеспечению, установленного на текущий календарный год (далее – заявка на уменьшение), на официальном бланке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8"/>
    <w:p>
      <w:pPr>
        <w:spacing w:after="0"/>
        <w:ind w:left="0"/>
        <w:jc w:val="both"/>
      </w:pPr>
      <w:r>
        <w:rPr>
          <w:rFonts w:ascii="Times New Roman"/>
          <w:b w:val="false"/>
          <w:i w:val="false"/>
          <w:color w:val="000000"/>
          <w:sz w:val="28"/>
        </w:rPr>
        <w:t xml:space="preserve">
      Уменьшение договорного объема услуги по обеспечению, указанное в подпункте 2) пункта 53 настоящих Правил, осуществляется посредством подачи, соответствующей энергоснабжающей организацией единому закупщику заявки на уменьшение на официальном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Заявка на уменьшение подается в течение календарного года, на который установлен соответствующий договорной объем услуги по обеспечению, не позднее последнего числа соответствующего расчетного периода (календарного месяца). </w:t>
      </w:r>
    </w:p>
    <w:p>
      <w:pPr>
        <w:spacing w:after="0"/>
        <w:ind w:left="0"/>
        <w:jc w:val="both"/>
      </w:pPr>
      <w:r>
        <w:rPr>
          <w:rFonts w:ascii="Times New Roman"/>
          <w:b w:val="false"/>
          <w:i w:val="false"/>
          <w:color w:val="000000"/>
          <w:sz w:val="28"/>
        </w:rPr>
        <w:t>
      В случае, если заявка на уменьшение подана согласно частям первой, второй и третьей настоящего пункта, единый закупщик вносит в соответствующий договор на оказание услуги по обеспечению готовности электрической мощности к несению нагрузки изменения с учетом пункта 54 настоящих Правил в части уменьшения его договорного объема услуги по обеспечению, которые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уменьшение.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219"/>
    <w:p>
      <w:pPr>
        <w:spacing w:after="0"/>
        <w:ind w:left="0"/>
        <w:jc w:val="both"/>
      </w:pPr>
      <w:r>
        <w:rPr>
          <w:rFonts w:ascii="Times New Roman"/>
          <w:b w:val="false"/>
          <w:i w:val="false"/>
          <w:color w:val="000000"/>
          <w:sz w:val="28"/>
        </w:rPr>
        <w:t xml:space="preserve">
      55-1. Изменение договорного объема услуги по обеспечению, указанное в подпункте 3)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договорного объема услуги по обеспечению (установленных на текущий календарный год)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заявка на изменение).</w:t>
      </w:r>
    </w:p>
    <w:bookmarkEnd w:id="219"/>
    <w:bookmarkStart w:name="z1103" w:id="220"/>
    <w:p>
      <w:pPr>
        <w:spacing w:after="0"/>
        <w:ind w:left="0"/>
        <w:jc w:val="both"/>
      </w:pPr>
      <w:r>
        <w:rPr>
          <w:rFonts w:ascii="Times New Roman"/>
          <w:b w:val="false"/>
          <w:i w:val="false"/>
          <w:color w:val="000000"/>
          <w:sz w:val="28"/>
        </w:rPr>
        <w:t>
      Заявка на изменение подается в течение календарного года, на который установлен соответствующий договорной объем услуги по обеспечению, не позднее последнего числа расчетного периода (календарного месяца), начиная с которого планируется изменение данного договорного объема услуги по обеспечению.</w:t>
      </w:r>
    </w:p>
    <w:bookmarkEnd w:id="220"/>
    <w:bookmarkStart w:name="z1104" w:id="221"/>
    <w:p>
      <w:pPr>
        <w:spacing w:after="0"/>
        <w:ind w:left="0"/>
        <w:jc w:val="both"/>
      </w:pPr>
      <w:r>
        <w:rPr>
          <w:rFonts w:ascii="Times New Roman"/>
          <w:b w:val="false"/>
          <w:i w:val="false"/>
          <w:color w:val="000000"/>
          <w:sz w:val="28"/>
        </w:rPr>
        <w:t xml:space="preserve">
      Изменение максимального значения объема услуги по обеспечению, указанное в подпункте 5) пункта 53 настоящих Правил, осуществляется посредством совместной подачи соответствующими (двумя) потребителями рынка мощности единому закупщику заявки на изменение максимального значения объема услуги по обеспечению (учтенных в прогнозном спросе на предстоящий и последующий календарные годы)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(далее – заявка на изменение максимального значения объема).</w:t>
      </w:r>
    </w:p>
    <w:bookmarkEnd w:id="221"/>
    <w:bookmarkStart w:name="z1525" w:id="222"/>
    <w:p>
      <w:pPr>
        <w:spacing w:after="0"/>
        <w:ind w:left="0"/>
        <w:jc w:val="both"/>
      </w:pPr>
      <w:r>
        <w:rPr>
          <w:rFonts w:ascii="Times New Roman"/>
          <w:b w:val="false"/>
          <w:i w:val="false"/>
          <w:color w:val="000000"/>
          <w:sz w:val="28"/>
        </w:rPr>
        <w:t>
      Заявка на изменение максимального значения объема подается не позднее двадцать пятого декабря текущего календарного года.</w:t>
      </w:r>
    </w:p>
    <w:bookmarkEnd w:id="222"/>
    <w:bookmarkStart w:name="z1526" w:id="223"/>
    <w:p>
      <w:pPr>
        <w:spacing w:after="0"/>
        <w:ind w:left="0"/>
        <w:jc w:val="both"/>
      </w:pPr>
      <w:r>
        <w:rPr>
          <w:rFonts w:ascii="Times New Roman"/>
          <w:b w:val="false"/>
          <w:i w:val="false"/>
          <w:color w:val="000000"/>
          <w:sz w:val="28"/>
        </w:rPr>
        <w:t>
      Если заявка на изменение подана согласно частям первой и второй настоящего пункта, единый закупщик не позднее пятнадцати календарных дней со дня завершения расчетного периода (календарного месяца), в котором была подана соответствующая заявка потребителем рынка мощности, вносит изменение в соответствующие договора на оказание услуги по обеспечению готовности электрической мощности к несению нагрузки с учетом пункта 54 настоящих Правил, данные изменение вступают в силу с первого числа расчетного периода (календарного месяца), в котором подана указанная заявка на изменение.</w:t>
      </w:r>
    </w:p>
    <w:bookmarkEnd w:id="223"/>
    <w:bookmarkStart w:name="z1527" w:id="224"/>
    <w:p>
      <w:pPr>
        <w:spacing w:after="0"/>
        <w:ind w:left="0"/>
        <w:jc w:val="both"/>
      </w:pPr>
      <w:r>
        <w:rPr>
          <w:rFonts w:ascii="Times New Roman"/>
          <w:b w:val="false"/>
          <w:i w:val="false"/>
          <w:color w:val="000000"/>
          <w:sz w:val="28"/>
        </w:rPr>
        <w:t>
      Если заявка на изменение максимального значения объема подана согласно частям третьей и четвертой настоящего пункта, единый закупщик не позднее пяти календарных дней со дня завершения расчетного периода (календарного месяца), в котором была подана соответствующая заявка потребителем рынка мощности, вносит изменение в договор на оказание услуги по обеспечению с принимающим потребителем рынка мощности на предстоящий год с учетом пункта 54 настоящих Правил, данные изменение вступают в силу с первого числа расчетного периода (календарного месяца), следующего за расчетным периодом (календарным месяцем), в котором подана указанная заявка на изменение. При этом договор на оказание услуги по обеспечению готовности электрической мощности к несению нагрузки с передающим потребителем на предстоящий год не заключается.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действовал до 01.01.2021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w:t>
      </w:r>
      <w:r>
        <w:br/>
      </w:r>
      <w:r>
        <w:rPr>
          <w:rFonts w:ascii="Times New Roman"/>
          <w:b w:val="false"/>
          <w:i w:val="false"/>
          <w:color w:val="000000"/>
          <w:sz w:val="28"/>
        </w:rPr>
        <w:t>
</w:t>
      </w:r>
    </w:p>
    <w:bookmarkStart w:name="z225" w:id="225"/>
    <w:p>
      <w:pPr>
        <w:spacing w:after="0"/>
        <w:ind w:left="0"/>
        <w:jc w:val="both"/>
      </w:pPr>
      <w:r>
        <w:rPr>
          <w:rFonts w:ascii="Times New Roman"/>
          <w:b w:val="false"/>
          <w:i w:val="false"/>
          <w:color w:val="000000"/>
          <w:sz w:val="28"/>
        </w:rPr>
        <w:t>
      56. Приобретение (покупка) электрической энергии на рынке электрической энергии (далее – покупка) потребителем рынка мощности осуществляется при наличии заключенного с единым закупщиком договора на оказание услуги по обеспечению готовности электрической мощности к несению нагрузки и отсутствия нарушения потребителем рынка мощности условий оплаты услуги по обеспечению готовности электрической мощности к несению нагрузки.</w:t>
      </w:r>
    </w:p>
    <w:bookmarkEnd w:id="225"/>
    <w:bookmarkStart w:name="z1107" w:id="226"/>
    <w:p>
      <w:pPr>
        <w:spacing w:after="0"/>
        <w:ind w:left="0"/>
        <w:jc w:val="both"/>
      </w:pPr>
      <w:r>
        <w:rPr>
          <w:rFonts w:ascii="Times New Roman"/>
          <w:b w:val="false"/>
          <w:i w:val="false"/>
          <w:color w:val="000000"/>
          <w:sz w:val="28"/>
        </w:rPr>
        <w:t>
      При отсутствии у потребителя рынка мощности заключенного с единым закупщиком договора на оказание услуги по обеспечению готовности электрической мощности к несению нагрузки или при наличии задолженности за оказанные услуги по обеспечению готовности электрической мощности к несению нагрузки у потребителя рынка мощности, единый закупщик информирует Системного оператора о необходимости отклонения при формировании суточного графика производства-потребления электрической энергии заявок данного потребителя по производству-потреблению электрической энергии на каждый час предстоящих суток. На основании предоставленной информации Системный оператор при формировании суточного графика производства-потребления электрической энергии отклоняет заявки данного потребителя по производству-потреблению электрической энергии на каждый час предстоящих суток.</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27"/>
    <w:p>
      <w:pPr>
        <w:spacing w:after="0"/>
        <w:ind w:left="0"/>
        <w:jc w:val="both"/>
      </w:pPr>
      <w:r>
        <w:rPr>
          <w:rFonts w:ascii="Times New Roman"/>
          <w:b w:val="false"/>
          <w:i w:val="false"/>
          <w:color w:val="000000"/>
          <w:sz w:val="28"/>
        </w:rPr>
        <w:t>
      57. Энергоснабжающие, энергопередающие организации и потребители, являющиеся субъектами оптового рынка, оплачивают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227"/>
    <w:p>
      <w:pPr>
        <w:spacing w:after="0"/>
        <w:ind w:left="0"/>
        <w:jc w:val="both"/>
      </w:pPr>
      <w:r>
        <w:rPr>
          <w:rFonts w:ascii="Times New Roman"/>
          <w:b w:val="false"/>
          <w:i w:val="false"/>
          <w:color w:val="000000"/>
          <w:sz w:val="28"/>
        </w:rPr>
        <w:t>
      Вместе с тем, к оплате со стороны потребителей рынка мощности подлежит сумма за фактически оказанный объем услуги по обеспечению готовности электрической мощности к несению нагрузки рассчитанный согласно пункту 59 настоящих Правил.</w:t>
      </w:r>
    </w:p>
    <w:p>
      <w:pPr>
        <w:spacing w:after="0"/>
        <w:ind w:left="0"/>
        <w:jc w:val="both"/>
      </w:pPr>
      <w:r>
        <w:rPr>
          <w:rFonts w:ascii="Times New Roman"/>
          <w:b w:val="false"/>
          <w:i w:val="false"/>
          <w:color w:val="000000"/>
          <w:sz w:val="28"/>
        </w:rPr>
        <w:t>
      При этом, фактически оказанный объем услуги по обеспечению не может быть меньше объема, указанного в договоре на оказание услуги по обеспечению готовности электрической мощности к несению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28"/>
    <w:p>
      <w:pPr>
        <w:spacing w:after="0"/>
        <w:ind w:left="0"/>
        <w:jc w:val="both"/>
      </w:pPr>
      <w:r>
        <w:rPr>
          <w:rFonts w:ascii="Times New Roman"/>
          <w:b w:val="false"/>
          <w:i w:val="false"/>
          <w:color w:val="000000"/>
          <w:sz w:val="28"/>
        </w:rPr>
        <w:t>
      58. Фактическая величина оплаты указанной в пункте 57 настоящих Правил услуги по обеспечению готовности электрической мощности к несению нагрузки определяется единым закупщиком отдельно для каждого потребителя рынка мощности в зависимости от фактически оказанного единым закупщиком за расчетный период (календарный месяц) объема услуги по обеспечению готовности электрической мощности к несению нагрузки, определяемого согласно пункту 59 настоящих Правил.</w:t>
      </w:r>
    </w:p>
    <w:bookmarkEnd w:id="228"/>
    <w:bookmarkStart w:name="z228" w:id="229"/>
    <w:p>
      <w:pPr>
        <w:spacing w:after="0"/>
        <w:ind w:left="0"/>
        <w:jc w:val="both"/>
      </w:pPr>
      <w:r>
        <w:rPr>
          <w:rFonts w:ascii="Times New Roman"/>
          <w:b w:val="false"/>
          <w:i w:val="false"/>
          <w:color w:val="000000"/>
          <w:sz w:val="28"/>
        </w:rPr>
        <w:t>
      59. Фактически оказанный потребителю рынка мощности единым закупщиком за расчетный период (календарный месяц) объем услуги по обеспечению готовности электрической мощности к несению нагрузки (далее – фактический объем услуги по обеспечению) рассчитывается с точностью до десятых по следующим формулам:</w:t>
      </w:r>
    </w:p>
    <w:bookmarkEnd w:id="229"/>
    <w:p>
      <w:pPr>
        <w:spacing w:after="0"/>
        <w:ind w:left="0"/>
        <w:jc w:val="both"/>
      </w:pPr>
      <w:r>
        <w:rPr>
          <w:rFonts w:ascii="Times New Roman"/>
          <w:b w:val="false"/>
          <w:i w:val="false"/>
          <w:color w:val="000000"/>
          <w:sz w:val="28"/>
        </w:rPr>
        <w:t>
      для энергоснабжающих, энергопередающих организаций и потребителей, являющихся субъектами оптового рынка электрической энергии и не входящих в группы лиц, включенные в реестр групп лиц:</w:t>
      </w:r>
    </w:p>
    <w:p>
      <w:pPr>
        <w:spacing w:after="0"/>
        <w:ind w:left="0"/>
        <w:jc w:val="both"/>
      </w:pPr>
      <w:r>
        <w:rPr>
          <w:rFonts w:ascii="Times New Roman"/>
          <w:b w:val="false"/>
          <w:i w:val="false"/>
          <w:color w:val="000000"/>
          <w:sz w:val="28"/>
        </w:rPr>
        <w:t>
      ФО = (ДО + nо * (Dо - 0,05* ДО)), где:</w:t>
      </w:r>
    </w:p>
    <w:p>
      <w:pPr>
        <w:spacing w:after="0"/>
        <w:ind w:left="0"/>
        <w:jc w:val="both"/>
      </w:pPr>
      <w:r>
        <w:rPr>
          <w:rFonts w:ascii="Times New Roman"/>
          <w:b w:val="false"/>
          <w:i w:val="false"/>
          <w:color w:val="000000"/>
          <w:sz w:val="28"/>
        </w:rPr>
        <w:t>
      ФО – фактический объем услуги по обеспечению, в МВт;</w:t>
      </w:r>
    </w:p>
    <w:p>
      <w:pPr>
        <w:spacing w:after="0"/>
        <w:ind w:left="0"/>
        <w:jc w:val="both"/>
      </w:pPr>
      <w:r>
        <w:rPr>
          <w:rFonts w:ascii="Times New Roman"/>
          <w:b w:val="false"/>
          <w:i w:val="false"/>
          <w:color w:val="000000"/>
          <w:sz w:val="28"/>
        </w:rPr>
        <w:t>
      ДО – договорной объем услуги по обеспечению, в МВт;</w:t>
      </w:r>
    </w:p>
    <w:p>
      <w:pPr>
        <w:spacing w:after="0"/>
        <w:ind w:left="0"/>
        <w:jc w:val="both"/>
      </w:pPr>
      <w:r>
        <w:rPr>
          <w:rFonts w:ascii="Times New Roman"/>
          <w:b w:val="false"/>
          <w:i w:val="false"/>
          <w:color w:val="000000"/>
          <w:sz w:val="28"/>
        </w:rPr>
        <w:t>
      no – безразмерный коэффициент, зависящий от Dо:</w:t>
      </w:r>
    </w:p>
    <w:bookmarkStart w:name="z1351" w:id="230"/>
    <w:p>
      <w:pPr>
        <w:spacing w:after="0"/>
        <w:ind w:left="0"/>
        <w:jc w:val="both"/>
      </w:pPr>
      <w:r>
        <w:rPr>
          <w:rFonts w:ascii="Times New Roman"/>
          <w:b w:val="false"/>
          <w:i w:val="false"/>
          <w:color w:val="000000"/>
          <w:sz w:val="28"/>
        </w:rPr>
        <w:t>
      1) no = 0, в случае если Dо не превышает 5,0 процента от договорного объема услуги по обеспечению;</w:t>
      </w:r>
    </w:p>
    <w:bookmarkEnd w:id="230"/>
    <w:bookmarkStart w:name="z1352" w:id="231"/>
    <w:p>
      <w:pPr>
        <w:spacing w:after="0"/>
        <w:ind w:left="0"/>
        <w:jc w:val="both"/>
      </w:pPr>
      <w:r>
        <w:rPr>
          <w:rFonts w:ascii="Times New Roman"/>
          <w:b w:val="false"/>
          <w:i w:val="false"/>
          <w:color w:val="000000"/>
          <w:sz w:val="28"/>
        </w:rPr>
        <w:t>
      2) no = 1,3, в случае если Dо находится в диапазоне значений от 5,1 до 20,0 процента от договорного объема услуги по обеспечению;</w:t>
      </w:r>
    </w:p>
    <w:bookmarkEnd w:id="231"/>
    <w:bookmarkStart w:name="z1353" w:id="232"/>
    <w:p>
      <w:pPr>
        <w:spacing w:after="0"/>
        <w:ind w:left="0"/>
        <w:jc w:val="both"/>
      </w:pPr>
      <w:r>
        <w:rPr>
          <w:rFonts w:ascii="Times New Roman"/>
          <w:b w:val="false"/>
          <w:i w:val="false"/>
          <w:color w:val="000000"/>
          <w:sz w:val="28"/>
        </w:rPr>
        <w:t>
      3) no = 1,5, в случае если Dо находится в диапазоне значений от 20,1 до 40,0 процента от договорного объема услуги по обеспечению;</w:t>
      </w:r>
    </w:p>
    <w:bookmarkEnd w:id="232"/>
    <w:bookmarkStart w:name="z1354" w:id="233"/>
    <w:p>
      <w:pPr>
        <w:spacing w:after="0"/>
        <w:ind w:left="0"/>
        <w:jc w:val="both"/>
      </w:pPr>
      <w:r>
        <w:rPr>
          <w:rFonts w:ascii="Times New Roman"/>
          <w:b w:val="false"/>
          <w:i w:val="false"/>
          <w:color w:val="000000"/>
          <w:sz w:val="28"/>
        </w:rPr>
        <w:t>
      4) no = 1,7, в случае если Dо находится в диапазоне значений от 40,1 до 50,0 процента от договорного объема услуги по обеспечению;</w:t>
      </w:r>
    </w:p>
    <w:bookmarkEnd w:id="233"/>
    <w:bookmarkStart w:name="z1355" w:id="234"/>
    <w:p>
      <w:pPr>
        <w:spacing w:after="0"/>
        <w:ind w:left="0"/>
        <w:jc w:val="both"/>
      </w:pPr>
      <w:r>
        <w:rPr>
          <w:rFonts w:ascii="Times New Roman"/>
          <w:b w:val="false"/>
          <w:i w:val="false"/>
          <w:color w:val="000000"/>
          <w:sz w:val="28"/>
        </w:rPr>
        <w:t>
      5) no = 2,0, в случае если Dо превышает 50,0 процента от договорного объема услуги по обеспечению;</w:t>
      </w:r>
    </w:p>
    <w:bookmarkEnd w:id="234"/>
    <w:p>
      <w:pPr>
        <w:spacing w:after="0"/>
        <w:ind w:left="0"/>
        <w:jc w:val="both"/>
      </w:pPr>
      <w:r>
        <w:rPr>
          <w:rFonts w:ascii="Times New Roman"/>
          <w:b w:val="false"/>
          <w:i w:val="false"/>
          <w:color w:val="000000"/>
          <w:sz w:val="28"/>
        </w:rPr>
        <w:t>
      Dо – значение превышения фактического максимального за расчетный период (календарный месяц) значения электрической мощности потребления потребителя рынка мощности над соответствующим договорным объемом услуги по обеспечению, в МВт;</w:t>
      </w:r>
    </w:p>
    <w:p>
      <w:pPr>
        <w:spacing w:after="0"/>
        <w:ind w:left="0"/>
        <w:jc w:val="both"/>
      </w:pPr>
      <w:r>
        <w:rPr>
          <w:rFonts w:ascii="Times New Roman"/>
          <w:b w:val="false"/>
          <w:i w:val="false"/>
          <w:color w:val="000000"/>
          <w:sz w:val="28"/>
        </w:rPr>
        <w:t>
      0,05 – диапазон отклонения для потребителя рынка мощности;</w:t>
      </w:r>
    </w:p>
    <w:p>
      <w:pPr>
        <w:spacing w:after="0"/>
        <w:ind w:left="0"/>
        <w:jc w:val="both"/>
      </w:pPr>
      <w:r>
        <w:rPr>
          <w:rFonts w:ascii="Times New Roman"/>
          <w:b w:val="false"/>
          <w:i w:val="false"/>
          <w:color w:val="000000"/>
          <w:sz w:val="28"/>
        </w:rPr>
        <w:t>
      для потребителей, являющихся субъектами оптового рынка электрической энергии и входящих в группы лиц, включенные в реестр групп лиц:</w:t>
      </w:r>
    </w:p>
    <w:p>
      <w:pPr>
        <w:spacing w:after="0"/>
        <w:ind w:left="0"/>
        <w:jc w:val="both"/>
      </w:pPr>
      <w:r>
        <w:rPr>
          <w:rFonts w:ascii="Times New Roman"/>
          <w:b w:val="false"/>
          <w:i w:val="false"/>
          <w:color w:val="000000"/>
          <w:sz w:val="28"/>
        </w:rPr>
        <w:t>
      ФО = ДО + n1 * D1, где:</w:t>
      </w:r>
    </w:p>
    <w:p>
      <w:pPr>
        <w:spacing w:after="0"/>
        <w:ind w:left="0"/>
        <w:jc w:val="both"/>
      </w:pPr>
      <w:r>
        <w:rPr>
          <w:rFonts w:ascii="Times New Roman"/>
          <w:b w:val="false"/>
          <w:i w:val="false"/>
          <w:color w:val="000000"/>
          <w:sz w:val="28"/>
        </w:rPr>
        <w:t>
      ФО – фактический объем услуги по обеспечению, в МВт;</w:t>
      </w:r>
    </w:p>
    <w:p>
      <w:pPr>
        <w:spacing w:after="0"/>
        <w:ind w:left="0"/>
        <w:jc w:val="both"/>
      </w:pPr>
      <w:r>
        <w:rPr>
          <w:rFonts w:ascii="Times New Roman"/>
          <w:b w:val="false"/>
          <w:i w:val="false"/>
          <w:color w:val="000000"/>
          <w:sz w:val="28"/>
        </w:rPr>
        <w:t>
      ДО – договорной объем услуги по обеспечению, в МВт;</w:t>
      </w:r>
    </w:p>
    <w:p>
      <w:pPr>
        <w:spacing w:after="0"/>
        <w:ind w:left="0"/>
        <w:jc w:val="both"/>
      </w:pPr>
      <w:r>
        <w:rPr>
          <w:rFonts w:ascii="Times New Roman"/>
          <w:b w:val="false"/>
          <w:i w:val="false"/>
          <w:color w:val="000000"/>
          <w:sz w:val="28"/>
        </w:rPr>
        <w:t>
      n1 – безразмерный коэффициент, зависящий от D 1, где:</w:t>
      </w:r>
    </w:p>
    <w:bookmarkStart w:name="z1356" w:id="235"/>
    <w:p>
      <w:pPr>
        <w:spacing w:after="0"/>
        <w:ind w:left="0"/>
        <w:jc w:val="both"/>
      </w:pPr>
      <w:r>
        <w:rPr>
          <w:rFonts w:ascii="Times New Roman"/>
          <w:b w:val="false"/>
          <w:i w:val="false"/>
          <w:color w:val="000000"/>
          <w:sz w:val="28"/>
        </w:rPr>
        <w:t>
      1) n1 = 0, в случае если D1не превышает 5,0 процента от договорного объема услуги по обеспечению;</w:t>
      </w:r>
    </w:p>
    <w:bookmarkEnd w:id="235"/>
    <w:bookmarkStart w:name="z1357" w:id="236"/>
    <w:p>
      <w:pPr>
        <w:spacing w:after="0"/>
        <w:ind w:left="0"/>
        <w:jc w:val="both"/>
      </w:pPr>
      <w:r>
        <w:rPr>
          <w:rFonts w:ascii="Times New Roman"/>
          <w:b w:val="false"/>
          <w:i w:val="false"/>
          <w:color w:val="000000"/>
          <w:sz w:val="28"/>
        </w:rPr>
        <w:t>
      2) n1 = 1,3, в случае если D1 находится в диапазоне значений от 5,1 до 20,0 процента от договорного объема услуги по обеспечению;</w:t>
      </w:r>
    </w:p>
    <w:bookmarkEnd w:id="236"/>
    <w:bookmarkStart w:name="z1358" w:id="237"/>
    <w:p>
      <w:pPr>
        <w:spacing w:after="0"/>
        <w:ind w:left="0"/>
        <w:jc w:val="both"/>
      </w:pPr>
      <w:r>
        <w:rPr>
          <w:rFonts w:ascii="Times New Roman"/>
          <w:b w:val="false"/>
          <w:i w:val="false"/>
          <w:color w:val="000000"/>
          <w:sz w:val="28"/>
        </w:rPr>
        <w:t>
      3) n1 = 1,5, в случае если D1 находится в диапазоне значений от 20,1 до 40,0 процента от договорного объема услуги по обеспечению;</w:t>
      </w:r>
    </w:p>
    <w:bookmarkEnd w:id="237"/>
    <w:bookmarkStart w:name="z1359" w:id="238"/>
    <w:p>
      <w:pPr>
        <w:spacing w:after="0"/>
        <w:ind w:left="0"/>
        <w:jc w:val="both"/>
      </w:pPr>
      <w:r>
        <w:rPr>
          <w:rFonts w:ascii="Times New Roman"/>
          <w:b w:val="false"/>
          <w:i w:val="false"/>
          <w:color w:val="000000"/>
          <w:sz w:val="28"/>
        </w:rPr>
        <w:t>
      4) n1 = 1,7, в случае если D1 находится в диапазоне значений от 40,1 до 50,0 процента от договорного объема услуги по обеспечению;</w:t>
      </w:r>
    </w:p>
    <w:bookmarkEnd w:id="238"/>
    <w:bookmarkStart w:name="z1360" w:id="239"/>
    <w:p>
      <w:pPr>
        <w:spacing w:after="0"/>
        <w:ind w:left="0"/>
        <w:jc w:val="both"/>
      </w:pPr>
      <w:r>
        <w:rPr>
          <w:rFonts w:ascii="Times New Roman"/>
          <w:b w:val="false"/>
          <w:i w:val="false"/>
          <w:color w:val="000000"/>
          <w:sz w:val="28"/>
        </w:rPr>
        <w:t>
      5) n1 = 2,0, в случае если D1 превышает 50,0 процента от договорного объема услуги по обеспечению;</w:t>
      </w:r>
    </w:p>
    <w:bookmarkEnd w:id="239"/>
    <w:p>
      <w:pPr>
        <w:spacing w:after="0"/>
        <w:ind w:left="0"/>
        <w:jc w:val="both"/>
      </w:pPr>
      <w:r>
        <w:rPr>
          <w:rFonts w:ascii="Times New Roman"/>
          <w:b w:val="false"/>
          <w:i w:val="false"/>
          <w:color w:val="000000"/>
          <w:sz w:val="28"/>
        </w:rPr>
        <w:t>
      D1 – значение превышения фактического максимального за расчетный период (календарный месяц) значения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над суммой соответствующего договорного объема услуги по обеспечению и фактически оказанных ему энергопроизводящими организациями, входящими с ним в одну группу лиц, включенную в реестр групп лиц, объемов услуги по обеспечению электрической мощностью по действующим двусторонним договорам по обеспечению электрической мощностью между ними, в МВт, рассчитываемое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ФМ – фактическое максимальное за расчетный период (календарный месяц) значение электрической мощности потребления потребителя, являющегося субъектом оптового рынка электрической энергии и входящего в группу лиц, включенную в реестр групп лиц, в МВт;</w:t>
      </w:r>
    </w:p>
    <w:p>
      <w:pPr>
        <w:spacing w:after="0"/>
        <w:ind w:left="0"/>
        <w:jc w:val="both"/>
      </w:pPr>
      <w:r>
        <w:rPr>
          <w:rFonts w:ascii="Times New Roman"/>
          <w:b w:val="false"/>
          <w:i w:val="false"/>
          <w:color w:val="000000"/>
          <w:sz w:val="28"/>
        </w:rPr>
        <w:t>
      ДО – договорной объем услуги по обеспечению, в МВт;</w:t>
      </w:r>
    </w:p>
    <w:p>
      <w:pPr>
        <w:spacing w:after="0"/>
        <w:ind w:left="0"/>
        <w:jc w:val="both"/>
      </w:pPr>
      <w:r>
        <w:rPr>
          <w:rFonts w:ascii="Times New Roman"/>
          <w:b w:val="false"/>
          <w:i w:val="false"/>
          <w:color w:val="000000"/>
          <w:sz w:val="28"/>
        </w:rPr>
        <w:t>
      ФПг.i – фактически оказанный i-той энергопроизводящей организацией за расчетный период (календарный месяц) объем услуги по обеспечению электрической мощностью по всем действующим двусторонним договорам по обеспечению электрической мощностью данной энергопроизводящей организации, определяемый согласно пункту 91 настоящих Правил, в МВт;</w:t>
      </w:r>
    </w:p>
    <w:p>
      <w:pPr>
        <w:spacing w:after="0"/>
        <w:ind w:left="0"/>
        <w:jc w:val="both"/>
      </w:pPr>
      <w:r>
        <w:rPr>
          <w:rFonts w:ascii="Times New Roman"/>
          <w:b w:val="false"/>
          <w:i w:val="false"/>
          <w:color w:val="000000"/>
          <w:sz w:val="28"/>
        </w:rPr>
        <w:t>
      ДПг.i – договорной объем услуги по обеспечению электрической мощностью i-той энергопроизводящей организации, в МВт;</w:t>
      </w:r>
    </w:p>
    <w:p>
      <w:pPr>
        <w:spacing w:after="0"/>
        <w:ind w:left="0"/>
        <w:jc w:val="both"/>
      </w:pPr>
      <w:r>
        <w:rPr>
          <w:rFonts w:ascii="Times New Roman"/>
          <w:b w:val="false"/>
          <w:i w:val="false"/>
          <w:color w:val="000000"/>
          <w:sz w:val="28"/>
        </w:rPr>
        <w:t>
      Дi – объем услуги по обеспечению электрической мощностью, установленный в двустороннем договоре по обеспечению электрической мощностью, заключенном с i-той энергопроизводящей организацией потребителем, являющимся субъектом оптового рынка электрической энергии и входящим в группу лиц, включенную в реестр групп лиц, в МВт;</w:t>
      </w:r>
    </w:p>
    <w:p>
      <w:pPr>
        <w:spacing w:after="0"/>
        <w:ind w:left="0"/>
        <w:jc w:val="both"/>
      </w:pPr>
      <w:r>
        <w:rPr>
          <w:rFonts w:ascii="Times New Roman"/>
          <w:b w:val="false"/>
          <w:i w:val="false"/>
          <w:color w:val="000000"/>
          <w:sz w:val="28"/>
        </w:rPr>
        <w:t>
      n – количество энергопроизводящих организаций, с которыми потребитель, являющийся субъектом оптового рынка электрической энергии и входящий в группу лиц, включенную в реестр групп лиц, заключил двусторонние договоры по обеспечению электрической мощностью;</w:t>
      </w:r>
    </w:p>
    <w:p>
      <w:pPr>
        <w:spacing w:after="0"/>
        <w:ind w:left="0"/>
        <w:jc w:val="both"/>
      </w:pPr>
      <w:r>
        <w:rPr>
          <w:rFonts w:ascii="Times New Roman"/>
          <w:b w:val="false"/>
          <w:i w:val="false"/>
          <w:color w:val="000000"/>
          <w:sz w:val="28"/>
        </w:rPr>
        <w:t>
      i – порядковый номер, от 1 до 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отрицательном значении коэффициента D1, его значение принимается равным нулю.</w:t>
      </w:r>
    </w:p>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и максимальная электрическая мощность экспорта энергопроизводящей организации в течение срока действия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9" w:id="240"/>
    <w:p>
      <w:pPr>
        <w:spacing w:after="0"/>
        <w:ind w:left="0"/>
        <w:jc w:val="both"/>
      </w:pPr>
      <w:r>
        <w:rPr>
          <w:rFonts w:ascii="Times New Roman"/>
          <w:b w:val="false"/>
          <w:i w:val="false"/>
          <w:color w:val="000000"/>
          <w:sz w:val="28"/>
        </w:rPr>
        <w:t>
      60. Фактические максимальные за расчетный период (календарный месяц) значения электрической мощности потребления потребителей рынка мощности определяются Системным оператором по итогам каждого расчетного периода (календарного месяца) по следующим методам:</w:t>
      </w:r>
    </w:p>
    <w:bookmarkEnd w:id="240"/>
    <w:bookmarkStart w:name="z1463" w:id="241"/>
    <w:p>
      <w:pPr>
        <w:spacing w:after="0"/>
        <w:ind w:left="0"/>
        <w:jc w:val="both"/>
      </w:pPr>
      <w:r>
        <w:rPr>
          <w:rFonts w:ascii="Times New Roman"/>
          <w:b w:val="false"/>
          <w:i w:val="false"/>
          <w:color w:val="000000"/>
          <w:sz w:val="28"/>
        </w:rPr>
        <w:t>
      1) по методу частичного усреднения – для всех потребителей рынка мощности, кроме энергопередающих организаций и промышленных комплексов. При этом, при применении данного метода к энергоснабжающим организациям, в учет берется лишь электрическая мощность потребления субъектов розничного рынка электрической энергии, электроснабжение которых осуществляли энергоснабжающие организации;</w:t>
      </w:r>
    </w:p>
    <w:bookmarkEnd w:id="241"/>
    <w:bookmarkStart w:name="z1464" w:id="242"/>
    <w:p>
      <w:pPr>
        <w:spacing w:after="0"/>
        <w:ind w:left="0"/>
        <w:jc w:val="both"/>
      </w:pPr>
      <w:r>
        <w:rPr>
          <w:rFonts w:ascii="Times New Roman"/>
          <w:b w:val="false"/>
          <w:i w:val="false"/>
          <w:color w:val="000000"/>
          <w:sz w:val="28"/>
        </w:rPr>
        <w:t>
      2) по методу полного усреднения - для энергопередающих организаций;</w:t>
      </w:r>
    </w:p>
    <w:bookmarkEnd w:id="242"/>
    <w:bookmarkStart w:name="z1465" w:id="243"/>
    <w:p>
      <w:pPr>
        <w:spacing w:after="0"/>
        <w:ind w:left="0"/>
        <w:jc w:val="both"/>
      </w:pPr>
      <w:r>
        <w:rPr>
          <w:rFonts w:ascii="Times New Roman"/>
          <w:b w:val="false"/>
          <w:i w:val="false"/>
          <w:color w:val="000000"/>
          <w:sz w:val="28"/>
        </w:rPr>
        <w:t>
      3) по методу смежного усреднения - для промышленных комплексов.</w:t>
      </w:r>
    </w:p>
    <w:bookmarkEnd w:id="243"/>
    <w:bookmarkStart w:name="z1466" w:id="244"/>
    <w:p>
      <w:pPr>
        <w:spacing w:after="0"/>
        <w:ind w:left="0"/>
        <w:jc w:val="both"/>
      </w:pPr>
      <w:r>
        <w:rPr>
          <w:rFonts w:ascii="Times New Roman"/>
          <w:b w:val="false"/>
          <w:i w:val="false"/>
          <w:color w:val="000000"/>
          <w:sz w:val="28"/>
        </w:rPr>
        <w:t xml:space="preserve">
      Фактические максимальные за расчетный период (календарный месяц) значения электрической мощности потребления потребителей рынка мощности предоставляются Системным оператором единому закупщику в течении одного рабочего дня со дня утверждения фактического баланса производства-потребления электрической энергии, в виде соответствующего отчета о фактических максимальных значениях электрической мощности потребления потребителей рынка мощности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являющегося подтверждающим документом для расчета фактически оказанного потребителю рынка мощности единым закупщиком за расчетный период объема услуги по обеспечению готовности электрической мощности к несению нагрузки.</w:t>
      </w:r>
    </w:p>
    <w:bookmarkEnd w:id="244"/>
    <w:bookmarkStart w:name="z1467" w:id="245"/>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для каждого часа расчетного периода (календарного месяца),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как произведение фактического за расчетный период (календарный месяц) значения объема потребления электрической энергии данного потребителя рынка мощности, в МВт*ч (согласно факт-балансу производства-потребления электрической энергии), деленного на 1 (один) час, и соответствующего расчетному периоду (календарному месяцу) регионального профиля нагрузки региона.</w:t>
      </w:r>
    </w:p>
    <w:bookmarkEnd w:id="245"/>
    <w:bookmarkStart w:name="z1468" w:id="246"/>
    <w:p>
      <w:pPr>
        <w:spacing w:after="0"/>
        <w:ind w:left="0"/>
        <w:jc w:val="both"/>
      </w:pPr>
      <w:r>
        <w:rPr>
          <w:rFonts w:ascii="Times New Roman"/>
          <w:b w:val="false"/>
          <w:i w:val="false"/>
          <w:color w:val="000000"/>
          <w:sz w:val="28"/>
        </w:rPr>
        <w:t xml:space="preserve">
      Региональный профиль нагрузки региона определяется Системным оператором ежемесячно по итогам расчетного периода (календарного месяца),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246"/>
    <w:bookmarkStart w:name="z1469" w:id="247"/>
    <w:p>
      <w:pPr>
        <w:spacing w:after="0"/>
        <w:ind w:left="0"/>
        <w:jc w:val="both"/>
      </w:pPr>
      <w:r>
        <w:rPr>
          <w:rFonts w:ascii="Times New Roman"/>
          <w:b w:val="false"/>
          <w:i w:val="false"/>
          <w:color w:val="000000"/>
          <w:sz w:val="28"/>
        </w:rPr>
        <w:t>
      Системный оператор публикует региональный профиль нагрузки региона на своем официальном интернет-ресурсе до двадцатого числа месяца, следующего за расчетным.</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08.04.2024 </w:t>
      </w:r>
      <w:r>
        <w:rPr>
          <w:rFonts w:ascii="Times New Roman"/>
          <w:b w:val="false"/>
          <w:i w:val="false"/>
          <w:color w:val="000000"/>
          <w:sz w:val="28"/>
        </w:rPr>
        <w:t>№ 152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61. Информация о фактических объемах услуги по обеспечению, подлежащих оплате потребителями рынка мощности, вместе с соответствующими подтверждающими расчетами предоставляется потребителям рынка мощности единым закупщиком в течение двенадцати рабочих дней со дня завершения соответствующего расчетного периода (календарного месяца).</w:t>
      </w:r>
    </w:p>
    <w:bookmarkEnd w:id="248"/>
    <w:bookmarkStart w:name="z246" w:id="249"/>
    <w:p>
      <w:pPr>
        <w:spacing w:after="0"/>
        <w:ind w:left="0"/>
        <w:jc w:val="both"/>
      </w:pPr>
      <w:r>
        <w:rPr>
          <w:rFonts w:ascii="Times New Roman"/>
          <w:b w:val="false"/>
          <w:i w:val="false"/>
          <w:color w:val="000000"/>
          <w:sz w:val="28"/>
        </w:rPr>
        <w:t>
      62. Договор на оказание услуги по обеспечению готовности электрической мощности к несению нагрузки, заключенный между единым закупщиком и потребителем рынка мощности расторгается в следующих случаях:</w:t>
      </w:r>
    </w:p>
    <w:bookmarkEnd w:id="249"/>
    <w:p>
      <w:pPr>
        <w:spacing w:after="0"/>
        <w:ind w:left="0"/>
        <w:jc w:val="both"/>
      </w:pPr>
      <w:r>
        <w:rPr>
          <w:rFonts w:ascii="Times New Roman"/>
          <w:b w:val="false"/>
          <w:i w:val="false"/>
          <w:color w:val="000000"/>
          <w:sz w:val="28"/>
        </w:rPr>
        <w:t>
      1) в случае ликвидации потребителя рынка мощности в соответствии с гражданским законодательством Республики Казахстан, при этом фактические объемы услуги по поддержанию по всем действующим договорам о покупке услуги по поддержанию готовности электрической мощности энергопроизводящих организаций снижаются в соответствующем расчетном периоде (календарном месяце) пропорционально их договорным объемам услуги по поддержанию на соответствующую величину, необходимую для покрытия финансовых обязательств данного потребителя рынка мощности перед единым закупщиком;</w:t>
      </w:r>
    </w:p>
    <w:p>
      <w:pPr>
        <w:spacing w:after="0"/>
        <w:ind w:left="0"/>
        <w:jc w:val="both"/>
      </w:pPr>
      <w:r>
        <w:rPr>
          <w:rFonts w:ascii="Times New Roman"/>
          <w:b w:val="false"/>
          <w:i w:val="false"/>
          <w:color w:val="000000"/>
          <w:sz w:val="28"/>
        </w:rPr>
        <w:t>
      2) в случае выполнения всех следующих условий: прекращения участия потребителя рынка мощности на оптовом рынке электрической энергии, заключения данным потребителем договора электроснабжения с энергоснабжающей организацией, увеличения договорного объема услуги по обеспечению соответствующей энергоснабжающей организации, подачи потребителем заявки на расторжение договора на оказание услуги по обеспечению готовности электрической мощности к несению нагрузки (далее – заявка на расторжение) единому закупщику, и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p>
      <w:pPr>
        <w:spacing w:after="0"/>
        <w:ind w:left="0"/>
        <w:jc w:val="both"/>
      </w:pPr>
      <w:r>
        <w:rPr>
          <w:rFonts w:ascii="Times New Roman"/>
          <w:b w:val="false"/>
          <w:i w:val="false"/>
          <w:color w:val="000000"/>
          <w:sz w:val="28"/>
        </w:rPr>
        <w:t>
      3) в случае выполнения всех следующих условий: прекращения участия потребителя рынка мощности на оптовом рынке электрической энергии, отсутствия задолженности данного потребителя перед единым закупщиком, подачи данным потребителем заявки на расторжение единому закупщику, соответствующим исключением указанного потребителя из перечня потребителей рынка мощности, размещенном на интернет-ресурсе системного оператора.</w:t>
      </w:r>
    </w:p>
    <w:bookmarkStart w:name="z1528" w:id="250"/>
    <w:p>
      <w:pPr>
        <w:spacing w:after="0"/>
        <w:ind w:left="0"/>
        <w:jc w:val="both"/>
      </w:pPr>
      <w:r>
        <w:rPr>
          <w:rFonts w:ascii="Times New Roman"/>
          <w:b w:val="false"/>
          <w:i w:val="false"/>
          <w:color w:val="000000"/>
          <w:sz w:val="28"/>
        </w:rPr>
        <w:t>
      4) в случае прекращения участия на оптовом рынке электрической энергии и исключения из перечня потребителей рынка мощности, размещенном на интернет-ресурсе системного оператора энергоснабжающей организации, за исключением уполномоченной организации, определяемой межправительственным соглашением.</w:t>
      </w:r>
    </w:p>
    <w:bookmarkEnd w:id="250"/>
    <w:bookmarkStart w:name="z1529" w:id="251"/>
    <w:p>
      <w:pPr>
        <w:spacing w:after="0"/>
        <w:ind w:left="0"/>
        <w:jc w:val="both"/>
      </w:pPr>
      <w:r>
        <w:rPr>
          <w:rFonts w:ascii="Times New Roman"/>
          <w:b w:val="false"/>
          <w:i w:val="false"/>
          <w:color w:val="000000"/>
          <w:sz w:val="28"/>
        </w:rPr>
        <w:t>
      Указанная в подпункте 2) настоящего пункта энергоснабжающая организация увеличивает свой "договорной" объем услуги по обеспечению в объеме, не менее договорного объема услуги по обеспечению указанного в данном подпункте потребителя, прекращающего свое участие на оптовом рынке электрической энергии.</w:t>
      </w:r>
    </w:p>
    <w:bookmarkEnd w:id="251"/>
    <w:bookmarkStart w:name="z1530" w:id="252"/>
    <w:p>
      <w:pPr>
        <w:spacing w:after="0"/>
        <w:ind w:left="0"/>
        <w:jc w:val="both"/>
      </w:pPr>
      <w:r>
        <w:rPr>
          <w:rFonts w:ascii="Times New Roman"/>
          <w:b w:val="false"/>
          <w:i w:val="false"/>
          <w:color w:val="000000"/>
          <w:sz w:val="28"/>
        </w:rPr>
        <w:t>
      Заявка на расторжение, указанная в подпункте 2) настоящего пункта, подается потребителем рынка мощности единому закупщику согласно приложению 8 к настоящим Правилам, в срок не позднее двадцатого числа расчетного периода (календарного месяца), в котором энергоснабжающая организация, указанная в подпункте 2) настоящего пункта подала соответствующую заявку на увеличение.</w:t>
      </w:r>
    </w:p>
    <w:bookmarkEnd w:id="252"/>
    <w:bookmarkStart w:name="z1531" w:id="253"/>
    <w:p>
      <w:pPr>
        <w:spacing w:after="0"/>
        <w:ind w:left="0"/>
        <w:jc w:val="both"/>
      </w:pPr>
      <w:r>
        <w:rPr>
          <w:rFonts w:ascii="Times New Roman"/>
          <w:b w:val="false"/>
          <w:i w:val="false"/>
          <w:color w:val="000000"/>
          <w:sz w:val="28"/>
        </w:rPr>
        <w:t>
      Заявка на расторжение, указанная в подпункте 3) настоящего пункта, подается потребителем рынка мощности единому закупщику согласно приложению 9 к настоящим Правилам, в срок не позднее двадцатого числа расчетного периода (календарного месяца), в котором потребитель прекращает свое участие на оптовом рынке электрической энергии.</w:t>
      </w:r>
    </w:p>
    <w:bookmarkEnd w:id="253"/>
    <w:bookmarkStart w:name="z1532" w:id="254"/>
    <w:p>
      <w:pPr>
        <w:spacing w:after="0"/>
        <w:ind w:left="0"/>
        <w:jc w:val="both"/>
      </w:pPr>
      <w:r>
        <w:rPr>
          <w:rFonts w:ascii="Times New Roman"/>
          <w:b w:val="false"/>
          <w:i w:val="false"/>
          <w:color w:val="000000"/>
          <w:sz w:val="28"/>
        </w:rPr>
        <w:t>
      В качестве отсутствия задолженности потребителя перед единым закупщиком, указанной в подпункте 3) настоящего пункта, принимается отсутствие задолженности по оплате фактических объемов услуги за предыдущие расчетные периоды (календарные месяцы) и оплата договорного объема услуги по обеспечению за текущий расчетный период (календарный месяц), в котором потребитель подал заявку на расторжение, и последующие расчетные периоды (календарные месяцы) текущего (расчетного) года.</w:t>
      </w:r>
    </w:p>
    <w:bookmarkEnd w:id="254"/>
    <w:bookmarkStart w:name="z1533" w:id="255"/>
    <w:p>
      <w:pPr>
        <w:spacing w:after="0"/>
        <w:ind w:left="0"/>
        <w:jc w:val="both"/>
      </w:pPr>
      <w:r>
        <w:rPr>
          <w:rFonts w:ascii="Times New Roman"/>
          <w:b w:val="false"/>
          <w:i w:val="false"/>
          <w:color w:val="000000"/>
          <w:sz w:val="28"/>
        </w:rPr>
        <w:t xml:space="preserve">
      Единый закупщик расторгает договор на оказание услуги по обеспечению готовности электрической мощности к несению нагрузки в течение пяти рабочих дней со дня выполнения всех условий, указанных в подпункте 2) (подпункте 3) настоящего пункта. </w:t>
      </w:r>
    </w:p>
    <w:bookmarkEnd w:id="255"/>
    <w:bookmarkStart w:name="z1534" w:id="256"/>
    <w:p>
      <w:pPr>
        <w:spacing w:after="0"/>
        <w:ind w:left="0"/>
        <w:jc w:val="both"/>
      </w:pPr>
      <w:r>
        <w:rPr>
          <w:rFonts w:ascii="Times New Roman"/>
          <w:b w:val="false"/>
          <w:i w:val="false"/>
          <w:color w:val="000000"/>
          <w:sz w:val="28"/>
        </w:rPr>
        <w:t>
      При наступлении случая, предусмотренного подпунктом 4) настоящего пункта, договор на оказание услуги по обеспечению готовности прекращает свое действие с первого числа месяца, следующего за месяцем исключения потребителя из перечня потребителей рынка мощности. Договорные обязательства, предусмотренные в договоре, в части взаиморасчетов, возникшие до прекращения действия договора, подлежат исполнению в полном объеме.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57"/>
    <w:p>
      <w:pPr>
        <w:spacing w:after="0"/>
        <w:ind w:left="0"/>
        <w:jc w:val="left"/>
      </w:pPr>
      <w:r>
        <w:rPr>
          <w:rFonts w:ascii="Times New Roman"/>
          <w:b/>
          <w:i w:val="false"/>
          <w:color w:val="000000"/>
        </w:rPr>
        <w:t xml:space="preserve"> Параграф 6. Участие оператора рынка централизованной торговли в рынке электрической мощности и порядок организации и проведения централизованных торгов электрической мощностью</w:t>
      </w:r>
    </w:p>
    <w:bookmarkEnd w:id="257"/>
    <w:bookmarkStart w:name="z248" w:id="258"/>
    <w:p>
      <w:pPr>
        <w:spacing w:after="0"/>
        <w:ind w:left="0"/>
        <w:jc w:val="both"/>
      </w:pPr>
      <w:r>
        <w:rPr>
          <w:rFonts w:ascii="Times New Roman"/>
          <w:b w:val="false"/>
          <w:i w:val="false"/>
          <w:color w:val="000000"/>
          <w:sz w:val="28"/>
        </w:rPr>
        <w:t>
      63. Оператор рынка централизованной торговли (далее – оператор рынка) ежегодно во второй декаде ноября месяца организует и проводит централизованные торги электрической мощностью на предстоящий календарный год (далее – торги).</w:t>
      </w:r>
    </w:p>
    <w:bookmarkEnd w:id="258"/>
    <w:bookmarkStart w:name="z249" w:id="259"/>
    <w:p>
      <w:pPr>
        <w:spacing w:after="0"/>
        <w:ind w:left="0"/>
        <w:jc w:val="both"/>
      </w:pPr>
      <w:r>
        <w:rPr>
          <w:rFonts w:ascii="Times New Roman"/>
          <w:b w:val="false"/>
          <w:i w:val="false"/>
          <w:color w:val="000000"/>
          <w:sz w:val="28"/>
        </w:rPr>
        <w:t>
      64. Торги проводятся дистанционно на интернет-ресурсе торговой системы оператора рынка в форме одностороннего аукциона со сроком поставки (оказания) на год, согласно графику проведения централизованных торгов электрической мощностью, размещаемом на интернет-ресурсе оператора рынка.</w:t>
      </w:r>
    </w:p>
    <w:bookmarkEnd w:id="259"/>
    <w:bookmarkStart w:name="z250" w:id="260"/>
    <w:p>
      <w:pPr>
        <w:spacing w:after="0"/>
        <w:ind w:left="0"/>
        <w:jc w:val="both"/>
      </w:pPr>
      <w:r>
        <w:rPr>
          <w:rFonts w:ascii="Times New Roman"/>
          <w:b w:val="false"/>
          <w:i w:val="false"/>
          <w:color w:val="000000"/>
          <w:sz w:val="28"/>
        </w:rPr>
        <w:t>
      Для цели обеспечения прозрачности проведения торгов, в торговом зале в течение торгов обеспечивается присутствие группы наблюдателей из числа представителей государственных органов, ассоциаций и общественных объединений, в количестве не более восьми человек, подписавших обязательство о неразглашении коммерческой тайны и конфиденциальной информации проведения торгов в случае отмены, переноса торгов.</w:t>
      </w:r>
    </w:p>
    <w:bookmarkEnd w:id="260"/>
    <w:bookmarkStart w:name="z251" w:id="261"/>
    <w:p>
      <w:pPr>
        <w:spacing w:after="0"/>
        <w:ind w:left="0"/>
        <w:jc w:val="both"/>
      </w:pPr>
      <w:r>
        <w:rPr>
          <w:rFonts w:ascii="Times New Roman"/>
          <w:b w:val="false"/>
          <w:i w:val="false"/>
          <w:color w:val="000000"/>
          <w:sz w:val="28"/>
        </w:rPr>
        <w:t>
      65. Оператор рынка информирует участников о предстоящих торгах путем размещения соответствующей информации на интернет-ресурсе торговой системы не менее чем за семь календарных дней до дня проведения торгов.</w:t>
      </w:r>
    </w:p>
    <w:bookmarkEnd w:id="261"/>
    <w:bookmarkStart w:name="z252" w:id="262"/>
    <w:p>
      <w:pPr>
        <w:spacing w:after="0"/>
        <w:ind w:left="0"/>
        <w:jc w:val="both"/>
      </w:pPr>
      <w:r>
        <w:rPr>
          <w:rFonts w:ascii="Times New Roman"/>
          <w:b w:val="false"/>
          <w:i w:val="false"/>
          <w:color w:val="000000"/>
          <w:sz w:val="28"/>
        </w:rPr>
        <w:t>
      66. Оператор рынка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End w:id="262"/>
    <w:bookmarkStart w:name="z253" w:id="263"/>
    <w:p>
      <w:pPr>
        <w:spacing w:after="0"/>
        <w:ind w:left="0"/>
        <w:jc w:val="both"/>
      </w:pPr>
      <w:r>
        <w:rPr>
          <w:rFonts w:ascii="Times New Roman"/>
          <w:b w:val="false"/>
          <w:i w:val="false"/>
          <w:color w:val="000000"/>
          <w:sz w:val="28"/>
        </w:rPr>
        <w:t>
      67. Торги проводятся оператором рынка в следующей последовательности:</w:t>
      </w:r>
    </w:p>
    <w:bookmarkEnd w:id="263"/>
    <w:p>
      <w:pPr>
        <w:spacing w:after="0"/>
        <w:ind w:left="0"/>
        <w:jc w:val="both"/>
      </w:pPr>
      <w:r>
        <w:rPr>
          <w:rFonts w:ascii="Times New Roman"/>
          <w:b w:val="false"/>
          <w:i w:val="false"/>
          <w:color w:val="000000"/>
          <w:sz w:val="28"/>
        </w:rPr>
        <w:t>
      1) совместные торги по Северной и Южной зонам ЕЭС РК с учетом пропускной способности линий электропередачи, связывающих Северную и Южную зоны ЕЭС РК, участниками которых являются действующие энергопроизводящие организации (далее – ЭПО) только Северной и Южной зон ЕЭС РК;</w:t>
      </w:r>
    </w:p>
    <w:p>
      <w:pPr>
        <w:spacing w:after="0"/>
        <w:ind w:left="0"/>
        <w:jc w:val="both"/>
      </w:pPr>
      <w:r>
        <w:rPr>
          <w:rFonts w:ascii="Times New Roman"/>
          <w:b w:val="false"/>
          <w:i w:val="false"/>
          <w:color w:val="000000"/>
          <w:sz w:val="28"/>
        </w:rPr>
        <w:t>
      2) торги по Мангистауской области Западной зоны ЕЭС РК с учетом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 участниками которых являются ЭПО Западной зоны ЕЭС РК;</w:t>
      </w:r>
    </w:p>
    <w:p>
      <w:pPr>
        <w:spacing w:after="0"/>
        <w:ind w:left="0"/>
        <w:jc w:val="both"/>
      </w:pPr>
      <w:r>
        <w:rPr>
          <w:rFonts w:ascii="Times New Roman"/>
          <w:b w:val="false"/>
          <w:i w:val="false"/>
          <w:color w:val="000000"/>
          <w:sz w:val="28"/>
        </w:rPr>
        <w:t>
      3) совместные торги по Западно-Казахстанской и Атырауской областям Западной зоны ЕЭС РК с учетом пропускной способности линий электропередачи, связывающих Западно-Казахстанскую и Атыраускую области Западной зоны ЕЭС РК с Мангистауской областью Западной зоны ЕЭС РК, участниками которых являются ЭПО Западной зоны ЕЭС РК.</w:t>
      </w:r>
    </w:p>
    <w:p>
      <w:pPr>
        <w:spacing w:after="0"/>
        <w:ind w:left="0"/>
        <w:jc w:val="both"/>
      </w:pPr>
      <w:r>
        <w:rPr>
          <w:rFonts w:ascii="Times New Roman"/>
          <w:b w:val="false"/>
          <w:i w:val="false"/>
          <w:color w:val="000000"/>
          <w:sz w:val="28"/>
        </w:rPr>
        <w:t>
      Торги, указанные в подпунктах 1), 2) и 3) настоящего пункта, состоят из основного времени, равного тридцати минутам, и дополнительного времени, которое предоставляется оператором рынка в соответствии с пунктом 70 настоящих Правил. Общая длительность основного и дополнительного времени торгов (далее – Общее время торгов) составляет не более пяти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64"/>
    <w:p>
      <w:pPr>
        <w:spacing w:after="0"/>
        <w:ind w:left="0"/>
        <w:jc w:val="both"/>
      </w:pPr>
      <w:r>
        <w:rPr>
          <w:rFonts w:ascii="Times New Roman"/>
          <w:b w:val="false"/>
          <w:i w:val="false"/>
          <w:color w:val="000000"/>
          <w:sz w:val="28"/>
        </w:rPr>
        <w:t>
      68. ЭПО допускается оператором рынка к торгам при выполнении следующих условий:</w:t>
      </w:r>
    </w:p>
    <w:bookmarkEnd w:id="264"/>
    <w:bookmarkStart w:name="z257" w:id="265"/>
    <w:p>
      <w:pPr>
        <w:spacing w:after="0"/>
        <w:ind w:left="0"/>
        <w:jc w:val="both"/>
      </w:pPr>
      <w:r>
        <w:rPr>
          <w:rFonts w:ascii="Times New Roman"/>
          <w:b w:val="false"/>
          <w:i w:val="false"/>
          <w:color w:val="000000"/>
          <w:sz w:val="28"/>
        </w:rPr>
        <w:t>
      1) ЭПО заключен договор участия на рынке централизованной торговли согласно пункту 3 статьи 17 Закона;</w:t>
      </w:r>
    </w:p>
    <w:bookmarkEnd w:id="265"/>
    <w:bookmarkStart w:name="z258" w:id="266"/>
    <w:p>
      <w:pPr>
        <w:spacing w:after="0"/>
        <w:ind w:left="0"/>
        <w:jc w:val="both"/>
      </w:pPr>
      <w:r>
        <w:rPr>
          <w:rFonts w:ascii="Times New Roman"/>
          <w:b w:val="false"/>
          <w:i w:val="false"/>
          <w:color w:val="000000"/>
          <w:sz w:val="28"/>
        </w:rPr>
        <w:t>
      2) ЭПО осуществлена регистрация в торговой системе оператора рынка в порядке, определяемом оператором рынка;</w:t>
      </w:r>
    </w:p>
    <w:bookmarkEnd w:id="266"/>
    <w:bookmarkStart w:name="z259" w:id="267"/>
    <w:p>
      <w:pPr>
        <w:spacing w:after="0"/>
        <w:ind w:left="0"/>
        <w:jc w:val="both"/>
      </w:pPr>
      <w:r>
        <w:rPr>
          <w:rFonts w:ascii="Times New Roman"/>
          <w:b w:val="false"/>
          <w:i w:val="false"/>
          <w:color w:val="000000"/>
          <w:sz w:val="28"/>
        </w:rPr>
        <w:t>
      3) рабочее место оператора торгов ЭПО оборудовано техническими и программными средствами, позволяющими работать с базой данных торговой системы;</w:t>
      </w:r>
    </w:p>
    <w:bookmarkEnd w:id="267"/>
    <w:bookmarkStart w:name="z260" w:id="268"/>
    <w:p>
      <w:pPr>
        <w:spacing w:after="0"/>
        <w:ind w:left="0"/>
        <w:jc w:val="both"/>
      </w:pPr>
      <w:r>
        <w:rPr>
          <w:rFonts w:ascii="Times New Roman"/>
          <w:b w:val="false"/>
          <w:i w:val="false"/>
          <w:color w:val="000000"/>
          <w:sz w:val="28"/>
        </w:rPr>
        <w:t>
      4) оператору рынка предоставлен список уполномоченных лиц - операторов торгов ЭПО, прошедших инструктаж у оператора рынка по работе в торговой системе;</w:t>
      </w:r>
    </w:p>
    <w:bookmarkEnd w:id="268"/>
    <w:bookmarkStart w:name="z261" w:id="269"/>
    <w:p>
      <w:pPr>
        <w:spacing w:after="0"/>
        <w:ind w:left="0"/>
        <w:jc w:val="both"/>
      </w:pPr>
      <w:r>
        <w:rPr>
          <w:rFonts w:ascii="Times New Roman"/>
          <w:b w:val="false"/>
          <w:i w:val="false"/>
          <w:color w:val="000000"/>
          <w:sz w:val="28"/>
        </w:rPr>
        <w:t>
      5) информация, представленная единым закупщиком оператору рынка согласно пункту 15 настоящих Правил, включает в себя информацию о допустимом объеме продажи мощности на торгах ЭПО;</w:t>
      </w:r>
    </w:p>
    <w:bookmarkEnd w:id="269"/>
    <w:bookmarkStart w:name="z262" w:id="270"/>
    <w:p>
      <w:pPr>
        <w:spacing w:after="0"/>
        <w:ind w:left="0"/>
        <w:jc w:val="both"/>
      </w:pPr>
      <w:r>
        <w:rPr>
          <w:rFonts w:ascii="Times New Roman"/>
          <w:b w:val="false"/>
          <w:i w:val="false"/>
          <w:color w:val="000000"/>
          <w:sz w:val="28"/>
        </w:rPr>
        <w:t>
      69. До начала торгов оператор рынка вносит в торговую систему:</w:t>
      </w:r>
    </w:p>
    <w:bookmarkEnd w:id="270"/>
    <w:bookmarkStart w:name="z263" w:id="271"/>
    <w:p>
      <w:pPr>
        <w:spacing w:after="0"/>
        <w:ind w:left="0"/>
        <w:jc w:val="both"/>
      </w:pPr>
      <w:r>
        <w:rPr>
          <w:rFonts w:ascii="Times New Roman"/>
          <w:b w:val="false"/>
          <w:i w:val="false"/>
          <w:color w:val="000000"/>
          <w:sz w:val="28"/>
        </w:rPr>
        <w:t>
      1) информацию об Объемах торгов, приходящихся на Северную, Южную и Западную зоны ЕЭС РК, полученную от единого закупщика;</w:t>
      </w:r>
    </w:p>
    <w:bookmarkEnd w:id="271"/>
    <w:bookmarkStart w:name="z264" w:id="272"/>
    <w:p>
      <w:pPr>
        <w:spacing w:after="0"/>
        <w:ind w:left="0"/>
        <w:jc w:val="both"/>
      </w:pPr>
      <w:r>
        <w:rPr>
          <w:rFonts w:ascii="Times New Roman"/>
          <w:b w:val="false"/>
          <w:i w:val="false"/>
          <w:color w:val="000000"/>
          <w:sz w:val="28"/>
        </w:rPr>
        <w:t>
      2) информацию об ожидаемой в декабре месяце предстоящего календарного года пропускной способности линий электропередачи, связывающих Северную и Южную зоны ЕЭС РК, полученную от Системного оператора;</w:t>
      </w:r>
    </w:p>
    <w:bookmarkEnd w:id="272"/>
    <w:bookmarkStart w:name="z265" w:id="273"/>
    <w:p>
      <w:pPr>
        <w:spacing w:after="0"/>
        <w:ind w:left="0"/>
        <w:jc w:val="both"/>
      </w:pPr>
      <w:r>
        <w:rPr>
          <w:rFonts w:ascii="Times New Roman"/>
          <w:b w:val="false"/>
          <w:i w:val="false"/>
          <w:color w:val="000000"/>
          <w:sz w:val="28"/>
        </w:rPr>
        <w:t>
      3) информацию о допустимом объеме продажи мощности на торгах каждой ЭПО, полученную от единого закупщика;</w:t>
      </w:r>
    </w:p>
    <w:bookmarkEnd w:id="273"/>
    <w:bookmarkStart w:name="z266" w:id="274"/>
    <w:p>
      <w:pPr>
        <w:spacing w:after="0"/>
        <w:ind w:left="0"/>
        <w:jc w:val="both"/>
      </w:pPr>
      <w:r>
        <w:rPr>
          <w:rFonts w:ascii="Times New Roman"/>
          <w:b w:val="false"/>
          <w:i w:val="false"/>
          <w:color w:val="000000"/>
          <w:sz w:val="28"/>
        </w:rPr>
        <w:t>
      4) информацию о значении предельного тарифа на услугу по поддержанию готовности электрической мощности.</w:t>
      </w:r>
    </w:p>
    <w:bookmarkEnd w:id="274"/>
    <w:bookmarkStart w:name="z267" w:id="275"/>
    <w:p>
      <w:pPr>
        <w:spacing w:after="0"/>
        <w:ind w:left="0"/>
        <w:jc w:val="both"/>
      </w:pPr>
      <w:r>
        <w:rPr>
          <w:rFonts w:ascii="Times New Roman"/>
          <w:b w:val="false"/>
          <w:i w:val="false"/>
          <w:color w:val="000000"/>
          <w:sz w:val="28"/>
        </w:rPr>
        <w:t>
      70. Для участия в торгах ЭПО в течение основного времени торгов подает оператору рынка заявку на продажу услуги по поддержанию готовности электрической мощности (далее – заявка на продажу).</w:t>
      </w:r>
    </w:p>
    <w:bookmarkEnd w:id="275"/>
    <w:p>
      <w:pPr>
        <w:spacing w:after="0"/>
        <w:ind w:left="0"/>
        <w:jc w:val="both"/>
      </w:pPr>
      <w:r>
        <w:rPr>
          <w:rFonts w:ascii="Times New Roman"/>
          <w:b w:val="false"/>
          <w:i w:val="false"/>
          <w:color w:val="000000"/>
          <w:sz w:val="28"/>
        </w:rPr>
        <w:t>
      После окончания основного времени торгов, оператор рынка предоставляет дополнительное время для торгов длительностью пять минут (далее – продлевает торги на пять минут), в течение которого всем ЭПО, подавшим заявки на продажу в течение основного времени торгов, предоставляется дополнительная возможность подать новые заявки на продажу, согласно пунктам 71 и 73 настоящих Правил.</w:t>
      </w:r>
    </w:p>
    <w:p>
      <w:pPr>
        <w:spacing w:after="0"/>
        <w:ind w:left="0"/>
        <w:jc w:val="both"/>
      </w:pPr>
      <w:r>
        <w:rPr>
          <w:rFonts w:ascii="Times New Roman"/>
          <w:b w:val="false"/>
          <w:i w:val="false"/>
          <w:color w:val="000000"/>
          <w:sz w:val="28"/>
        </w:rPr>
        <w:t>
      В случае, если в течение данных пяти минут от ЭПО, подавших заявки на продажу в течение основного времени торгов, не будут поданы новые заявки на продажу, торги закрываются оператором рынка.</w:t>
      </w:r>
    </w:p>
    <w:p>
      <w:pPr>
        <w:spacing w:after="0"/>
        <w:ind w:left="0"/>
        <w:jc w:val="both"/>
      </w:pPr>
      <w:r>
        <w:rPr>
          <w:rFonts w:ascii="Times New Roman"/>
          <w:b w:val="false"/>
          <w:i w:val="false"/>
          <w:color w:val="000000"/>
          <w:sz w:val="28"/>
        </w:rPr>
        <w:t xml:space="preserve">
      В случае если в течение данных пяти минут хотя бы от одной ЭПО, подавшей заявку на продажу в течение основного времени торгов, была подана новая заявка на продажу, оператор рынка продлевает торги еще на пять минут, началом отсчета которых является время подачи указанной ЭПО новой заявки на продажу и в течение которых всем ЭПО, подавшим заявки на продажу в течение основного времени торгов, предоставляется дополнительная возможность подать новые заявки на продажу, согласно пунктам 71 и 73 настоящих Правил. </w:t>
      </w:r>
    </w:p>
    <w:p>
      <w:pPr>
        <w:spacing w:after="0"/>
        <w:ind w:left="0"/>
        <w:jc w:val="both"/>
      </w:pPr>
      <w:r>
        <w:rPr>
          <w:rFonts w:ascii="Times New Roman"/>
          <w:b w:val="false"/>
          <w:i w:val="false"/>
          <w:color w:val="000000"/>
          <w:sz w:val="28"/>
        </w:rPr>
        <w:t>
      В дальнейшем, продление торгов на пять минут, в течение которых каждой ЭПО, подавшей заявку на продажу в течение основного времени торгов (далее ЭПО – участник), предоставляется дополнительная возможность подать новые заявки на продажу, согласно пунктам 71 и 73 настоящих Правил, осуществляется оператором рынка после каждой подачи новой заявки на продажу от ЭПО-участников, при условии, что временной интервал между поступающими новыми заявками на продажу от ЭПО-участников не превышает пяти минут, при этом, отсчет времени очередного продления торгов осуществляется от времени поступления новой заявки на продажу от ЭПО-участников.</w:t>
      </w:r>
    </w:p>
    <w:p>
      <w:pPr>
        <w:spacing w:after="0"/>
        <w:ind w:left="0"/>
        <w:jc w:val="both"/>
      </w:pPr>
      <w:r>
        <w:rPr>
          <w:rFonts w:ascii="Times New Roman"/>
          <w:b w:val="false"/>
          <w:i w:val="false"/>
          <w:color w:val="000000"/>
          <w:sz w:val="28"/>
        </w:rPr>
        <w:t>
      В случае, если в течение времени очередного продления торгов от ЭПО-участников не будут поданы новые заявки на продажу, торги закрываются оператором рынка.</w:t>
      </w:r>
    </w:p>
    <w:p>
      <w:pPr>
        <w:spacing w:after="0"/>
        <w:ind w:left="0"/>
        <w:jc w:val="both"/>
      </w:pPr>
      <w:r>
        <w:rPr>
          <w:rFonts w:ascii="Times New Roman"/>
          <w:b w:val="false"/>
          <w:i w:val="false"/>
          <w:color w:val="000000"/>
          <w:sz w:val="28"/>
        </w:rPr>
        <w:t xml:space="preserve">
      В случае, если очередное продление торгов может привести к превышению Общего времени торгов, равного пяти часам, данное очередное продление торгов осуществляется оператором рынка на отрезок времени, оставшийся до времени истечения указанных пяти часов Общего времени торгов. </w:t>
      </w:r>
    </w:p>
    <w:p>
      <w:pPr>
        <w:spacing w:after="0"/>
        <w:ind w:left="0"/>
        <w:jc w:val="both"/>
      </w:pPr>
      <w:r>
        <w:rPr>
          <w:rFonts w:ascii="Times New Roman"/>
          <w:b w:val="false"/>
          <w:i w:val="false"/>
          <w:color w:val="000000"/>
          <w:sz w:val="28"/>
        </w:rPr>
        <w:t>
      ЭПО, не подавшие заявки на продажу в течение основного времени торгов, не допускаются к участию в торгах в течение времени очередных продлений торгов (дополнительного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76"/>
    <w:p>
      <w:pPr>
        <w:spacing w:after="0"/>
        <w:ind w:left="0"/>
        <w:jc w:val="both"/>
      </w:pPr>
      <w:r>
        <w:rPr>
          <w:rFonts w:ascii="Times New Roman"/>
          <w:b w:val="false"/>
          <w:i w:val="false"/>
          <w:color w:val="000000"/>
          <w:sz w:val="28"/>
        </w:rPr>
        <w:t>
      71. Заявка на продажу включает в себя:</w:t>
      </w:r>
    </w:p>
    <w:bookmarkEnd w:id="276"/>
    <w:p>
      <w:pPr>
        <w:spacing w:after="0"/>
        <w:ind w:left="0"/>
        <w:jc w:val="both"/>
      </w:pPr>
      <w:r>
        <w:rPr>
          <w:rFonts w:ascii="Times New Roman"/>
          <w:b w:val="false"/>
          <w:i w:val="false"/>
          <w:color w:val="000000"/>
          <w:sz w:val="28"/>
        </w:rPr>
        <w:t>
      1) объем услуги по поддержанию готовности электрической мощности, не превышающий соответствующего допустимого объема продажи мощности на торгах, указанный в МВт и кратный одному МВт;</w:t>
      </w:r>
    </w:p>
    <w:p>
      <w:pPr>
        <w:spacing w:after="0"/>
        <w:ind w:left="0"/>
        <w:jc w:val="both"/>
      </w:pPr>
      <w:r>
        <w:rPr>
          <w:rFonts w:ascii="Times New Roman"/>
          <w:b w:val="false"/>
          <w:i w:val="false"/>
          <w:color w:val="000000"/>
          <w:sz w:val="28"/>
        </w:rPr>
        <w:t>
      2) минимальный допустимый объем услуги по поддержанию готовности электрической мощности, указанный в МВт и кратный одному МВт;</w:t>
      </w:r>
    </w:p>
    <w:p>
      <w:pPr>
        <w:spacing w:after="0"/>
        <w:ind w:left="0"/>
        <w:jc w:val="both"/>
      </w:pPr>
      <w:r>
        <w:rPr>
          <w:rFonts w:ascii="Times New Roman"/>
          <w:b w:val="false"/>
          <w:i w:val="false"/>
          <w:color w:val="000000"/>
          <w:sz w:val="28"/>
        </w:rPr>
        <w:t>
      3) наименование энергопроизводящей организации;</w:t>
      </w:r>
    </w:p>
    <w:p>
      <w:pPr>
        <w:spacing w:after="0"/>
        <w:ind w:left="0"/>
        <w:jc w:val="both"/>
      </w:pPr>
      <w:r>
        <w:rPr>
          <w:rFonts w:ascii="Times New Roman"/>
          <w:b w:val="false"/>
          <w:i w:val="false"/>
          <w:color w:val="000000"/>
          <w:sz w:val="28"/>
        </w:rPr>
        <w:t>
      4) цену на услугу по поддержанию готовности электрической мощности, указанную в тысячах тенге за один МВт в месяц в национальной валюте Республики Казахстан без НДС, не превышающую предельный тариф на услугу по поддержанию готовности электрической мощности, утвержденный уполномоченным органом, и кратную пяти тысячам тенге за один МВт в месяц;</w:t>
      </w:r>
    </w:p>
    <w:p>
      <w:pPr>
        <w:spacing w:after="0"/>
        <w:ind w:left="0"/>
        <w:jc w:val="both"/>
      </w:pPr>
      <w:r>
        <w:rPr>
          <w:rFonts w:ascii="Times New Roman"/>
          <w:b w:val="false"/>
          <w:i w:val="false"/>
          <w:color w:val="000000"/>
          <w:sz w:val="28"/>
        </w:rPr>
        <w:t>
      5) срок оказания услуги по поддержанию готовности электрической мощности, даты начала и окончания ее оказания;</w:t>
      </w:r>
    </w:p>
    <w:p>
      <w:pPr>
        <w:spacing w:after="0"/>
        <w:ind w:left="0"/>
        <w:jc w:val="both"/>
      </w:pPr>
      <w:r>
        <w:rPr>
          <w:rFonts w:ascii="Times New Roman"/>
          <w:b w:val="false"/>
          <w:i w:val="false"/>
          <w:color w:val="000000"/>
          <w:sz w:val="28"/>
        </w:rPr>
        <w:t>
      6) фамилию и инициалы руководителя или ответственного лица, подписавшего заявку на продажу;</w:t>
      </w:r>
    </w:p>
    <w:p>
      <w:pPr>
        <w:spacing w:after="0"/>
        <w:ind w:left="0"/>
        <w:jc w:val="both"/>
      </w:pPr>
      <w:r>
        <w:rPr>
          <w:rFonts w:ascii="Times New Roman"/>
          <w:b w:val="false"/>
          <w:i w:val="false"/>
          <w:color w:val="000000"/>
          <w:sz w:val="28"/>
        </w:rPr>
        <w:t>
      7) реквизиты энергопроизводящей организации (телефон, факс, адрес электронной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77"/>
    <w:p>
      <w:pPr>
        <w:spacing w:after="0"/>
        <w:ind w:left="0"/>
        <w:jc w:val="both"/>
      </w:pPr>
      <w:r>
        <w:rPr>
          <w:rFonts w:ascii="Times New Roman"/>
          <w:b w:val="false"/>
          <w:i w:val="false"/>
          <w:color w:val="000000"/>
          <w:sz w:val="28"/>
        </w:rPr>
        <w:t>
      72. Подача заявок на продажу осуществляется в течении торговой сессии с использованием сети Интернет, при этом заявки на продажу формируются ЭПО непосредственно на интернет-ресурсе оператора рынка.</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78"/>
    <w:p>
      <w:pPr>
        <w:spacing w:after="0"/>
        <w:ind w:left="0"/>
        <w:jc w:val="both"/>
      </w:pPr>
      <w:r>
        <w:rPr>
          <w:rFonts w:ascii="Times New Roman"/>
          <w:b w:val="false"/>
          <w:i w:val="false"/>
          <w:color w:val="000000"/>
          <w:sz w:val="28"/>
        </w:rPr>
        <w:t>
      73. ЭПО вправе изменить ранее поданную заявку на продажу путем подачи новой заявки на продажу. При этом, объем услуги по поддержанию готовности электрической мощности, указываемый в новой заявке на продажу, указывается равным объему услуги по поддержанию готовности электрической мощности, указанному в предыдущей заявке на продажу, а цена на услугу по поддержанию готовности электрической мощности, указываемая в новой заявке на продажу, указывается ниже цены, указанной в предыдущей заявке на продажу.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9"/>
    <w:p>
      <w:pPr>
        <w:spacing w:after="0"/>
        <w:ind w:left="0"/>
        <w:jc w:val="both"/>
      </w:pPr>
      <w:r>
        <w:rPr>
          <w:rFonts w:ascii="Times New Roman"/>
          <w:b w:val="false"/>
          <w:i w:val="false"/>
          <w:color w:val="000000"/>
          <w:sz w:val="28"/>
        </w:rPr>
        <w:t>
      74. Заявка на продажу, объем услуги по поддержанию готовности электрической мощности которой превышает соответствующий ЭПО допустимый объем продажи мощности на торгах, не принимается оператором рынка.</w:t>
      </w:r>
    </w:p>
    <w:bookmarkEnd w:id="279"/>
    <w:bookmarkStart w:name="z282" w:id="280"/>
    <w:p>
      <w:pPr>
        <w:spacing w:after="0"/>
        <w:ind w:left="0"/>
        <w:jc w:val="both"/>
      </w:pPr>
      <w:r>
        <w:rPr>
          <w:rFonts w:ascii="Times New Roman"/>
          <w:b w:val="false"/>
          <w:i w:val="false"/>
          <w:color w:val="000000"/>
          <w:sz w:val="28"/>
        </w:rPr>
        <w:t>
      75. Из заявок на продажу оператор рынка формирует график, ранжированный в порядке возрастания указанных в данных заявках на продажу цен на услугу по поддержанию готовности электрической мощности.</w:t>
      </w:r>
    </w:p>
    <w:bookmarkEnd w:id="280"/>
    <w:bookmarkStart w:name="z283" w:id="281"/>
    <w:p>
      <w:pPr>
        <w:spacing w:after="0"/>
        <w:ind w:left="0"/>
        <w:jc w:val="both"/>
      </w:pPr>
      <w:r>
        <w:rPr>
          <w:rFonts w:ascii="Times New Roman"/>
          <w:b w:val="false"/>
          <w:i w:val="false"/>
          <w:color w:val="000000"/>
          <w:sz w:val="28"/>
        </w:rPr>
        <w:t>
      76. По результатам торгов оператор рынка определяет список ЭПО, чьи заявки на продажу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 и на основании данного списка формирует реестр заключаемых по результатам торгов договоров о покупке услуги по поддержанию готовности электрической мощности, который публикуется на интернет-ресурсе оператора рынка в течение одного часа после закрытия торгов с указанием цен и объема услуги по поддержанию готовности электрической мощности соответствующих заявок на продажу.</w:t>
      </w:r>
    </w:p>
    <w:bookmarkEnd w:id="281"/>
    <w:bookmarkStart w:name="z1535" w:id="282"/>
    <w:p>
      <w:pPr>
        <w:spacing w:after="0"/>
        <w:ind w:left="0"/>
        <w:jc w:val="both"/>
      </w:pPr>
      <w:r>
        <w:rPr>
          <w:rFonts w:ascii="Times New Roman"/>
          <w:b w:val="false"/>
          <w:i w:val="false"/>
          <w:color w:val="000000"/>
          <w:sz w:val="28"/>
        </w:rPr>
        <w:t>
      Договоры, указанные в части первой настоящего пункта, заключаются по ценам, указанным в соответствующих заявках на продажу.</w:t>
      </w:r>
    </w:p>
    <w:bookmarkEnd w:id="282"/>
    <w:bookmarkStart w:name="z1536" w:id="283"/>
    <w:p>
      <w:pPr>
        <w:spacing w:after="0"/>
        <w:ind w:left="0"/>
        <w:jc w:val="both"/>
      </w:pPr>
      <w:r>
        <w:rPr>
          <w:rFonts w:ascii="Times New Roman"/>
          <w:b w:val="false"/>
          <w:i w:val="false"/>
          <w:color w:val="000000"/>
          <w:sz w:val="28"/>
        </w:rPr>
        <w:t>
      По результатам торгов оператор рынка определяет и направляет системному оператору реестр ЭПО, чьи заявки на продажу не вошли в объемы торгов, приходящиеся на Северную зону ЕЭС РК, Южную зону ЕЭС РК, Западно-Казахстанскую и Атыраускую области Западной зоны ЕЭС РК в совокупности, Мангистаускую область Западной зоны ЕЭС РК.</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84"/>
    <w:p>
      <w:pPr>
        <w:spacing w:after="0"/>
        <w:ind w:left="0"/>
        <w:jc w:val="both"/>
      </w:pPr>
      <w:r>
        <w:rPr>
          <w:rFonts w:ascii="Times New Roman"/>
          <w:b w:val="false"/>
          <w:i w:val="false"/>
          <w:color w:val="000000"/>
          <w:sz w:val="28"/>
        </w:rPr>
        <w:t>
      77. Оператор рынка по результатам торгов в течение одного часа после закрытия торговой сессии направляет ЭПО и единому закупщику в электронном виде уведомления об итогах прошедших торгов. Письменные уведомления направляются оператором рынка ЭПО и единому закупщику в срок не позднее 18:00 часов (по времени города Нур-Султана) рабочего дня, следующего за днем проведения соответствующих торгов.</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85"/>
    <w:p>
      <w:pPr>
        <w:spacing w:after="0"/>
        <w:ind w:left="0"/>
        <w:jc w:val="both"/>
      </w:pPr>
      <w:r>
        <w:rPr>
          <w:rFonts w:ascii="Times New Roman"/>
          <w:b w:val="false"/>
          <w:i w:val="false"/>
          <w:color w:val="000000"/>
          <w:sz w:val="28"/>
        </w:rPr>
        <w:t>
      78. Оператор рынка в срок не позднее 18:00 часов (по времени города Нур-Султана) рабочего дня, следующего за днем проведения соответствующих торгов, формирует и направляет уполномоченному органу и единому закупщику итоги прошедших торгов.</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86"/>
    <w:p>
      <w:pPr>
        <w:spacing w:after="0"/>
        <w:ind w:left="0"/>
        <w:jc w:val="both"/>
      </w:pPr>
      <w:r>
        <w:rPr>
          <w:rFonts w:ascii="Times New Roman"/>
          <w:b w:val="false"/>
          <w:i w:val="false"/>
          <w:color w:val="000000"/>
          <w:sz w:val="28"/>
        </w:rPr>
        <w:t>
      79. Торги могут быть приостановлены на тридцать минут в случае наступления одного из следующих обстоятельств:</w:t>
      </w:r>
    </w:p>
    <w:bookmarkEnd w:id="286"/>
    <w:bookmarkStart w:name="z288" w:id="287"/>
    <w:p>
      <w:pPr>
        <w:spacing w:after="0"/>
        <w:ind w:left="0"/>
        <w:jc w:val="both"/>
      </w:pPr>
      <w:r>
        <w:rPr>
          <w:rFonts w:ascii="Times New Roman"/>
          <w:b w:val="false"/>
          <w:i w:val="false"/>
          <w:color w:val="000000"/>
          <w:sz w:val="28"/>
        </w:rPr>
        <w:t>
      1) технические неполадки на серверном оборудовании или сбои в электронной системе, приведшие к неработоспособности торговой системы;</w:t>
      </w:r>
    </w:p>
    <w:bookmarkEnd w:id="287"/>
    <w:bookmarkStart w:name="z289" w:id="288"/>
    <w:p>
      <w:pPr>
        <w:spacing w:after="0"/>
        <w:ind w:left="0"/>
        <w:jc w:val="both"/>
      </w:pPr>
      <w:r>
        <w:rPr>
          <w:rFonts w:ascii="Times New Roman"/>
          <w:b w:val="false"/>
          <w:i w:val="false"/>
          <w:color w:val="000000"/>
          <w:sz w:val="28"/>
        </w:rPr>
        <w:t>
      2) технические неполадки оборудования или каналов связи сети интернет, приведшие к невозможности доступа к торговой системе.</w:t>
      </w:r>
    </w:p>
    <w:bookmarkEnd w:id="288"/>
    <w:bookmarkStart w:name="z290" w:id="289"/>
    <w:p>
      <w:pPr>
        <w:spacing w:after="0"/>
        <w:ind w:left="0"/>
        <w:jc w:val="both"/>
      </w:pPr>
      <w:r>
        <w:rPr>
          <w:rFonts w:ascii="Times New Roman"/>
          <w:b w:val="false"/>
          <w:i w:val="false"/>
          <w:color w:val="000000"/>
          <w:sz w:val="28"/>
        </w:rPr>
        <w:t>
      80. При приостановлении торгов, оператор рынка оперативно информирует соответствующих участников торгов через доступные технические средства связи о причине приостановления торгов с указанием времени, в течение которого процесс торгов будет восстановлен.</w:t>
      </w:r>
    </w:p>
    <w:bookmarkEnd w:id="289"/>
    <w:bookmarkStart w:name="z291" w:id="290"/>
    <w:p>
      <w:pPr>
        <w:spacing w:after="0"/>
        <w:ind w:left="0"/>
        <w:jc w:val="both"/>
      </w:pPr>
      <w:r>
        <w:rPr>
          <w:rFonts w:ascii="Times New Roman"/>
          <w:b w:val="false"/>
          <w:i w:val="false"/>
          <w:color w:val="000000"/>
          <w:sz w:val="28"/>
        </w:rPr>
        <w:t>
      81. Торги могут быть отменены в случае наступления следующих обстоятельств:</w:t>
      </w:r>
    </w:p>
    <w:bookmarkEnd w:id="290"/>
    <w:bookmarkStart w:name="z292" w:id="291"/>
    <w:p>
      <w:pPr>
        <w:spacing w:after="0"/>
        <w:ind w:left="0"/>
        <w:jc w:val="both"/>
      </w:pPr>
      <w:r>
        <w:rPr>
          <w:rFonts w:ascii="Times New Roman"/>
          <w:b w:val="false"/>
          <w:i w:val="false"/>
          <w:color w:val="000000"/>
          <w:sz w:val="28"/>
        </w:rPr>
        <w:t>
      1) на устранение технических неполадок, указанных в пункте 79 настоящих Правил, требуется более тридцати минут;</w:t>
      </w:r>
    </w:p>
    <w:bookmarkEnd w:id="291"/>
    <w:bookmarkStart w:name="z293" w:id="292"/>
    <w:p>
      <w:pPr>
        <w:spacing w:after="0"/>
        <w:ind w:left="0"/>
        <w:jc w:val="both"/>
      </w:pPr>
      <w:r>
        <w:rPr>
          <w:rFonts w:ascii="Times New Roman"/>
          <w:b w:val="false"/>
          <w:i w:val="false"/>
          <w:color w:val="000000"/>
          <w:sz w:val="28"/>
        </w:rPr>
        <w:t>
      2) длительный, более двух часов, перерыв в электроснабжении торгового зала и (или) серверного оборудования торговой системы;</w:t>
      </w:r>
    </w:p>
    <w:bookmarkEnd w:id="292"/>
    <w:bookmarkStart w:name="z294" w:id="293"/>
    <w:p>
      <w:pPr>
        <w:spacing w:after="0"/>
        <w:ind w:left="0"/>
        <w:jc w:val="both"/>
      </w:pPr>
      <w:r>
        <w:rPr>
          <w:rFonts w:ascii="Times New Roman"/>
          <w:b w:val="false"/>
          <w:i w:val="false"/>
          <w:color w:val="000000"/>
          <w:sz w:val="28"/>
        </w:rPr>
        <w:t>
      3) запрет на проведение аукционных торгов со стороны уполномоченных государственных органов.</w:t>
      </w:r>
    </w:p>
    <w:bookmarkEnd w:id="293"/>
    <w:bookmarkStart w:name="z295" w:id="294"/>
    <w:p>
      <w:pPr>
        <w:spacing w:after="0"/>
        <w:ind w:left="0"/>
        <w:jc w:val="both"/>
      </w:pPr>
      <w:r>
        <w:rPr>
          <w:rFonts w:ascii="Times New Roman"/>
          <w:b w:val="false"/>
          <w:i w:val="false"/>
          <w:color w:val="000000"/>
          <w:sz w:val="28"/>
        </w:rPr>
        <w:t>
      В случае отмены торгов по причинам, указанным в настоящем пункте, оператором рынка проводятся повторные торги. Проведение повторных торгов осуществляется в соответствии с порядком, определяемым оператором рынка. При этом, заявки на продажу, поданные ЭПО, аннулируются и подаются заново в назначенный оператором рынка день повторных торгов.</w:t>
      </w:r>
    </w:p>
    <w:bookmarkEnd w:id="294"/>
    <w:bookmarkStart w:name="z296" w:id="295"/>
    <w:p>
      <w:pPr>
        <w:spacing w:after="0"/>
        <w:ind w:left="0"/>
        <w:jc w:val="both"/>
      </w:pPr>
      <w:r>
        <w:rPr>
          <w:rFonts w:ascii="Times New Roman"/>
          <w:b w:val="false"/>
          <w:i w:val="false"/>
          <w:color w:val="000000"/>
          <w:sz w:val="28"/>
        </w:rPr>
        <w:t>
      82. Услуги оператора рынка оплачиваются участниками торгов по тарифу в соответствии с законодательством Республики Казахстан.</w:t>
      </w:r>
    </w:p>
    <w:bookmarkEnd w:id="295"/>
    <w:bookmarkStart w:name="z297" w:id="296"/>
    <w:p>
      <w:pPr>
        <w:spacing w:after="0"/>
        <w:ind w:left="0"/>
        <w:jc w:val="left"/>
      </w:pPr>
      <w:r>
        <w:rPr>
          <w:rFonts w:ascii="Times New Roman"/>
          <w:b/>
          <w:i w:val="false"/>
          <w:color w:val="000000"/>
        </w:rPr>
        <w:t xml:space="preserve"> Параграф 7. Разрешение споров</w:t>
      </w:r>
    </w:p>
    <w:bookmarkEnd w:id="296"/>
    <w:bookmarkStart w:name="z298" w:id="297"/>
    <w:p>
      <w:pPr>
        <w:spacing w:after="0"/>
        <w:ind w:left="0"/>
        <w:jc w:val="both"/>
      </w:pPr>
      <w:r>
        <w:rPr>
          <w:rFonts w:ascii="Times New Roman"/>
          <w:b w:val="false"/>
          <w:i w:val="false"/>
          <w:color w:val="000000"/>
          <w:sz w:val="28"/>
        </w:rPr>
        <w:t>
      83. Споры, возникшие между субъектами оптового рынка электрической энергии в результате их деятельности на рынке мощности, разрешаются в соответствии с законодательством Республики Казахстан в области электроэнергетики и гражданским законодательством Республики Казахстан.</w:t>
      </w:r>
    </w:p>
    <w:bookmarkEnd w:id="297"/>
    <w:bookmarkStart w:name="z569" w:id="298"/>
    <w:p>
      <w:pPr>
        <w:spacing w:after="0"/>
        <w:ind w:left="0"/>
        <w:jc w:val="left"/>
      </w:pPr>
      <w:r>
        <w:rPr>
          <w:rFonts w:ascii="Times New Roman"/>
          <w:b/>
          <w:i w:val="false"/>
          <w:color w:val="000000"/>
        </w:rPr>
        <w:t xml:space="preserve"> Параграф 8. Участие энергопроизводящих организаций и потребителей, входящих в группы лиц, включенные в реестр групп лиц, в рынке электрической мощности</w:t>
      </w:r>
    </w:p>
    <w:bookmarkEnd w:id="298"/>
    <w:p>
      <w:pPr>
        <w:spacing w:after="0"/>
        <w:ind w:left="0"/>
        <w:jc w:val="both"/>
      </w:pPr>
      <w:r>
        <w:rPr>
          <w:rFonts w:ascii="Times New Roman"/>
          <w:b w:val="false"/>
          <w:i w:val="false"/>
          <w:color w:val="ff0000"/>
          <w:sz w:val="28"/>
        </w:rPr>
        <w:t xml:space="preserve">
      Сноска. Заголовок параграфа 8 в редакции приказа Министра энергетики РК от 08.11.2019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2 дополнена параграфом 8 в соответствии с приказом Министра энергетики РК от 17.06.2019 </w:t>
      </w:r>
      <w:r>
        <w:rPr>
          <w:rFonts w:ascii="Times New Roman"/>
          <w:b w:val="false"/>
          <w:i w:val="false"/>
          <w:color w:val="000000"/>
          <w:sz w:val="28"/>
        </w:rPr>
        <w:t>№ 222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70" w:id="299"/>
    <w:p>
      <w:pPr>
        <w:spacing w:after="0"/>
        <w:ind w:left="0"/>
        <w:jc w:val="both"/>
      </w:pPr>
      <w:r>
        <w:rPr>
          <w:rFonts w:ascii="Times New Roman"/>
          <w:b w:val="false"/>
          <w:i w:val="false"/>
          <w:color w:val="000000"/>
          <w:sz w:val="28"/>
        </w:rPr>
        <w:t>
      84.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299"/>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распространяются на энергоснабжающие и энергопередающие организации, входящие с энергопроизводящими организациями в одну группу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300"/>
    <w:p>
      <w:pPr>
        <w:spacing w:after="0"/>
        <w:ind w:left="0"/>
        <w:jc w:val="both"/>
      </w:pPr>
      <w:r>
        <w:rPr>
          <w:rFonts w:ascii="Times New Roman"/>
          <w:b w:val="false"/>
          <w:i w:val="false"/>
          <w:color w:val="000000"/>
          <w:sz w:val="28"/>
        </w:rPr>
        <w:t>
      85. В рамках соответствующей группы лиц, включенной в реестр групп лиц, заключаются двусторонние договоры по обеспечению электрической мощностью между энергопроизводящими организациями и потребителями.</w:t>
      </w:r>
    </w:p>
    <w:bookmarkEnd w:id="300"/>
    <w:p>
      <w:pPr>
        <w:spacing w:after="0"/>
        <w:ind w:left="0"/>
        <w:jc w:val="both"/>
      </w:pPr>
      <w:r>
        <w:rPr>
          <w:rFonts w:ascii="Times New Roman"/>
          <w:b w:val="false"/>
          <w:i w:val="false"/>
          <w:color w:val="000000"/>
          <w:sz w:val="28"/>
        </w:rPr>
        <w:t>
      Двусторонний договор по обеспечению электрической мощностью заключается на предстоящий календарный год либо на предстоящие календарные годы по ценам и в объемах, определенных сторонами данных договоров, при этом в данном договоре указываются следующие обязательные параметры:</w:t>
      </w:r>
    </w:p>
    <w:p>
      <w:pPr>
        <w:spacing w:after="0"/>
        <w:ind w:left="0"/>
        <w:jc w:val="both"/>
      </w:pPr>
      <w:r>
        <w:rPr>
          <w:rFonts w:ascii="Times New Roman"/>
          <w:b w:val="false"/>
          <w:i w:val="false"/>
          <w:color w:val="000000"/>
          <w:sz w:val="28"/>
        </w:rPr>
        <w:t>
      1) объем услуги по обеспечению электрической мощностью (по годам), который обязана оказывать энергопроизводящая организация потребителю, с учетом десяти процентного резерва;</w:t>
      </w:r>
    </w:p>
    <w:p>
      <w:pPr>
        <w:spacing w:after="0"/>
        <w:ind w:left="0"/>
        <w:jc w:val="both"/>
      </w:pPr>
      <w:r>
        <w:rPr>
          <w:rFonts w:ascii="Times New Roman"/>
          <w:b w:val="false"/>
          <w:i w:val="false"/>
          <w:color w:val="000000"/>
          <w:sz w:val="28"/>
        </w:rPr>
        <w:t>
      2) цена (по годам), по которой потребитель обязуется оплачивать услугу по обеспечению электрической мощностью энергопроизводящей организации;</w:t>
      </w:r>
    </w:p>
    <w:p>
      <w:pPr>
        <w:spacing w:after="0"/>
        <w:ind w:left="0"/>
        <w:jc w:val="both"/>
      </w:pPr>
      <w:r>
        <w:rPr>
          <w:rFonts w:ascii="Times New Roman"/>
          <w:b w:val="false"/>
          <w:i w:val="false"/>
          <w:color w:val="000000"/>
          <w:sz w:val="28"/>
        </w:rPr>
        <w:t>
      3) срок (годы) действия договора, в течение которого энергопроизводящая организация обязуется оказывать услугу по обеспечению электрической мощностью, а потребитель покупать данную услугу;</w:t>
      </w:r>
    </w:p>
    <w:p>
      <w:pPr>
        <w:spacing w:after="0"/>
        <w:ind w:left="0"/>
        <w:jc w:val="both"/>
      </w:pPr>
      <w:r>
        <w:rPr>
          <w:rFonts w:ascii="Times New Roman"/>
          <w:b w:val="false"/>
          <w:i w:val="false"/>
          <w:color w:val="000000"/>
          <w:sz w:val="28"/>
        </w:rPr>
        <w:t>
      4) максимальное значение электрической мощности собственного потребления (в том числе максимальное значение электрической мощности собственных нужд электрических станций), максимальная электрическая мощность поставок субъектам розничного рынка и максимальная электрическая мощность экспорта энергопроизводящей организации в течение срока действия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301"/>
    <w:p>
      <w:pPr>
        <w:spacing w:after="0"/>
        <w:ind w:left="0"/>
        <w:jc w:val="both"/>
      </w:pPr>
      <w:r>
        <w:rPr>
          <w:rFonts w:ascii="Times New Roman"/>
          <w:b w:val="false"/>
          <w:i w:val="false"/>
          <w:color w:val="000000"/>
          <w:sz w:val="28"/>
        </w:rPr>
        <w:t>
      86. Энергопроизводящие организации и потребители, входящие в группы лиц, включенные в реестр групп лиц, ежегодно в срок до первого октября года, предшествующего году (периоду), на который заключаются двусторонние договоры по обеспечению электрической мощностью, предоставляют единому закупщику соответствующие копии указанных договоров (заключенных) (далее - копии).</w:t>
      </w:r>
    </w:p>
    <w:bookmarkEnd w:id="301"/>
    <w:p>
      <w:pPr>
        <w:spacing w:after="0"/>
        <w:ind w:left="0"/>
        <w:jc w:val="both"/>
      </w:pPr>
      <w:r>
        <w:rPr>
          <w:rFonts w:ascii="Times New Roman"/>
          <w:b w:val="false"/>
          <w:i w:val="false"/>
          <w:color w:val="000000"/>
          <w:sz w:val="28"/>
        </w:rPr>
        <w:t>
      После истечения срока предоставления копий, указанного в части первой настоящего пункта, объемы услуги по обеспечению электрической мощностью, указанные в двусторонних договорах по обеспечению электрической мощностью, изменяются согласно пункту 87 настоящих Правил, а также подлежат изменению в случаях снижения данных объемов услуги по результатам проведения внеочередных Аттестаций электрических станций соответствующих энергопроизводящих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энергетики РК от 08.11.2019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302"/>
    <w:p>
      <w:pPr>
        <w:spacing w:after="0"/>
        <w:ind w:left="0"/>
        <w:jc w:val="both"/>
      </w:pPr>
      <w:r>
        <w:rPr>
          <w:rFonts w:ascii="Times New Roman"/>
          <w:b w:val="false"/>
          <w:i w:val="false"/>
          <w:color w:val="000000"/>
          <w:sz w:val="28"/>
        </w:rPr>
        <w:t>
      87. Энергопроизводящие организации, включенные в реестр групп лиц,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302"/>
    <w:bookmarkStart w:name="z1114" w:id="303"/>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16" w:id="304"/>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304"/>
    <w:bookmarkStart w:name="z1117" w:id="305"/>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 групп лиц.</w:t>
      </w:r>
    </w:p>
    <w:bookmarkEnd w:id="305"/>
    <w:bookmarkStart w:name="z1118" w:id="306"/>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групп лиц,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заключенным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306"/>
    <w:bookmarkStart w:name="z1119" w:id="307"/>
    <w:p>
      <w:pPr>
        <w:spacing w:after="0"/>
        <w:ind w:left="0"/>
        <w:jc w:val="both"/>
      </w:pPr>
      <w:r>
        <w:rPr>
          <w:rFonts w:ascii="Times New Roman"/>
          <w:b w:val="false"/>
          <w:i w:val="false"/>
          <w:color w:val="000000"/>
          <w:sz w:val="28"/>
        </w:rPr>
        <w:t>
      Указанное в подпункте 3) настоящего пункта максимальное в расчетном году значение электрической мощности собственного потребления энергопроизводящих организаций, включенных в реестр групп лиц, учитываются за вычетом суммы значений электрических мощностей собственных нужд входящих в их состав электрических станций, зафиксированных по результатам соответствующих аттестаций.</w:t>
      </w:r>
    </w:p>
    <w:bookmarkEnd w:id="307"/>
    <w:bookmarkStart w:name="z1120" w:id="308"/>
    <w:p>
      <w:pPr>
        <w:spacing w:after="0"/>
        <w:ind w:left="0"/>
        <w:jc w:val="both"/>
      </w:pPr>
      <w:r>
        <w:rPr>
          <w:rFonts w:ascii="Times New Roman"/>
          <w:b w:val="false"/>
          <w:i w:val="false"/>
          <w:color w:val="000000"/>
          <w:sz w:val="28"/>
        </w:rPr>
        <w:t>
      Суммарная вычитаемая электрическая мощность и договорной объем услуги по обеспечению электрической мощностью энергопроизводящей организации суммарно подлежат изменению в пределах значения разности аттестованной электрической мощности и суммы суммарной электрической мощности и договорного объема услуги по обеспечению электрической мощностью энергопроизводящей организации, при условии подачи соответствующей заявки единому закупщику в срок не позднее двадцатого числа расчетного периода (календарного месяца), предшествующего расчетному периоду (календарному месяцу), в котором планируется вышеуказанное изменение.</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энергетики РК от 06.08.2020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87" w:id="309"/>
    <w:p>
      <w:pPr>
        <w:spacing w:after="0"/>
        <w:ind w:left="0"/>
        <w:jc w:val="both"/>
      </w:pPr>
      <w:r>
        <w:rPr>
          <w:rFonts w:ascii="Times New Roman"/>
          <w:b w:val="false"/>
          <w:i w:val="false"/>
          <w:color w:val="000000"/>
          <w:sz w:val="28"/>
        </w:rPr>
        <w:t>
      88. В указанную в подпункте 1) пункта 87 настоящих Правил максимальную в расчетном году электрическую мощность экспорта также включается максимальная в расчетном году электрическая мощность экспорта через энергоснабжающую (энергоснабжающие) организацию (организации).</w:t>
      </w:r>
    </w:p>
    <w:bookmarkEnd w:id="309"/>
    <w:p>
      <w:pPr>
        <w:spacing w:after="0"/>
        <w:ind w:left="0"/>
        <w:jc w:val="both"/>
      </w:pPr>
      <w:r>
        <w:rPr>
          <w:rFonts w:ascii="Times New Roman"/>
          <w:b w:val="false"/>
          <w:i w:val="false"/>
          <w:color w:val="000000"/>
          <w:sz w:val="28"/>
        </w:rPr>
        <w:t>
      В качестве максимального значения электрической мощности, указанной в подпункте 4) пункта 87 настоящих Правил, используется значение соответствующего договорного объема услуги по обеспечению электрической мощностью.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22" w:id="310"/>
    <w:p>
      <w:pPr>
        <w:spacing w:after="0"/>
        <w:ind w:left="0"/>
        <w:jc w:val="both"/>
      </w:pPr>
      <w:r>
        <w:rPr>
          <w:rFonts w:ascii="Times New Roman"/>
          <w:b w:val="false"/>
          <w:i w:val="false"/>
          <w:color w:val="000000"/>
          <w:sz w:val="28"/>
        </w:rPr>
        <w:t>
      89. Энергопроизводящая организация, не заключившая с единым закупщиком договор о покупке услуги по поддержанию готовности электрической мощности, заключаемый в соответствии с подпунктом 7) пункта 11 настоящих Правил, но при этом заключившая с потребителем (потребителями), входящим (входящими) с ней в одну группу лиц, включенную в реестр групп лиц, двусторонний договор (двусторонние договоры) по обеспечению электрической мощностью, осуществляет:</w:t>
      </w:r>
    </w:p>
    <w:bookmarkEnd w:id="310"/>
    <w:bookmarkStart w:name="z1337" w:id="311"/>
    <w:p>
      <w:pPr>
        <w:spacing w:after="0"/>
        <w:ind w:left="0"/>
        <w:jc w:val="both"/>
      </w:pPr>
      <w:r>
        <w:rPr>
          <w:rFonts w:ascii="Times New Roman"/>
          <w:b w:val="false"/>
          <w:i w:val="false"/>
          <w:color w:val="000000"/>
          <w:sz w:val="28"/>
        </w:rPr>
        <w:t>
      1) поддержание в постоянной готовности электрической мощности генерирующих установок;</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1339" w:id="312"/>
    <w:p>
      <w:pPr>
        <w:spacing w:after="0"/>
        <w:ind w:left="0"/>
        <w:jc w:val="both"/>
      </w:pPr>
      <w:r>
        <w:rPr>
          <w:rFonts w:ascii="Times New Roman"/>
          <w:b w:val="false"/>
          <w:i w:val="false"/>
          <w:color w:val="000000"/>
          <w:sz w:val="28"/>
        </w:rPr>
        <w:t>
      3) ежедневную подачу Системному оператору заявок на участие в регулировании на повышение и на понижение на балансирующем рынке электрической энергии;</w:t>
      </w:r>
    </w:p>
    <w:bookmarkEnd w:id="312"/>
    <w:bookmarkStart w:name="z1361" w:id="313"/>
    <w:p>
      <w:pPr>
        <w:spacing w:after="0"/>
        <w:ind w:left="0"/>
        <w:jc w:val="both"/>
      </w:pPr>
      <w:r>
        <w:rPr>
          <w:rFonts w:ascii="Times New Roman"/>
          <w:b w:val="false"/>
          <w:i w:val="false"/>
          <w:color w:val="000000"/>
          <w:sz w:val="28"/>
        </w:rPr>
        <w:t>
      3-1) исполнение заявок на участие в балансировании на повышение и на понижение на балансирующем рынке электрической энергии;</w:t>
      </w:r>
    </w:p>
    <w:bookmarkEnd w:id="313"/>
    <w:bookmarkStart w:name="z1340" w:id="314"/>
    <w:p>
      <w:pPr>
        <w:spacing w:after="0"/>
        <w:ind w:left="0"/>
        <w:jc w:val="both"/>
      </w:pPr>
      <w:r>
        <w:rPr>
          <w:rFonts w:ascii="Times New Roman"/>
          <w:b w:val="false"/>
          <w:i w:val="false"/>
          <w:color w:val="000000"/>
          <w:sz w:val="28"/>
        </w:rPr>
        <w:t>
      4) поддержание в постоянной готовности систем первичного и вторичного регулирования частоты и мощности в соответствии с требованиями, установленными законодательством Республики Казахстан в области электроэнергетики (при этом, привлечение энергопроизводящей организации к вторичному регулированию частоты и мощности производится по согласованию с энергопроизводящей организацией);</w:t>
      </w:r>
    </w:p>
    <w:bookmarkEnd w:id="314"/>
    <w:bookmarkStart w:name="z1341" w:id="315"/>
    <w:p>
      <w:pPr>
        <w:spacing w:after="0"/>
        <w:ind w:left="0"/>
        <w:jc w:val="both"/>
      </w:pPr>
      <w:r>
        <w:rPr>
          <w:rFonts w:ascii="Times New Roman"/>
          <w:b w:val="false"/>
          <w:i w:val="false"/>
          <w:color w:val="000000"/>
          <w:sz w:val="28"/>
        </w:rPr>
        <w:t>
      5) ежедневное предоставление Системному оператору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w:t>
      </w:r>
    </w:p>
    <w:bookmarkEnd w:id="315"/>
    <w:bookmarkStart w:name="z1342" w:id="316"/>
    <w:p>
      <w:pPr>
        <w:spacing w:after="0"/>
        <w:ind w:left="0"/>
        <w:jc w:val="both"/>
      </w:pPr>
      <w:r>
        <w:rPr>
          <w:rFonts w:ascii="Times New Roman"/>
          <w:b w:val="false"/>
          <w:i w:val="false"/>
          <w:color w:val="000000"/>
          <w:sz w:val="28"/>
        </w:rPr>
        <w:t>
      6) предоставление Системному оператору телеметрической информации о значениях текущей электрической мощности генерации, текущей электрической мощности отпуска в сеть и текущей электрической мощности собственного потребления;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30.06.2023 </w:t>
      </w:r>
      <w:r>
        <w:rPr>
          <w:rFonts w:ascii="Times New Roman"/>
          <w:b w:val="false"/>
          <w:i w:val="false"/>
          <w:color w:val="000000"/>
          <w:sz w:val="28"/>
        </w:rPr>
        <w:t>№ 248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00" w:id="317"/>
    <w:p>
      <w:pPr>
        <w:spacing w:after="0"/>
        <w:ind w:left="0"/>
        <w:jc w:val="both"/>
      </w:pPr>
      <w:r>
        <w:rPr>
          <w:rFonts w:ascii="Times New Roman"/>
          <w:b w:val="false"/>
          <w:i w:val="false"/>
          <w:color w:val="000000"/>
          <w:sz w:val="28"/>
        </w:rPr>
        <w:t>
      90. В случае, если по результатам проведения внеочередных аттестаций электрических станций энергопроизводящей организации, входящей в группу лиц, включенную в реестр групп лиц, ее аттестованная электрическая мощность окажется меньше соответствующей суммарной электрической мощности отпуска в сеть, увеличенной на значение договорного объема услуги по обеспечению электрической мощностью, то договорной объем услуги по поддержанию и договорной объем услуги по обеспечению электрической мощностью суммарно подлежат снижению на объем сокращения в следующем порядке:</w:t>
      </w:r>
    </w:p>
    <w:bookmarkEnd w:id="317"/>
    <w:bookmarkStart w:name="z1344" w:id="318"/>
    <w:p>
      <w:pPr>
        <w:spacing w:after="0"/>
        <w:ind w:left="0"/>
        <w:jc w:val="both"/>
      </w:pPr>
      <w:r>
        <w:rPr>
          <w:rFonts w:ascii="Times New Roman"/>
          <w:b w:val="false"/>
          <w:i w:val="false"/>
          <w:color w:val="000000"/>
          <w:sz w:val="28"/>
        </w:rPr>
        <w:t>
      1) в первую очередь на объем сокращения снижается объем услуги по поддержанию готовности электрической мощности, указанный в договоре о покупке услуги по поддержанию готовности электрической мощности, заключаемом в соответствии с подпунктом 7) пункта 11 настоящих Правил;</w:t>
      </w:r>
    </w:p>
    <w:bookmarkEnd w:id="318"/>
    <w:bookmarkStart w:name="z1345" w:id="319"/>
    <w:p>
      <w:pPr>
        <w:spacing w:after="0"/>
        <w:ind w:left="0"/>
        <w:jc w:val="both"/>
      </w:pPr>
      <w:r>
        <w:rPr>
          <w:rFonts w:ascii="Times New Roman"/>
          <w:b w:val="false"/>
          <w:i w:val="false"/>
          <w:color w:val="000000"/>
          <w:sz w:val="28"/>
        </w:rPr>
        <w:t>
      2) в случае, если объем сокращения превышает объем услуги, указанный в подпункте 1) настоящего пункта, либо если договор о покупке услуги по поддержанию готовности электрической мощности отсутствует, на соответствующее значение снижается договорной объем услуги по обеспечению электрической мощностью, при этом данное снижение распределяется между объемами услуги по обеспечению электрической мощностью двусторонних договоров по обеспечению электрической мощностью пропорционально доле каждого из них в договорном объеме услуги по обеспечению электрической мощностью.</w:t>
      </w:r>
    </w:p>
    <w:bookmarkEnd w:id="319"/>
    <w:p>
      <w:pPr>
        <w:spacing w:after="0"/>
        <w:ind w:left="0"/>
        <w:jc w:val="both"/>
      </w:pPr>
      <w:r>
        <w:rPr>
          <w:rFonts w:ascii="Times New Roman"/>
          <w:b w:val="false"/>
          <w:i w:val="false"/>
          <w:color w:val="000000"/>
          <w:sz w:val="28"/>
        </w:rPr>
        <w:t>
      Внесение соответствующих изменений в соответствующие договоры о покупке услуги по поддержанию готовности электрической мощности энергопроизводящей организации осуществляется единым закупщиком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 энергопроизводящей организации.</w:t>
      </w:r>
    </w:p>
    <w:p>
      <w:pPr>
        <w:spacing w:after="0"/>
        <w:ind w:left="0"/>
        <w:jc w:val="both"/>
      </w:pPr>
      <w:r>
        <w:rPr>
          <w:rFonts w:ascii="Times New Roman"/>
          <w:b w:val="false"/>
          <w:i w:val="false"/>
          <w:color w:val="000000"/>
          <w:sz w:val="28"/>
        </w:rPr>
        <w:t>
      Внесение соответствующих изменений в двусторонние договоры по обеспечению электрической мощностью осуществляется энергопроизводящей организацией и соответствующими потребителями, входящими с ней в одну группу лиц, включенную в реестр групп лиц, в течение десяти рабочих дней со дня получения от Системного оператора соответствующей письменной информации об аттестованной электрической мощности.</w:t>
      </w:r>
    </w:p>
    <w:p>
      <w:pPr>
        <w:spacing w:after="0"/>
        <w:ind w:left="0"/>
        <w:jc w:val="both"/>
      </w:pPr>
      <w:r>
        <w:rPr>
          <w:rFonts w:ascii="Times New Roman"/>
          <w:b w:val="false"/>
          <w:i w:val="false"/>
          <w:color w:val="000000"/>
          <w:sz w:val="28"/>
        </w:rPr>
        <w:t>
      Копии договоров по обеспечению электрической мощностью с внесенными изменениями предоставляются соответствующими энергопроизводящей организацией и потребителями единому закупщику в течение двенадцати рабочих дней со дня получения от Системного оператора соответствующей письменной информации об аттестованной электрической мощности.</w:t>
      </w:r>
    </w:p>
    <w:p>
      <w:pPr>
        <w:spacing w:after="0"/>
        <w:ind w:left="0"/>
        <w:jc w:val="both"/>
      </w:pPr>
      <w:r>
        <w:rPr>
          <w:rFonts w:ascii="Times New Roman"/>
          <w:b w:val="false"/>
          <w:i w:val="false"/>
          <w:color w:val="000000"/>
          <w:sz w:val="28"/>
        </w:rPr>
        <w:t>
      Датой введения в действие изменений в договоры, указанные в настоящем пункте, устанавливается первое число месяца, в котором проведена последняя из соответствующих внеочередных аттестаций электрических станций энергопроизводящей организации.</w:t>
      </w:r>
    </w:p>
    <w:p>
      <w:pPr>
        <w:spacing w:after="0"/>
        <w:ind w:left="0"/>
        <w:jc w:val="both"/>
      </w:pPr>
      <w:r>
        <w:rPr>
          <w:rFonts w:ascii="Times New Roman"/>
          <w:b w:val="false"/>
          <w:i w:val="false"/>
          <w:color w:val="000000"/>
          <w:sz w:val="28"/>
        </w:rPr>
        <w:t>
      Данные изменения действуют до тридцать первого декабря года, в котором они были введены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и.о. Министра энергетики РК от 30.11.2022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320"/>
    <w:p>
      <w:pPr>
        <w:spacing w:after="0"/>
        <w:ind w:left="0"/>
        <w:jc w:val="both"/>
      </w:pPr>
      <w:r>
        <w:rPr>
          <w:rFonts w:ascii="Times New Roman"/>
          <w:b w:val="false"/>
          <w:i w:val="false"/>
          <w:color w:val="000000"/>
          <w:sz w:val="28"/>
        </w:rPr>
        <w:t>
      91. Фактически оказанный энергопроизводящей организацией за расчетный период (календарный месяц) объем услуги по обеспечению электрической мощностью (далее – фактический объем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рассчитывается единым закупщиком с точностью до десятых по следующей формуле:</w:t>
      </w:r>
    </w:p>
    <w:bookmarkEnd w:id="320"/>
    <w:bookmarkStart w:name="z609" w:id="321"/>
    <w:p>
      <w:pPr>
        <w:spacing w:after="0"/>
        <w:ind w:left="0"/>
        <w:jc w:val="both"/>
      </w:pPr>
      <w:r>
        <w:rPr>
          <w:rFonts w:ascii="Times New Roman"/>
          <w:b w:val="false"/>
          <w:i w:val="false"/>
          <w:color w:val="000000"/>
          <w:sz w:val="28"/>
        </w:rPr>
        <w:t xml:space="preserve">
      </w:t>
      </w:r>
      <w:r>
        <w:rPr>
          <w:rFonts w:ascii="Times New Roman"/>
          <w:b/>
          <w:i w:val="false"/>
          <w:color w:val="000000"/>
          <w:sz w:val="28"/>
        </w:rPr>
        <w:t>ФПг = ДПг - |ФП|, где</w:t>
      </w:r>
    </w:p>
    <w:bookmarkEnd w:id="321"/>
    <w:bookmarkStart w:name="z610" w:id="322"/>
    <w:p>
      <w:pPr>
        <w:spacing w:after="0"/>
        <w:ind w:left="0"/>
        <w:jc w:val="both"/>
      </w:pPr>
      <w:r>
        <w:rPr>
          <w:rFonts w:ascii="Times New Roman"/>
          <w:b w:val="false"/>
          <w:i w:val="false"/>
          <w:color w:val="000000"/>
          <w:sz w:val="28"/>
        </w:rPr>
        <w:t>
      ФП</w:t>
      </w:r>
      <w:r>
        <w:rPr>
          <w:rFonts w:ascii="Times New Roman"/>
          <w:b w:val="false"/>
          <w:i w:val="false"/>
          <w:color w:val="000000"/>
          <w:vertAlign w:val="subscript"/>
        </w:rPr>
        <w:t>г</w:t>
      </w:r>
      <w:r>
        <w:rPr>
          <w:rFonts w:ascii="Times New Roman"/>
          <w:b w:val="false"/>
          <w:i w:val="false"/>
          <w:color w:val="000000"/>
          <w:sz w:val="28"/>
        </w:rPr>
        <w:t xml:space="preserve"> – фактический объем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в МВт;</w:t>
      </w:r>
    </w:p>
    <w:bookmarkEnd w:id="322"/>
    <w:bookmarkStart w:name="z611" w:id="323"/>
    <w:p>
      <w:pPr>
        <w:spacing w:after="0"/>
        <w:ind w:left="0"/>
        <w:jc w:val="both"/>
      </w:pPr>
      <w:r>
        <w:rPr>
          <w:rFonts w:ascii="Times New Roman"/>
          <w:b w:val="false"/>
          <w:i w:val="false"/>
          <w:color w:val="000000"/>
          <w:sz w:val="28"/>
        </w:rPr>
        <w:t>
      ДП</w:t>
      </w:r>
      <w:r>
        <w:rPr>
          <w:rFonts w:ascii="Times New Roman"/>
          <w:b w:val="false"/>
          <w:i w:val="false"/>
          <w:color w:val="000000"/>
          <w:vertAlign w:val="subscript"/>
        </w:rPr>
        <w:t>г</w:t>
      </w:r>
      <w:r>
        <w:rPr>
          <w:rFonts w:ascii="Times New Roman"/>
          <w:b w:val="false"/>
          <w:i w:val="false"/>
          <w:color w:val="000000"/>
          <w:sz w:val="28"/>
        </w:rPr>
        <w:t xml:space="preserve"> – договорной объем услуги по обеспечению электрической мощностью, в МВт;</w:t>
      </w:r>
    </w:p>
    <w:bookmarkEnd w:id="323"/>
    <w:bookmarkStart w:name="z612" w:id="324"/>
    <w:p>
      <w:pPr>
        <w:spacing w:after="0"/>
        <w:ind w:left="0"/>
        <w:jc w:val="both"/>
      </w:pPr>
      <w:r>
        <w:rPr>
          <w:rFonts w:ascii="Times New Roman"/>
          <w:b w:val="false"/>
          <w:i w:val="false"/>
          <w:color w:val="000000"/>
          <w:sz w:val="28"/>
        </w:rPr>
        <w:t>
      ФП – фактический объем услуги по поддержанию по всем действующим договорам о покупке услуги по поддержанию готовности электрической мощности энергопроизводящей организации, в МВт;</w:t>
      </w:r>
    </w:p>
    <w:bookmarkEnd w:id="324"/>
    <w:bookmarkStart w:name="z613" w:id="325"/>
    <w:p>
      <w:pPr>
        <w:spacing w:after="0"/>
        <w:ind w:left="0"/>
        <w:jc w:val="both"/>
      </w:pPr>
      <w:r>
        <w:rPr>
          <w:rFonts w:ascii="Times New Roman"/>
          <w:b w:val="false"/>
          <w:i w:val="false"/>
          <w:color w:val="000000"/>
          <w:sz w:val="28"/>
        </w:rPr>
        <w:t>
      |ФП|– модуль ФП, в МВт (данное слагаемое равно нулю в случае, если значение ФП больше нуля).</w:t>
      </w:r>
    </w:p>
    <w:bookmarkEnd w:id="325"/>
    <w:bookmarkStart w:name="z614" w:id="326"/>
    <w:p>
      <w:pPr>
        <w:spacing w:after="0"/>
        <w:ind w:left="0"/>
        <w:jc w:val="both"/>
      </w:pPr>
      <w:r>
        <w:rPr>
          <w:rFonts w:ascii="Times New Roman"/>
          <w:b w:val="false"/>
          <w:i w:val="false"/>
          <w:color w:val="000000"/>
          <w:sz w:val="28"/>
        </w:rPr>
        <w:t>
      92. Информация о фактическом объеме услуги по обеспечению электрической мощностью по всем действующим двусторонним договорам по обеспечению электрической мощностью энергопроизводящей организации предоставляется единым закупщиком энергопроизводящей организации в течение двадцати рабочих дней со дня завершения соответствующего расчетного периода (календарного месяца).</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327"/>
    <w:p>
      <w:pPr>
        <w:spacing w:after="0"/>
        <w:ind w:left="0"/>
        <w:jc w:val="left"/>
      </w:pPr>
      <w:r>
        <w:rPr>
          <w:rFonts w:ascii="Times New Roman"/>
          <w:b/>
          <w:i w:val="false"/>
          <w:color w:val="000000"/>
        </w:rPr>
        <w:t xml:space="preserve"> Информация об энергопроизводящих организациях, сформированная на основе их действующих договоров о покупке услуги по поддержанию готовности электрической мощности, и о действующих двусторонних договорах по обеспечению электрической мощностью на предстоящий 20___ год.</w:t>
      </w:r>
    </w:p>
    <w:bookmarkEnd w:id="327"/>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поддержанию,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теплофикационной мощности,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электрическая мощность отпуска в сеть,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вычитаемая электрическая мощность,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обеспечению электрической мощностью,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договорной объем услуги по ИС,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p>
      <w:pPr>
        <w:spacing w:after="0"/>
        <w:ind w:left="0"/>
        <w:jc w:val="both"/>
      </w:pPr>
      <w:r>
        <w:rPr>
          <w:rFonts w:ascii="Times New Roman"/>
          <w:b w:val="false"/>
          <w:i w:val="false"/>
          <w:color w:val="000000"/>
          <w:sz w:val="28"/>
        </w:rPr>
        <w:t xml:space="preserve">
      ** -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после (на основании) заключения с уполномоченным органом инвестиционного соглашения на модернизацию, расширение, реконструкцию и (или) обновление, согласно </w:t>
      </w:r>
      <w:r>
        <w:rPr>
          <w:rFonts w:ascii="Times New Roman"/>
          <w:b w:val="false"/>
          <w:i w:val="false"/>
          <w:color w:val="000000"/>
          <w:sz w:val="28"/>
        </w:rPr>
        <w:t>статье 15-4</w:t>
      </w:r>
      <w:r>
        <w:rPr>
          <w:rFonts w:ascii="Times New Roman"/>
          <w:b w:val="false"/>
          <w:i w:val="false"/>
          <w:color w:val="000000"/>
          <w:sz w:val="28"/>
        </w:rPr>
        <w:t xml:space="preserve"> Закона;</w:t>
      </w:r>
    </w:p>
    <w:bookmarkStart w:name="z302" w:id="328"/>
    <w:p>
      <w:pPr>
        <w:spacing w:after="0"/>
        <w:ind w:left="0"/>
        <w:jc w:val="both"/>
      </w:pPr>
      <w:r>
        <w:rPr>
          <w:rFonts w:ascii="Times New Roman"/>
          <w:b w:val="false"/>
          <w:i w:val="false"/>
          <w:color w:val="000000"/>
          <w:sz w:val="28"/>
        </w:rPr>
        <w:t>
      МВт – мегаватт.</w:t>
      </w:r>
    </w:p>
    <w:bookmarkEnd w:id="328"/>
    <w:bookmarkStart w:name="z303" w:id="329"/>
    <w:p>
      <w:pPr>
        <w:spacing w:after="0"/>
        <w:ind w:left="0"/>
        <w:jc w:val="both"/>
      </w:pPr>
      <w:r>
        <w:rPr>
          <w:rFonts w:ascii="Times New Roman"/>
          <w:b w:val="false"/>
          <w:i w:val="false"/>
          <w:color w:val="000000"/>
          <w:sz w:val="28"/>
        </w:rPr>
        <w:t>
      2. Таблица 2.*</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330"/>
    <w:p>
      <w:pPr>
        <w:spacing w:after="0"/>
        <w:ind w:left="0"/>
        <w:jc w:val="both"/>
      </w:pPr>
      <w:r>
        <w:rPr>
          <w:rFonts w:ascii="Times New Roman"/>
          <w:b w:val="false"/>
          <w:i w:val="false"/>
          <w:color w:val="000000"/>
          <w:sz w:val="28"/>
        </w:rPr>
        <w:t>
      Примечание:</w:t>
      </w:r>
    </w:p>
    <w:bookmarkEnd w:id="330"/>
    <w:bookmarkStart w:name="z305" w:id="331"/>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331"/>
    <w:bookmarkStart w:name="z306" w:id="332"/>
    <w:p>
      <w:pPr>
        <w:spacing w:after="0"/>
        <w:ind w:left="0"/>
        <w:jc w:val="both"/>
      </w:pPr>
      <w:r>
        <w:rPr>
          <w:rFonts w:ascii="Times New Roman"/>
          <w:b w:val="false"/>
          <w:i w:val="false"/>
          <w:color w:val="000000"/>
          <w:sz w:val="28"/>
        </w:rPr>
        <w:t>
      ** - максимальная электрическая мощность поставок субъектам розничного рынка указывается (не приравнивается к нулю) при условии размещения на интернет-ресурсе Системного оператора перечня потребителей рынка мощности и отсутствия указанных субъектов розничного рынка в данном перечне;</w:t>
      </w:r>
    </w:p>
    <w:bookmarkEnd w:id="332"/>
    <w:bookmarkStart w:name="z307" w:id="333"/>
    <w:p>
      <w:pPr>
        <w:spacing w:after="0"/>
        <w:ind w:left="0"/>
        <w:jc w:val="both"/>
      </w:pPr>
      <w:r>
        <w:rPr>
          <w:rFonts w:ascii="Times New Roman"/>
          <w:b w:val="false"/>
          <w:i w:val="false"/>
          <w:color w:val="000000"/>
          <w:sz w:val="28"/>
        </w:rPr>
        <w:t>
      МВт – мегаватт.</w:t>
      </w:r>
    </w:p>
    <w:bookmarkEnd w:id="333"/>
    <w:bookmarkStart w:name="z308" w:id="334"/>
    <w:p>
      <w:pPr>
        <w:spacing w:after="0"/>
        <w:ind w:left="0"/>
        <w:jc w:val="both"/>
      </w:pPr>
      <w:r>
        <w:rPr>
          <w:rFonts w:ascii="Times New Roman"/>
          <w:b w:val="false"/>
          <w:i w:val="false"/>
          <w:color w:val="000000"/>
          <w:sz w:val="28"/>
        </w:rPr>
        <w:t>
      3. Таблица 3.*</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с которым ЭПО заключила двусторонний договор по обеспечению электрической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обеспечению электрической мощностью, указанный в действующем двустороннем договоре по обеспечению электрической мощностью,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335"/>
    <w:p>
      <w:pPr>
        <w:spacing w:after="0"/>
        <w:ind w:left="0"/>
        <w:jc w:val="both"/>
      </w:pPr>
      <w:r>
        <w:rPr>
          <w:rFonts w:ascii="Times New Roman"/>
          <w:b w:val="false"/>
          <w:i w:val="false"/>
          <w:color w:val="000000"/>
          <w:sz w:val="28"/>
        </w:rPr>
        <w:t>
      Примечание:</w:t>
      </w:r>
    </w:p>
    <w:bookmarkEnd w:id="335"/>
    <w:bookmarkStart w:name="z310" w:id="336"/>
    <w:p>
      <w:pPr>
        <w:spacing w:after="0"/>
        <w:ind w:left="0"/>
        <w:jc w:val="both"/>
      </w:pPr>
      <w:r>
        <w:rPr>
          <w:rFonts w:ascii="Times New Roman"/>
          <w:b w:val="false"/>
          <w:i w:val="false"/>
          <w:color w:val="000000"/>
          <w:sz w:val="28"/>
        </w:rPr>
        <w:t>
      * - таблица заполняется отдельно для каждой энергопроизводящей организации, имеющей действующие двусторонние договоры по обеспечению электрической мощностью, при этом, числовые значения параметров таблицы отражаются с точностью до целых;</w:t>
      </w:r>
    </w:p>
    <w:bookmarkEnd w:id="336"/>
    <w:bookmarkStart w:name="z311" w:id="337"/>
    <w:p>
      <w:pPr>
        <w:spacing w:after="0"/>
        <w:ind w:left="0"/>
        <w:jc w:val="both"/>
      </w:pPr>
      <w:r>
        <w:rPr>
          <w:rFonts w:ascii="Times New Roman"/>
          <w:b w:val="false"/>
          <w:i w:val="false"/>
          <w:color w:val="000000"/>
          <w:sz w:val="28"/>
        </w:rPr>
        <w:t>
      ** - суммарное значение строк данного столбца должно равняться договорному объему услуги по обеспечению электрической мощностью;</w:t>
      </w:r>
    </w:p>
    <w:bookmarkEnd w:id="337"/>
    <w:p>
      <w:pPr>
        <w:spacing w:after="0"/>
        <w:ind w:left="0"/>
        <w:jc w:val="both"/>
      </w:pPr>
      <w:r>
        <w:rPr>
          <w:rFonts w:ascii="Times New Roman"/>
          <w:b w:val="false"/>
          <w:i w:val="false"/>
          <w:color w:val="000000"/>
          <w:sz w:val="28"/>
        </w:rPr>
        <w:t>
      МВт – мегаватт.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1362" w:id="338"/>
    <w:p>
      <w:pPr>
        <w:spacing w:after="0"/>
        <w:ind w:left="0"/>
        <w:jc w:val="left"/>
      </w:pPr>
      <w:r>
        <w:rPr>
          <w:rFonts w:ascii="Times New Roman"/>
          <w:b/>
          <w:i w:val="false"/>
          <w:color w:val="000000"/>
        </w:rPr>
        <w:t xml:space="preserve"> Определение коэффициентов k1, k2, k3, k4, k6, k8, k9, k10</w:t>
      </w:r>
    </w:p>
    <w:bookmarkEnd w:id="338"/>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7" w:id="339"/>
    <w:p>
      <w:pPr>
        <w:spacing w:after="0"/>
        <w:ind w:left="0"/>
        <w:jc w:val="both"/>
      </w:pPr>
      <w:r>
        <w:rPr>
          <w:rFonts w:ascii="Times New Roman"/>
          <w:b w:val="false"/>
          <w:i w:val="false"/>
          <w:color w:val="000000"/>
          <w:sz w:val="28"/>
        </w:rPr>
        <w:t>
      1. Определение коэффициента k1.</w:t>
      </w:r>
    </w:p>
    <w:bookmarkEnd w:id="339"/>
    <w:bookmarkStart w:name="z1538" w:id="340"/>
    <w:p>
      <w:pPr>
        <w:spacing w:after="0"/>
        <w:ind w:left="0"/>
        <w:jc w:val="both"/>
      </w:pPr>
      <w:r>
        <w:rPr>
          <w:rFonts w:ascii="Times New Roman"/>
          <w:b w:val="false"/>
          <w:i w:val="false"/>
          <w:color w:val="000000"/>
          <w:sz w:val="28"/>
        </w:rPr>
        <w:t>
      Коэффициент k1 определяется по формуле:</w:t>
      </w:r>
    </w:p>
    <w:bookmarkEnd w:id="340"/>
    <w:bookmarkStart w:name="z1539"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228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0" w:id="342"/>
    <w:p>
      <w:pPr>
        <w:spacing w:after="0"/>
        <w:ind w:left="0"/>
        <w:jc w:val="both"/>
      </w:pPr>
      <w:r>
        <w:rPr>
          <w:rFonts w:ascii="Times New Roman"/>
          <w:b w:val="false"/>
          <w:i w:val="false"/>
          <w:color w:val="000000"/>
          <w:sz w:val="28"/>
        </w:rPr>
        <w:t>
      ДП – договорной объем услуги по поддержанию, в МВт;</w:t>
      </w:r>
    </w:p>
    <w:bookmarkEnd w:id="342"/>
    <w:bookmarkStart w:name="z1541" w:id="343"/>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организацией, в МВт;</w:t>
      </w:r>
    </w:p>
    <w:bookmarkEnd w:id="343"/>
    <w:bookmarkStart w:name="z1542" w:id="344"/>
    <w:p>
      <w:pPr>
        <w:spacing w:after="0"/>
        <w:ind w:left="0"/>
        <w:jc w:val="both"/>
      </w:pPr>
      <w:r>
        <w:rPr>
          <w:rFonts w:ascii="Times New Roman"/>
          <w:b w:val="false"/>
          <w:i w:val="false"/>
          <w:color w:val="000000"/>
          <w:sz w:val="28"/>
        </w:rPr>
        <w:t>
      n – безразмерный коэффициент, зависящий от D;</w:t>
      </w:r>
    </w:p>
    <w:bookmarkEnd w:id="344"/>
    <w:bookmarkStart w:name="z1543" w:id="345"/>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345"/>
    <w:bookmarkStart w:name="z1544" w:id="346"/>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346"/>
    <w:bookmarkStart w:name="z1545" w:id="347"/>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347"/>
    <w:bookmarkStart w:name="z1546" w:id="348"/>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348"/>
    <w:bookmarkStart w:name="z1547" w:id="349"/>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349"/>
    <w:bookmarkStart w:name="z1548" w:id="350"/>
    <w:p>
      <w:pPr>
        <w:spacing w:after="0"/>
        <w:ind w:left="0"/>
        <w:jc w:val="both"/>
      </w:pPr>
      <w:r>
        <w:rPr>
          <w:rFonts w:ascii="Times New Roman"/>
          <w:b w:val="false"/>
          <w:i w:val="false"/>
          <w:color w:val="000000"/>
          <w:sz w:val="28"/>
        </w:rPr>
        <w:t>
      При этом, в случае отрицательного значения коэффициента k1, его значение принимается равным нулю.</w:t>
      </w:r>
    </w:p>
    <w:bookmarkEnd w:id="350"/>
    <w:bookmarkStart w:name="z1549" w:id="351"/>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электрической мощности поставок субъектам розничного рынка и электрической мощности экспорта энергопроизводящей организации, определяются по данным автоматизированной системы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351"/>
    <w:bookmarkStart w:name="z1550" w:id="352"/>
    <w:p>
      <w:pPr>
        <w:spacing w:after="0"/>
        <w:ind w:left="0"/>
        <w:jc w:val="both"/>
      </w:pPr>
      <w:r>
        <w:rPr>
          <w:rFonts w:ascii="Times New Roman"/>
          <w:b w:val="false"/>
          <w:i w:val="false"/>
          <w:color w:val="000000"/>
          <w:sz w:val="28"/>
        </w:rPr>
        <w:t>
      2. Определение коэффициента k2.</w:t>
      </w:r>
    </w:p>
    <w:bookmarkEnd w:id="352"/>
    <w:bookmarkStart w:name="z1551" w:id="353"/>
    <w:p>
      <w:pPr>
        <w:spacing w:after="0"/>
        <w:ind w:left="0"/>
        <w:jc w:val="both"/>
      </w:pPr>
      <w:r>
        <w:rPr>
          <w:rFonts w:ascii="Times New Roman"/>
          <w:b w:val="false"/>
          <w:i w:val="false"/>
          <w:color w:val="000000"/>
          <w:sz w:val="28"/>
        </w:rPr>
        <w:t>
      Коэффициент k2:</w:t>
      </w:r>
    </w:p>
    <w:bookmarkEnd w:id="353"/>
    <w:bookmarkStart w:name="z1552" w:id="354"/>
    <w:p>
      <w:pPr>
        <w:spacing w:after="0"/>
        <w:ind w:left="0"/>
        <w:jc w:val="both"/>
      </w:pPr>
      <w:r>
        <w:rPr>
          <w:rFonts w:ascii="Times New Roman"/>
          <w:b w:val="false"/>
          <w:i w:val="false"/>
          <w:color w:val="000000"/>
          <w:sz w:val="28"/>
        </w:rPr>
        <w:t>
      1) после введения балансирующего рынка электрической энергии в режиме реального времени определяется по формуле:</w:t>
      </w:r>
    </w:p>
    <w:bookmarkEnd w:id="354"/>
    <w:bookmarkStart w:name="z1553" w:id="355"/>
    <w:p>
      <w:pPr>
        <w:spacing w:after="0"/>
        <w:ind w:left="0"/>
        <w:jc w:val="both"/>
      </w:pPr>
      <w:r>
        <w:rPr>
          <w:rFonts w:ascii="Times New Roman"/>
          <w:b w:val="false"/>
          <w:i w:val="false"/>
          <w:color w:val="000000"/>
          <w:sz w:val="28"/>
        </w:rPr>
        <w:t>
      k2 =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где:</w:t>
      </w:r>
    </w:p>
    <w:bookmarkEnd w:id="355"/>
    <w:bookmarkStart w:name="z1554" w:id="35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пов</w:t>
      </w:r>
      <w:r>
        <w:rPr>
          <w:rFonts w:ascii="Times New Roman"/>
          <w:b w:val="false"/>
          <w:i w:val="false"/>
          <w:color w:val="000000"/>
          <w:sz w:val="28"/>
        </w:rPr>
        <w:t xml:space="preserve"> – понижающий коэффициент участия в балансировании на повышение;</w:t>
      </w:r>
    </w:p>
    <w:bookmarkEnd w:id="356"/>
    <w:bookmarkStart w:name="z1555" w:id="357"/>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xml:space="preserve"> – понижающий коэффициент участия в балансировании на понижение;</w:t>
      </w:r>
    </w:p>
    <w:bookmarkEnd w:id="357"/>
    <w:bookmarkStart w:name="z1556" w:id="358"/>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пов</w:t>
      </w:r>
      <w:r>
        <w:rPr>
          <w:rFonts w:ascii="Times New Roman"/>
          <w:b w:val="false"/>
          <w:i w:val="false"/>
          <w:color w:val="000000"/>
          <w:sz w:val="28"/>
        </w:rPr>
        <w:t>; k</w:t>
      </w:r>
      <w:r>
        <w:rPr>
          <w:rFonts w:ascii="Times New Roman"/>
          <w:b w:val="false"/>
          <w:i w:val="false"/>
          <w:color w:val="000000"/>
          <w:vertAlign w:val="subscript"/>
        </w:rPr>
        <w:t>пон</w:t>
      </w:r>
      <w:r>
        <w:rPr>
          <w:rFonts w:ascii="Times New Roman"/>
          <w:b w:val="false"/>
          <w:i w:val="false"/>
          <w:color w:val="000000"/>
          <w:sz w:val="28"/>
        </w:rPr>
        <w:t>] – наименьший из коэффициентов k</w:t>
      </w:r>
      <w:r>
        <w:rPr>
          <w:rFonts w:ascii="Times New Roman"/>
          <w:b w:val="false"/>
          <w:i w:val="false"/>
          <w:color w:val="000000"/>
          <w:vertAlign w:val="subscript"/>
        </w:rPr>
        <w:t>пов</w:t>
      </w:r>
      <w:r>
        <w:rPr>
          <w:rFonts w:ascii="Times New Roman"/>
          <w:b w:val="false"/>
          <w:i w:val="false"/>
          <w:color w:val="000000"/>
          <w:sz w:val="28"/>
        </w:rPr>
        <w:t xml:space="preserve"> и k</w:t>
      </w:r>
      <w:r>
        <w:rPr>
          <w:rFonts w:ascii="Times New Roman"/>
          <w:b w:val="false"/>
          <w:i w:val="false"/>
          <w:color w:val="000000"/>
          <w:vertAlign w:val="subscript"/>
        </w:rPr>
        <w:t>пон</w:t>
      </w:r>
      <w:r>
        <w:rPr>
          <w:rFonts w:ascii="Times New Roman"/>
          <w:b w:val="false"/>
          <w:i w:val="false"/>
          <w:color w:val="000000"/>
          <w:sz w:val="28"/>
        </w:rPr>
        <w:t>.</w:t>
      </w:r>
    </w:p>
    <w:bookmarkEnd w:id="358"/>
    <w:bookmarkStart w:name="z1557" w:id="359"/>
    <w:p>
      <w:pPr>
        <w:spacing w:after="0"/>
        <w:ind w:left="0"/>
        <w:jc w:val="both"/>
      </w:pPr>
      <w:r>
        <w:rPr>
          <w:rFonts w:ascii="Times New Roman"/>
          <w:b w:val="false"/>
          <w:i w:val="false"/>
          <w:color w:val="000000"/>
          <w:sz w:val="28"/>
        </w:rPr>
        <w:t>
      Коэффициент kпов определяется по формуле:</w:t>
      </w:r>
    </w:p>
    <w:bookmarkEnd w:id="359"/>
    <w:bookmarkStart w:name="z1558"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9" w:id="36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мес </w:t>
      </w:r>
      <w:r>
        <w:rPr>
          <w:rFonts w:ascii="Times New Roman"/>
          <w:b w:val="false"/>
          <w:i w:val="false"/>
          <w:color w:val="000000"/>
          <w:sz w:val="28"/>
        </w:rPr>
        <w:t>– количество часов в расчетном периоде (календарный месяц), в часах;</w:t>
      </w:r>
    </w:p>
    <w:bookmarkEnd w:id="361"/>
    <w:bookmarkStart w:name="z1560" w:id="36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пов</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повышение отсутствовала либо была подана системному оператору в неполном объеме, в часах;</w:t>
      </w:r>
    </w:p>
    <w:bookmarkEnd w:id="362"/>
    <w:bookmarkStart w:name="z1561" w:id="363"/>
    <w:p>
      <w:pPr>
        <w:spacing w:after="0"/>
        <w:ind w:left="0"/>
        <w:jc w:val="both"/>
      </w:pPr>
      <w:r>
        <w:rPr>
          <w:rFonts w:ascii="Times New Roman"/>
          <w:b w:val="false"/>
          <w:i w:val="false"/>
          <w:color w:val="000000"/>
          <w:sz w:val="28"/>
        </w:rPr>
        <w:t>
      Коэффициент kпон определяется по формуле:</w:t>
      </w:r>
    </w:p>
    <w:bookmarkEnd w:id="363"/>
    <w:bookmarkStart w:name="z1562"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2616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16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3" w:id="36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количество часов в расчетном периоде (календарный месяц), в часах;</w:t>
      </w:r>
    </w:p>
    <w:bookmarkEnd w:id="365"/>
    <w:bookmarkStart w:name="z1564" w:id="36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пон</w:t>
      </w:r>
      <w:r>
        <w:rPr>
          <w:rFonts w:ascii="Times New Roman"/>
          <w:b w:val="false"/>
          <w:i w:val="false"/>
          <w:color w:val="000000"/>
          <w:sz w:val="28"/>
        </w:rPr>
        <w:t xml:space="preserve"> – количество часов в расчетном периоде (календарный месяц), в течение которых заявка энергопроизводящей организации на участие в балансировании на понижение отсутствовала либо была подана системному оператору в неполном объеме, в часах.</w:t>
      </w:r>
    </w:p>
    <w:bookmarkEnd w:id="366"/>
    <w:bookmarkStart w:name="z1565" w:id="367"/>
    <w:p>
      <w:pPr>
        <w:spacing w:after="0"/>
        <w:ind w:left="0"/>
        <w:jc w:val="both"/>
      </w:pPr>
      <w:r>
        <w:rPr>
          <w:rFonts w:ascii="Times New Roman"/>
          <w:b w:val="false"/>
          <w:i w:val="false"/>
          <w:color w:val="000000"/>
          <w:sz w:val="28"/>
        </w:rPr>
        <w:t>
      3. Определение коэффициента k3:</w:t>
      </w:r>
    </w:p>
    <w:bookmarkEnd w:id="367"/>
    <w:bookmarkStart w:name="z1566" w:id="368"/>
    <w:p>
      <w:pPr>
        <w:spacing w:after="0"/>
        <w:ind w:left="0"/>
        <w:jc w:val="both"/>
      </w:pPr>
      <w:r>
        <w:rPr>
          <w:rFonts w:ascii="Times New Roman"/>
          <w:b w:val="false"/>
          <w:i w:val="false"/>
          <w:color w:val="000000"/>
          <w:sz w:val="28"/>
        </w:rPr>
        <w:t>
      k3=R</w:t>
      </w:r>
      <w:r>
        <w:rPr>
          <w:rFonts w:ascii="Times New Roman"/>
          <w:b w:val="false"/>
          <w:i w:val="false"/>
          <w:color w:val="000000"/>
          <w:vertAlign w:val="subscript"/>
        </w:rPr>
        <w:t>исп</w:t>
      </w:r>
      <w:r>
        <w:rPr>
          <w:rFonts w:ascii="Times New Roman"/>
          <w:b w:val="false"/>
          <w:i w:val="false"/>
          <w:color w:val="000000"/>
          <w:sz w:val="28"/>
        </w:rPr>
        <w:t>/(R∑), где:</w:t>
      </w:r>
    </w:p>
    <w:bookmarkEnd w:id="368"/>
    <w:bookmarkStart w:name="z1567" w:id="3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исп</w:t>
      </w:r>
      <w:r>
        <w:rPr>
          <w:rFonts w:ascii="Times New Roman"/>
          <w:b w:val="false"/>
          <w:i w:val="false"/>
          <w:color w:val="000000"/>
          <w:sz w:val="28"/>
        </w:rPr>
        <w:t xml:space="preserve"> – суммарное количество исполненных энергопроизводящей организацией заявок на балансирование на повышение и на понижение за расчетный период;</w:t>
      </w:r>
    </w:p>
    <w:bookmarkEnd w:id="369"/>
    <w:bookmarkStart w:name="z1568" w:id="370"/>
    <w:p>
      <w:pPr>
        <w:spacing w:after="0"/>
        <w:ind w:left="0"/>
        <w:jc w:val="both"/>
      </w:pPr>
      <w:r>
        <w:rPr>
          <w:rFonts w:ascii="Times New Roman"/>
          <w:b w:val="false"/>
          <w:i w:val="false"/>
          <w:color w:val="000000"/>
          <w:sz w:val="28"/>
        </w:rPr>
        <w:t>
      R∑ – суммарное количество активированных системным оператором заявок энергопроизводящей организации на балансирование на повышение и на понижение за расчетный период.</w:t>
      </w:r>
    </w:p>
    <w:bookmarkEnd w:id="370"/>
    <w:bookmarkStart w:name="z1569" w:id="371"/>
    <w:p>
      <w:pPr>
        <w:spacing w:after="0"/>
        <w:ind w:left="0"/>
        <w:jc w:val="both"/>
      </w:pPr>
      <w:r>
        <w:rPr>
          <w:rFonts w:ascii="Times New Roman"/>
          <w:b w:val="false"/>
          <w:i w:val="false"/>
          <w:color w:val="000000"/>
          <w:sz w:val="28"/>
        </w:rPr>
        <w:t>
      В случае, когда R∑=0, коэффициент k3 приравнивается к 1.</w:t>
      </w:r>
    </w:p>
    <w:bookmarkEnd w:id="371"/>
    <w:bookmarkStart w:name="z1570" w:id="372"/>
    <w:p>
      <w:pPr>
        <w:spacing w:after="0"/>
        <w:ind w:left="0"/>
        <w:jc w:val="both"/>
      </w:pPr>
      <w:r>
        <w:rPr>
          <w:rFonts w:ascii="Times New Roman"/>
          <w:b w:val="false"/>
          <w:i w:val="false"/>
          <w:color w:val="000000"/>
          <w:sz w:val="28"/>
        </w:rPr>
        <w:t>
      Значение коэффициента k3 с 1 июля 2023 года до 1 января 2024 года приравнивается к единице.</w:t>
      </w:r>
    </w:p>
    <w:bookmarkEnd w:id="372"/>
    <w:bookmarkStart w:name="z1571" w:id="373"/>
    <w:p>
      <w:pPr>
        <w:spacing w:after="0"/>
        <w:ind w:left="0"/>
        <w:jc w:val="both"/>
      </w:pPr>
      <w:r>
        <w:rPr>
          <w:rFonts w:ascii="Times New Roman"/>
          <w:b w:val="false"/>
          <w:i w:val="false"/>
          <w:color w:val="000000"/>
          <w:sz w:val="28"/>
        </w:rPr>
        <w:t>
      4. Определение коэффициента k4.</w:t>
      </w:r>
    </w:p>
    <w:bookmarkEnd w:id="373"/>
    <w:bookmarkStart w:name="z1572" w:id="374"/>
    <w:p>
      <w:pPr>
        <w:spacing w:after="0"/>
        <w:ind w:left="0"/>
        <w:jc w:val="both"/>
      </w:pPr>
      <w:r>
        <w:rPr>
          <w:rFonts w:ascii="Times New Roman"/>
          <w:b w:val="false"/>
          <w:i w:val="false"/>
          <w:color w:val="000000"/>
          <w:sz w:val="28"/>
        </w:rPr>
        <w:t>
      Коэффициент k4 определяется по формуле:</w:t>
      </w:r>
    </w:p>
    <w:bookmarkEnd w:id="374"/>
    <w:bookmarkStart w:name="z157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4" w:id="376"/>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376"/>
    <w:bookmarkStart w:name="z1575" w:id="377"/>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377"/>
    <w:bookmarkStart w:name="z1576" w:id="378"/>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378"/>
    <w:bookmarkStart w:name="z1577" w:id="379"/>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379"/>
    <w:bookmarkStart w:name="z1578" w:id="380"/>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380"/>
    <w:bookmarkStart w:name="z1579" w:id="381"/>
    <w:p>
      <w:pPr>
        <w:spacing w:after="0"/>
        <w:ind w:left="0"/>
        <w:jc w:val="both"/>
      </w:pPr>
      <w:r>
        <w:rPr>
          <w:rFonts w:ascii="Times New Roman"/>
          <w:b w:val="false"/>
          <w:i w:val="false"/>
          <w:color w:val="000000"/>
          <w:sz w:val="28"/>
        </w:rPr>
        <w:t>
      i – порядковый номер, изменяющийся, соответственно, от 1 до: k, m, n, q или t;</w:t>
      </w:r>
    </w:p>
    <w:bookmarkEnd w:id="381"/>
    <w:bookmarkStart w:name="z1580" w:id="3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уст.ав.i</w:t>
      </w:r>
      <w:r>
        <w:rPr>
          <w:rFonts w:ascii="Times New Roman"/>
          <w:b w:val="false"/>
          <w:i w:val="false"/>
          <w:color w:val="000000"/>
          <w:sz w:val="28"/>
        </w:rPr>
        <w:t xml:space="preserve"> – установленная электрическая мощность i-той генерирующей установки, находящейся в аварийном или внеплановом ремонте, или в состоянии вне резерва в неплановом порядке, в МВт;</w:t>
      </w:r>
    </w:p>
    <w:bookmarkEnd w:id="382"/>
    <w:bookmarkStart w:name="z1581" w:id="38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ав.ἰ</w:t>
      </w:r>
      <w:r>
        <w:rPr>
          <w:rFonts w:ascii="Times New Roman"/>
          <w:b w:val="false"/>
          <w:i w:val="false"/>
          <w:color w:val="000000"/>
          <w:sz w:val="28"/>
        </w:rPr>
        <w:t xml:space="preserve"> – фактическая за расчетный период длительность простоя i-той генерирующей установки в аварийном или внеплановом ремонте, или в состоянии вне резерва в неплановом порядке, в минутах, определяемая в соответствии с ремонтной заявкой поданной системному оператору;</w:t>
      </w:r>
    </w:p>
    <w:bookmarkEnd w:id="383"/>
    <w:bookmarkStart w:name="z1582" w:id="38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уст.пр.ἰ</w:t>
      </w:r>
      <w:r>
        <w:rPr>
          <w:rFonts w:ascii="Times New Roman"/>
          <w:b w:val="false"/>
          <w:i w:val="false"/>
          <w:color w:val="000000"/>
          <w:sz w:val="28"/>
        </w:rPr>
        <w:t xml:space="preserve"> – установленная электрическая мощность i-той генерирующей установки, длительность планового ремонта которой превысила длительность номинального планового ремонтного периода, в МВт;</w:t>
      </w:r>
    </w:p>
    <w:bookmarkEnd w:id="384"/>
    <w:bookmarkStart w:name="z1583" w:id="38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пр.ἰ</w:t>
      </w:r>
      <w:r>
        <w:rPr>
          <w:rFonts w:ascii="Times New Roman"/>
          <w:b w:val="false"/>
          <w:i w:val="false"/>
          <w:color w:val="000000"/>
          <w:sz w:val="28"/>
        </w:rPr>
        <w:t xml:space="preserve"> – фактическая за расчетный период длительность превышения длительности планового ремонта i-той генерирующей установки относительно номинального планового ремонтного периода, определяемая в соответствии с ремонтной заявкой поданной системному оператору, в минутах;</w:t>
      </w:r>
    </w:p>
    <w:bookmarkEnd w:id="385"/>
    <w:bookmarkStart w:name="z1584" w:id="38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386"/>
    <w:bookmarkStart w:name="z1585" w:id="38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387"/>
    <w:bookmarkStart w:name="z1586" w:id="38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длительность расчетного периода, в минутах;</w:t>
      </w:r>
    </w:p>
    <w:bookmarkEnd w:id="388"/>
    <w:bookmarkStart w:name="z1587" w:id="38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уст.i</w:t>
      </w:r>
      <w:r>
        <w:rPr>
          <w:rFonts w:ascii="Times New Roman"/>
          <w:b w:val="false"/>
          <w:i w:val="false"/>
          <w:color w:val="000000"/>
          <w:sz w:val="28"/>
        </w:rPr>
        <w:t xml:space="preserve"> – установленная электрическая мощность ἰ -той генерирующей установки;</w:t>
      </w:r>
    </w:p>
    <w:bookmarkEnd w:id="389"/>
    <w:bookmarkStart w:name="z1588" w:id="39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огр.сез.i</w:t>
      </w:r>
      <w:r>
        <w:rPr>
          <w:rFonts w:ascii="Times New Roman"/>
          <w:b w:val="false"/>
          <w:i w:val="false"/>
          <w:color w:val="000000"/>
          <w:sz w:val="28"/>
        </w:rPr>
        <w:t xml:space="preserve">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390"/>
    <w:bookmarkStart w:name="z1589" w:id="39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огр.сез.i</w:t>
      </w:r>
      <w:r>
        <w:rPr>
          <w:rFonts w:ascii="Times New Roman"/>
          <w:b w:val="false"/>
          <w:i w:val="false"/>
          <w:color w:val="000000"/>
          <w:sz w:val="28"/>
        </w:rPr>
        <w:t xml:space="preserve">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391"/>
    <w:bookmarkStart w:name="z1590"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591"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927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27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592"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593"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594"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65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595" w:id="397"/>
    <w:p>
      <w:pPr>
        <w:spacing w:after="0"/>
        <w:ind w:left="0"/>
        <w:jc w:val="both"/>
      </w:pPr>
      <w:r>
        <w:rPr>
          <w:rFonts w:ascii="Times New Roman"/>
          <w:b w:val="false"/>
          <w:i w:val="false"/>
          <w:color w:val="000000"/>
          <w:sz w:val="28"/>
        </w:rPr>
        <w:t>
      5. Определение коэффициента k6.</w:t>
      </w:r>
    </w:p>
    <w:bookmarkEnd w:id="397"/>
    <w:bookmarkStart w:name="z1596" w:id="398"/>
    <w:p>
      <w:pPr>
        <w:spacing w:after="0"/>
        <w:ind w:left="0"/>
        <w:jc w:val="both"/>
      </w:pPr>
      <w:r>
        <w:rPr>
          <w:rFonts w:ascii="Times New Roman"/>
          <w:b w:val="false"/>
          <w:i w:val="false"/>
          <w:color w:val="000000"/>
          <w:sz w:val="28"/>
        </w:rPr>
        <w:t>
      Коэффициент k6 определяется по формуле:</w:t>
      </w:r>
    </w:p>
    <w:bookmarkEnd w:id="398"/>
    <w:bookmarkStart w:name="z1597"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2603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03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8" w:id="400"/>
    <w:p>
      <w:pPr>
        <w:spacing w:after="0"/>
        <w:ind w:left="0"/>
        <w:jc w:val="both"/>
      </w:pPr>
      <w:r>
        <w:rPr>
          <w:rFonts w:ascii="Times New Roman"/>
          <w:b w:val="false"/>
          <w:i w:val="false"/>
          <w:color w:val="000000"/>
          <w:sz w:val="28"/>
        </w:rPr>
        <w:t>
      ДП – договорной объем услуги по поддержанию, в МВт;</w:t>
      </w:r>
    </w:p>
    <w:bookmarkEnd w:id="400"/>
    <w:bookmarkStart w:name="z1599" w:id="401"/>
    <w:p>
      <w:pPr>
        <w:spacing w:after="0"/>
        <w:ind w:left="0"/>
        <w:jc w:val="both"/>
      </w:pPr>
      <w:r>
        <w:rPr>
          <w:rFonts w:ascii="Times New Roman"/>
          <w:b w:val="false"/>
          <w:i w:val="false"/>
          <w:color w:val="000000"/>
          <w:sz w:val="28"/>
        </w:rPr>
        <w:t>
      ДПr – договорной объем услуги по обеспечению электрической мощностью, в МВт;</w:t>
      </w:r>
    </w:p>
    <w:bookmarkEnd w:id="401"/>
    <w:bookmarkStart w:name="z1600" w:id="402"/>
    <w:p>
      <w:pPr>
        <w:spacing w:after="0"/>
        <w:ind w:left="0"/>
        <w:jc w:val="both"/>
      </w:pPr>
      <w:r>
        <w:rPr>
          <w:rFonts w:ascii="Times New Roman"/>
          <w:b w:val="false"/>
          <w:i w:val="false"/>
          <w:color w:val="000000"/>
          <w:sz w:val="28"/>
        </w:rPr>
        <w:t>
      D – значение превышения фактического среднего за все контрольные периоды расчетного периода (календарного месяца) совокупного значения электрической мощности собственного потребления и электрической мощности экспорта энергопроизводящей организации над суммарной вычитаемой электрической мощностью энергопроизводящей организации, в МВт;</w:t>
      </w:r>
    </w:p>
    <w:bookmarkEnd w:id="402"/>
    <w:bookmarkStart w:name="z1601" w:id="403"/>
    <w:p>
      <w:pPr>
        <w:spacing w:after="0"/>
        <w:ind w:left="0"/>
        <w:jc w:val="both"/>
      </w:pPr>
      <w:r>
        <w:rPr>
          <w:rFonts w:ascii="Times New Roman"/>
          <w:b w:val="false"/>
          <w:i w:val="false"/>
          <w:color w:val="000000"/>
          <w:sz w:val="28"/>
        </w:rPr>
        <w:t>
      n – безразмерный коэффициент, зависящий от D:</w:t>
      </w:r>
    </w:p>
    <w:bookmarkEnd w:id="403"/>
    <w:bookmarkStart w:name="z1602" w:id="404"/>
    <w:p>
      <w:pPr>
        <w:spacing w:after="0"/>
        <w:ind w:left="0"/>
        <w:jc w:val="both"/>
      </w:pPr>
      <w:r>
        <w:rPr>
          <w:rFonts w:ascii="Times New Roman"/>
          <w:b w:val="false"/>
          <w:i w:val="false"/>
          <w:color w:val="000000"/>
          <w:sz w:val="28"/>
        </w:rPr>
        <w:t>
      1) n = 0, в случае если D не превышает 5,0 процента от суммарной вычитаемой электрической мощности;</w:t>
      </w:r>
    </w:p>
    <w:bookmarkEnd w:id="404"/>
    <w:bookmarkStart w:name="z1603" w:id="405"/>
    <w:p>
      <w:pPr>
        <w:spacing w:after="0"/>
        <w:ind w:left="0"/>
        <w:jc w:val="both"/>
      </w:pPr>
      <w:r>
        <w:rPr>
          <w:rFonts w:ascii="Times New Roman"/>
          <w:b w:val="false"/>
          <w:i w:val="false"/>
          <w:color w:val="000000"/>
          <w:sz w:val="28"/>
        </w:rPr>
        <w:t>
      2) n = 1,3, в случае если D находится в диапазоне значений от 5,1 до 20,0 процента от суммарной вычитаемой электрической мощности;</w:t>
      </w:r>
    </w:p>
    <w:bookmarkEnd w:id="405"/>
    <w:bookmarkStart w:name="z1604" w:id="406"/>
    <w:p>
      <w:pPr>
        <w:spacing w:after="0"/>
        <w:ind w:left="0"/>
        <w:jc w:val="both"/>
      </w:pPr>
      <w:r>
        <w:rPr>
          <w:rFonts w:ascii="Times New Roman"/>
          <w:b w:val="false"/>
          <w:i w:val="false"/>
          <w:color w:val="000000"/>
          <w:sz w:val="28"/>
        </w:rPr>
        <w:t>
      3) n = 1,5, в случае если D находится в диапазоне значений от 20,1 до 40,0 процента от суммарной вычитаемой электрической мощности;</w:t>
      </w:r>
    </w:p>
    <w:bookmarkEnd w:id="406"/>
    <w:bookmarkStart w:name="z1605" w:id="407"/>
    <w:p>
      <w:pPr>
        <w:spacing w:after="0"/>
        <w:ind w:left="0"/>
        <w:jc w:val="both"/>
      </w:pPr>
      <w:r>
        <w:rPr>
          <w:rFonts w:ascii="Times New Roman"/>
          <w:b w:val="false"/>
          <w:i w:val="false"/>
          <w:color w:val="000000"/>
          <w:sz w:val="28"/>
        </w:rPr>
        <w:t>
      4) n = 1,7, в случае если D находится в диапазоне значений от 40,1 до 50,0 процента от суммарной вычитаемой электрической мощности;</w:t>
      </w:r>
    </w:p>
    <w:bookmarkEnd w:id="407"/>
    <w:bookmarkStart w:name="z1606" w:id="408"/>
    <w:p>
      <w:pPr>
        <w:spacing w:after="0"/>
        <w:ind w:left="0"/>
        <w:jc w:val="both"/>
      </w:pPr>
      <w:r>
        <w:rPr>
          <w:rFonts w:ascii="Times New Roman"/>
          <w:b w:val="false"/>
          <w:i w:val="false"/>
          <w:color w:val="000000"/>
          <w:sz w:val="28"/>
        </w:rPr>
        <w:t>
      5) n = 2,0, в случае если D превышает 50,0 процента от суммарной вычитаемой электрической мощности.</w:t>
      </w:r>
    </w:p>
    <w:bookmarkEnd w:id="408"/>
    <w:bookmarkStart w:name="z1607" w:id="409"/>
    <w:p>
      <w:pPr>
        <w:spacing w:after="0"/>
        <w:ind w:left="0"/>
        <w:jc w:val="both"/>
      </w:pPr>
      <w:r>
        <w:rPr>
          <w:rFonts w:ascii="Times New Roman"/>
          <w:b w:val="false"/>
          <w:i w:val="false"/>
          <w:color w:val="000000"/>
          <w:sz w:val="28"/>
        </w:rPr>
        <w:t>
      При этом, в случае отрицательного значения коэффициента k6, его значение принимается равным нулю.</w:t>
      </w:r>
    </w:p>
    <w:bookmarkEnd w:id="409"/>
    <w:bookmarkStart w:name="z1608" w:id="410"/>
    <w:p>
      <w:pPr>
        <w:spacing w:after="0"/>
        <w:ind w:left="0"/>
        <w:jc w:val="both"/>
      </w:pPr>
      <w:r>
        <w:rPr>
          <w:rFonts w:ascii="Times New Roman"/>
          <w:b w:val="false"/>
          <w:i w:val="false"/>
          <w:color w:val="000000"/>
          <w:sz w:val="28"/>
        </w:rPr>
        <w:t>
      Значения электрической мощности, используемые при определении фактического максимального за расчетный период (календарный месяц) совокупного значения электрической мощности собственного потребления и электрической мощности экспорта энергопроизводящей организации,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определяются по региональному профилю нагрузки.</w:t>
      </w:r>
    </w:p>
    <w:bookmarkEnd w:id="410"/>
    <w:bookmarkStart w:name="z1609" w:id="411"/>
    <w:p>
      <w:pPr>
        <w:spacing w:after="0"/>
        <w:ind w:left="0"/>
        <w:jc w:val="both"/>
      </w:pPr>
      <w:r>
        <w:rPr>
          <w:rFonts w:ascii="Times New Roman"/>
          <w:b w:val="false"/>
          <w:i w:val="false"/>
          <w:color w:val="000000"/>
          <w:sz w:val="28"/>
        </w:rPr>
        <w:t>
      6. Коэффициент k8 определяется по формуле:</w:t>
      </w:r>
    </w:p>
    <w:bookmarkEnd w:id="411"/>
    <w:bookmarkStart w:name="z1610"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280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06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1" w:id="41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превыш</w:t>
      </w:r>
      <w:r>
        <w:rPr>
          <w:rFonts w:ascii="Times New Roman"/>
          <w:b w:val="false"/>
          <w:i w:val="false"/>
          <w:color w:val="000000"/>
          <w:sz w:val="28"/>
        </w:rPr>
        <w:t xml:space="preserve"> – фактическое за расчетный период (календарный месяц) количество дней (суток), в течение каждого (каждой) из которых как минимум в рамках одного часа зафиксировано превышение соответствующего данному часу среднего значения электрической мощности генерации электрических станций энергопроизводящей организации (в МВт), определенного по данным АСКУЭ, над соответствующим данному часу значением рабочей электрической мощности генерации электрических станций энергопроизводящей организации (в МВт), указанным в ведомости рабочих электрических мощностей генерации, технологических и технических минимумов, более, чем на 1,0 % от указанного значения рабочей электрической мощности генерации (далее – Превышение);</w:t>
      </w:r>
    </w:p>
    <w:bookmarkEnd w:id="413"/>
    <w:bookmarkStart w:name="z1612" w:id="41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количество дней в расчетном периоде (календарном месяце).</w:t>
      </w:r>
    </w:p>
    <w:bookmarkEnd w:id="414"/>
    <w:bookmarkStart w:name="z1613" w:id="415"/>
    <w:p>
      <w:pPr>
        <w:spacing w:after="0"/>
        <w:ind w:left="0"/>
        <w:jc w:val="both"/>
      </w:pPr>
      <w:r>
        <w:rPr>
          <w:rFonts w:ascii="Times New Roman"/>
          <w:b w:val="false"/>
          <w:i w:val="false"/>
          <w:color w:val="000000"/>
          <w:sz w:val="28"/>
        </w:rPr>
        <w:t>
      Если Превышение произошло по причине исполнения энергопроизводящей организацией распоряжения (распоряжений) системного оператора, данного (данных) в соответствии с подпунктом 11) пункта 3 статьи 12 Закона, то данное превышение не берется в учет при определении Т</w:t>
      </w:r>
      <w:r>
        <w:rPr>
          <w:rFonts w:ascii="Times New Roman"/>
          <w:b w:val="false"/>
          <w:i w:val="false"/>
          <w:color w:val="000000"/>
          <w:vertAlign w:val="subscript"/>
        </w:rPr>
        <w:t>превыш</w:t>
      </w:r>
      <w:r>
        <w:rPr>
          <w:rFonts w:ascii="Times New Roman"/>
          <w:b w:val="false"/>
          <w:i w:val="false"/>
          <w:color w:val="000000"/>
          <w:sz w:val="28"/>
        </w:rPr>
        <w:t>.</w:t>
      </w:r>
    </w:p>
    <w:bookmarkEnd w:id="415"/>
    <w:bookmarkStart w:name="z1614" w:id="416"/>
    <w:p>
      <w:pPr>
        <w:spacing w:after="0"/>
        <w:ind w:left="0"/>
        <w:jc w:val="both"/>
      </w:pPr>
      <w:r>
        <w:rPr>
          <w:rFonts w:ascii="Times New Roman"/>
          <w:b w:val="false"/>
          <w:i w:val="false"/>
          <w:color w:val="000000"/>
          <w:sz w:val="28"/>
        </w:rPr>
        <w:t>
      Значение коэффициента k8 до 1 января 2020 года приравнивается к единице.</w:t>
      </w:r>
    </w:p>
    <w:bookmarkEnd w:id="416"/>
    <w:bookmarkStart w:name="z1615" w:id="417"/>
    <w:p>
      <w:pPr>
        <w:spacing w:after="0"/>
        <w:ind w:left="0"/>
        <w:jc w:val="both"/>
      </w:pPr>
      <w:r>
        <w:rPr>
          <w:rFonts w:ascii="Times New Roman"/>
          <w:b w:val="false"/>
          <w:i w:val="false"/>
          <w:color w:val="000000"/>
          <w:sz w:val="28"/>
        </w:rPr>
        <w:t>
      7. Коэффициент k9 определяется по формуле:</w:t>
      </w:r>
    </w:p>
    <w:bookmarkEnd w:id="417"/>
    <w:bookmarkStart w:name="z1616"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4343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43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7" w:id="4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б/д</w:t>
      </w:r>
      <w:r>
        <w:rPr>
          <w:rFonts w:ascii="Times New Roman"/>
          <w:b w:val="false"/>
          <w:i w:val="false"/>
          <w:color w:val="000000"/>
          <w:sz w:val="28"/>
        </w:rPr>
        <w:t xml:space="preserve"> – количество дней в месяце, в течение которых отсутствовал договор на оказание услуг по регулированию электрической мощности с системным оператором;</w:t>
      </w:r>
    </w:p>
    <w:bookmarkEnd w:id="419"/>
    <w:bookmarkStart w:name="z1618" w:id="42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мес</w:t>
      </w:r>
      <w:r>
        <w:rPr>
          <w:rFonts w:ascii="Times New Roman"/>
          <w:b w:val="false"/>
          <w:i w:val="false"/>
          <w:color w:val="000000"/>
          <w:sz w:val="28"/>
        </w:rPr>
        <w:t xml:space="preserve"> – количество дней в месяце;</w:t>
      </w:r>
    </w:p>
    <w:bookmarkEnd w:id="420"/>
    <w:bookmarkStart w:name="z1619" w:id="42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н/к</w:t>
      </w:r>
      <w:r>
        <w:rPr>
          <w:rFonts w:ascii="Times New Roman"/>
          <w:b w:val="false"/>
          <w:i w:val="false"/>
          <w:color w:val="000000"/>
          <w:sz w:val="28"/>
        </w:rPr>
        <w:t xml:space="preserve"> – количество неисполненных распоряжений системного оператора по регулированию за месяц. Распоряжение считается неисполненным, если средняя скорость набора мощности меньше, чем минимальная скорость, установленная для данного типа станции в Правилах проведения аттестации, или не достигнута заданная системным оператором величина мощности генерации (отпуска) в рамках договорного диапазона регулирования;</w:t>
      </w:r>
    </w:p>
    <w:bookmarkEnd w:id="421"/>
    <w:bookmarkStart w:name="z1620" w:id="42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общ</w:t>
      </w:r>
      <w:r>
        <w:rPr>
          <w:rFonts w:ascii="Times New Roman"/>
          <w:b w:val="false"/>
          <w:i w:val="false"/>
          <w:color w:val="000000"/>
          <w:sz w:val="28"/>
        </w:rPr>
        <w:t xml:space="preserve"> – общее количество подавших системным оператором распоряжений по регулированию за месяц.</w:t>
      </w:r>
    </w:p>
    <w:bookmarkEnd w:id="422"/>
    <w:bookmarkStart w:name="z1621" w:id="423"/>
    <w:p>
      <w:pPr>
        <w:spacing w:after="0"/>
        <w:ind w:left="0"/>
        <w:jc w:val="both"/>
      </w:pPr>
      <w:r>
        <w:rPr>
          <w:rFonts w:ascii="Times New Roman"/>
          <w:b w:val="false"/>
          <w:i w:val="false"/>
          <w:color w:val="000000"/>
          <w:sz w:val="28"/>
        </w:rPr>
        <w:t>
      Согласно пункту 8 статьи 15-8 Закона, ответственность за неисполнение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w:t>
      </w:r>
    </w:p>
    <w:bookmarkEnd w:id="423"/>
    <w:bookmarkStart w:name="z1622" w:id="424"/>
    <w:p>
      <w:pPr>
        <w:spacing w:after="0"/>
        <w:ind w:left="0"/>
        <w:jc w:val="both"/>
      </w:pPr>
      <w:r>
        <w:rPr>
          <w:rFonts w:ascii="Times New Roman"/>
          <w:b w:val="false"/>
          <w:i w:val="false"/>
          <w:color w:val="000000"/>
          <w:sz w:val="28"/>
        </w:rPr>
        <w:t>
      Коэффициент k9 применяется (не равен единице) только для победителей аукционных торгов на строительство вновь вводимых в эксплуатацию генерирующих установок с маневренным режимом генерации.</w:t>
      </w:r>
    </w:p>
    <w:bookmarkEnd w:id="424"/>
    <w:bookmarkStart w:name="z1623" w:id="425"/>
    <w:p>
      <w:pPr>
        <w:spacing w:after="0"/>
        <w:ind w:left="0"/>
        <w:jc w:val="both"/>
      </w:pPr>
      <w:r>
        <w:rPr>
          <w:rFonts w:ascii="Times New Roman"/>
          <w:b w:val="false"/>
          <w:i w:val="false"/>
          <w:color w:val="000000"/>
          <w:sz w:val="28"/>
        </w:rPr>
        <w:t xml:space="preserve">
      8. Коэффициент k10 определяется по формуле: </w:t>
      </w:r>
    </w:p>
    <w:bookmarkEnd w:id="425"/>
    <w:bookmarkStart w:name="z1624"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438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81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5"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средства от применения коэффициента, подлежащие распределению энергопроизводящей организации, возникшие по результатам деятельности единого закупщика в соответствии пунктом 4 Приложения 2 к настоящим Правилам, тенге;</w:t>
      </w:r>
      <w:r>
        <w:br/>
      </w:r>
      <w:r>
        <w:rPr>
          <w:rFonts w:ascii="Times New Roman"/>
          <w:b w:val="false"/>
          <w:i w:val="false"/>
          <w:color w:val="000000"/>
          <w:sz w:val="28"/>
        </w:rPr>
        <w:t>
</w:t>
      </w:r>
    </w:p>
    <w:bookmarkStart w:name="z1626" w:id="428"/>
    <w:p>
      <w:pPr>
        <w:spacing w:after="0"/>
        <w:ind w:left="0"/>
        <w:jc w:val="both"/>
      </w:pPr>
      <w:r>
        <w:rPr>
          <w:rFonts w:ascii="Times New Roman"/>
          <w:b w:val="false"/>
          <w:i w:val="false"/>
          <w:color w:val="000000"/>
          <w:sz w:val="28"/>
        </w:rPr>
        <w:t>
      При этом, средства, подлежащие распределению энергопроизводящей организации, не превышают произведение Значения превышения и наименьшей цены, указанной в договоре, заключенному в соответствии с подпунктом 7) пункта 11 настоящих Правил.</w:t>
      </w:r>
    </w:p>
    <w:bookmarkEnd w:id="428"/>
    <w:bookmarkStart w:name="z1627" w:id="429"/>
    <w:p>
      <w:pPr>
        <w:spacing w:after="0"/>
        <w:ind w:left="0"/>
        <w:jc w:val="both"/>
      </w:pPr>
      <w:r>
        <w:rPr>
          <w:rFonts w:ascii="Times New Roman"/>
          <w:b w:val="false"/>
          <w:i w:val="false"/>
          <w:color w:val="000000"/>
          <w:sz w:val="28"/>
        </w:rPr>
        <w:t>
      Т – наименьшая цена, указанная в договоре энергопроизводящей организации, заключенного в соответствии с подпунктом 7) пункта 11 настоящих Правил, тенге/МВт*мес;</w:t>
      </w:r>
    </w:p>
    <w:bookmarkEnd w:id="429"/>
    <w:bookmarkStart w:name="z1628" w:id="43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дп</w:t>
      </w:r>
      <w:r>
        <w:rPr>
          <w:rFonts w:ascii="Times New Roman"/>
          <w:b w:val="false"/>
          <w:i w:val="false"/>
          <w:color w:val="000000"/>
          <w:sz w:val="28"/>
        </w:rPr>
        <w:t>– объем услуги по поддержанию энергопроизводящей организации, рассчитанный с учетом применения безразмерных коэффициентов k1, k2, k3, k4, k6, k8, k9, МВт;</w:t>
      </w:r>
    </w:p>
    <w:bookmarkEnd w:id="430"/>
    <w:bookmarkStart w:name="z1629"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502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29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0" w:id="432"/>
    <w:p>
      <w:pPr>
        <w:spacing w:after="0"/>
        <w:ind w:left="0"/>
        <w:jc w:val="both"/>
      </w:pPr>
      <w:r>
        <w:rPr>
          <w:rFonts w:ascii="Times New Roman"/>
          <w:b w:val="false"/>
          <w:i w:val="false"/>
          <w:color w:val="000000"/>
          <w:sz w:val="28"/>
        </w:rPr>
        <w:t>
      ἰ – порядковый номер, изменяющийся от 1 до n;</w:t>
      </w:r>
    </w:p>
    <w:bookmarkEnd w:id="432"/>
    <w:bookmarkStart w:name="z1631" w:id="433"/>
    <w:p>
      <w:pPr>
        <w:spacing w:after="0"/>
        <w:ind w:left="0"/>
        <w:jc w:val="both"/>
      </w:pPr>
      <w:r>
        <w:rPr>
          <w:rFonts w:ascii="Times New Roman"/>
          <w:b w:val="false"/>
          <w:i w:val="false"/>
          <w:color w:val="000000"/>
          <w:sz w:val="28"/>
        </w:rPr>
        <w:t>
      n – общее количество энергопроизводящих организаций, заключивших договор по поддержанию готовности электрической мощности с единым закупщиком;</w:t>
      </w:r>
    </w:p>
    <w:bookmarkEnd w:id="433"/>
    <w:bookmarkStart w:name="z1632" w:id="434"/>
    <w:p>
      <w:pPr>
        <w:spacing w:after="0"/>
        <w:ind w:left="0"/>
        <w:jc w:val="both"/>
      </w:pPr>
      <w:r>
        <w:rPr>
          <w:rFonts w:ascii="Times New Roman"/>
          <w:b w:val="false"/>
          <w:i w:val="false"/>
          <w:color w:val="000000"/>
          <w:sz w:val="28"/>
        </w:rPr>
        <w:t>
      k – порядковый номер, изменяющийся от 1 до z;</w:t>
      </w:r>
    </w:p>
    <w:bookmarkEnd w:id="434"/>
    <w:bookmarkStart w:name="z1633" w:id="435"/>
    <w:p>
      <w:pPr>
        <w:spacing w:after="0"/>
        <w:ind w:left="0"/>
        <w:jc w:val="both"/>
      </w:pPr>
      <w:r>
        <w:rPr>
          <w:rFonts w:ascii="Times New Roman"/>
          <w:b w:val="false"/>
          <w:i w:val="false"/>
          <w:color w:val="000000"/>
          <w:sz w:val="28"/>
        </w:rPr>
        <w:t>
      z – количество энергопроизводящих организаций, не осуществивших полную продажу услуги по поддержанию готовности электрической мощности на централизованных торгах электрической мощностью;</w:t>
      </w:r>
    </w:p>
    <w:bookmarkEnd w:id="435"/>
    <w:bookmarkStart w:name="z1634" w:id="436"/>
    <w:p>
      <w:pPr>
        <w:spacing w:after="0"/>
        <w:ind w:left="0"/>
        <w:jc w:val="both"/>
      </w:pPr>
      <w:r>
        <w:rPr>
          <w:rFonts w:ascii="Times New Roman"/>
          <w:b w:val="false"/>
          <w:i w:val="false"/>
          <w:color w:val="000000"/>
          <w:sz w:val="28"/>
        </w:rPr>
        <w:t>
      S</w:t>
      </w:r>
      <w:r>
        <w:rPr>
          <w:rFonts w:ascii="Times New Roman"/>
          <w:b w:val="false"/>
          <w:i w:val="false"/>
          <w:color w:val="000000"/>
          <w:vertAlign w:val="subscript"/>
        </w:rPr>
        <w:t>k4</w:t>
      </w:r>
      <w:r>
        <w:rPr>
          <w:rFonts w:ascii="Times New Roman"/>
          <w:b w:val="false"/>
          <w:i w:val="false"/>
          <w:color w:val="000000"/>
          <w:sz w:val="28"/>
        </w:rPr>
        <w:t xml:space="preserve"> – сумма средств, рассчитанная единым закупщиком, от применения коэффициента энергопроизводящей организации, возникшей по результатам деятельности единого закупщика в соответствии с пунктом 4 Приложения 2 к настоящим Правилам, которая определяется по следующей формуле:</w:t>
      </w:r>
    </w:p>
    <w:bookmarkEnd w:id="436"/>
    <w:bookmarkStart w:name="z1635"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3657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57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6" w:id="438"/>
    <w:p>
      <w:pPr>
        <w:spacing w:after="0"/>
        <w:ind w:left="0"/>
        <w:jc w:val="both"/>
      </w:pPr>
      <w:r>
        <w:rPr>
          <w:rFonts w:ascii="Times New Roman"/>
          <w:b w:val="false"/>
          <w:i w:val="false"/>
          <w:color w:val="000000"/>
          <w:sz w:val="28"/>
        </w:rPr>
        <w:t>
      k</w:t>
      </w:r>
      <w:r>
        <w:rPr>
          <w:rFonts w:ascii="Times New Roman"/>
          <w:b w:val="false"/>
          <w:i w:val="false"/>
          <w:color w:val="000000"/>
          <w:vertAlign w:val="subscript"/>
        </w:rPr>
        <w:t>j</w:t>
      </w:r>
      <w:r>
        <w:rPr>
          <w:rFonts w:ascii="Times New Roman"/>
          <w:b w:val="false"/>
          <w:i w:val="false"/>
          <w:color w:val="000000"/>
          <w:sz w:val="28"/>
        </w:rPr>
        <w:t>– значение коэффициентов;</w:t>
      </w:r>
    </w:p>
    <w:bookmarkEnd w:id="438"/>
    <w:bookmarkStart w:name="z1637" w:id="439"/>
    <w:p>
      <w:pPr>
        <w:spacing w:after="0"/>
        <w:ind w:left="0"/>
        <w:jc w:val="both"/>
      </w:pPr>
      <w:r>
        <w:rPr>
          <w:rFonts w:ascii="Times New Roman"/>
          <w:b w:val="false"/>
          <w:i w:val="false"/>
          <w:color w:val="000000"/>
          <w:sz w:val="28"/>
        </w:rPr>
        <w:t>
      j – порядковый номер, изменяющийся от 1 до m;</w:t>
      </w:r>
    </w:p>
    <w:bookmarkEnd w:id="439"/>
    <w:bookmarkStart w:name="z1638" w:id="440"/>
    <w:p>
      <w:pPr>
        <w:spacing w:after="0"/>
        <w:ind w:left="0"/>
        <w:jc w:val="both"/>
      </w:pPr>
      <w:r>
        <w:rPr>
          <w:rFonts w:ascii="Times New Roman"/>
          <w:b w:val="false"/>
          <w:i w:val="false"/>
          <w:color w:val="000000"/>
          <w:sz w:val="28"/>
        </w:rPr>
        <w:t>
      m – общее количество коэффициентов согласно Приложению 2 настоящих Правил;</w:t>
      </w:r>
    </w:p>
    <w:bookmarkEnd w:id="440"/>
    <w:bookmarkStart w:name="z1639" w:id="441"/>
    <w:p>
      <w:pPr>
        <w:spacing w:after="0"/>
        <w:ind w:left="0"/>
        <w:jc w:val="both"/>
      </w:pPr>
      <w:r>
        <w:rPr>
          <w:rFonts w:ascii="Times New Roman"/>
          <w:b w:val="false"/>
          <w:i w:val="false"/>
          <w:color w:val="000000"/>
          <w:sz w:val="28"/>
        </w:rPr>
        <w:t>
      S</w:t>
      </w:r>
      <w:r>
        <w:rPr>
          <w:rFonts w:ascii="Times New Roman"/>
          <w:b w:val="false"/>
          <w:i w:val="false"/>
          <w:color w:val="000000"/>
          <w:vertAlign w:val="subscript"/>
        </w:rPr>
        <w:t>шэпо</w:t>
      </w:r>
      <w:r>
        <w:rPr>
          <w:rFonts w:ascii="Times New Roman"/>
          <w:b w:val="false"/>
          <w:i w:val="false"/>
          <w:color w:val="000000"/>
          <w:sz w:val="28"/>
        </w:rPr>
        <w:t xml:space="preserve"> – общая сумма средств, рассчитанных единым закупщиком от применения всех коэффициентов энергопроизводящей организации, возникших по результатам деятельности единого закупщика в соответствии с Приложением 2 к настоящим Правилам, тенге;</w:t>
      </w:r>
    </w:p>
    <w:bookmarkEnd w:id="441"/>
    <w:bookmarkStart w:name="z1640"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доля Значения превышения i-той энергопроизводящей организации, определяемая в соответствии с пунктом 43 настоящих Правил с точностью до сотых; </w:t>
      </w:r>
    </w:p>
    <w:bookmarkEnd w:id="442"/>
    <w:bookmarkStart w:name="z1641" w:id="443"/>
    <w:p>
      <w:pPr>
        <w:spacing w:after="0"/>
        <w:ind w:left="0"/>
        <w:jc w:val="both"/>
      </w:pPr>
      <w:r>
        <w:rPr>
          <w:rFonts w:ascii="Times New Roman"/>
          <w:b w:val="false"/>
          <w:i w:val="false"/>
          <w:color w:val="000000"/>
          <w:sz w:val="28"/>
        </w:rPr>
        <w:t xml:space="preserve">
      Значение k10 приравнивается единице для энергопроизводящих организаций, осуществивших полную продажу услуги по поддержанию готовности электрической мощности на централизованных торгах электрической мощностью, а также в случаях, когда </w:t>
      </w:r>
    </w:p>
    <w:bookmarkEnd w:id="443"/>
    <w:p>
      <w:pPr>
        <w:spacing w:after="0"/>
        <w:ind w:left="0"/>
        <w:jc w:val="both"/>
      </w:pPr>
      <w:r>
        <w:drawing>
          <wp:inline distT="0" distB="0" distL="0" distR="0">
            <wp:extent cx="198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81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bl>
    <w:bookmarkStart w:name="z1446" w:id="444"/>
    <w:p>
      <w:pPr>
        <w:spacing w:after="0"/>
        <w:ind w:left="0"/>
        <w:jc w:val="left"/>
      </w:pPr>
      <w:r>
        <w:rPr>
          <w:rFonts w:ascii="Times New Roman"/>
          <w:b/>
          <w:i w:val="false"/>
          <w:color w:val="000000"/>
        </w:rPr>
        <w:t xml:space="preserve"> Акт о значениях коэффициентов k1, k2, k3, k4, k6, k8, k9 определенных по итогам</w:t>
      </w:r>
      <w:r>
        <w:br/>
      </w:r>
      <w:r>
        <w:rPr>
          <w:rFonts w:ascii="Times New Roman"/>
          <w:b/>
          <w:i w:val="false"/>
          <w:color w:val="000000"/>
        </w:rPr>
        <w:t>__________________________________ 20____ года*</w:t>
      </w:r>
      <w:r>
        <w:br/>
      </w:r>
      <w:r>
        <w:rPr>
          <w:rFonts w:ascii="Times New Roman"/>
          <w:b/>
          <w:i w:val="false"/>
          <w:color w:val="000000"/>
        </w:rPr>
        <w:t>(указать расчетный период (календарный месяц)</w:t>
      </w:r>
    </w:p>
    <w:bookmarkEnd w:id="444"/>
    <w:p>
      <w:pPr>
        <w:spacing w:after="0"/>
        <w:ind w:left="0"/>
        <w:jc w:val="both"/>
      </w:pPr>
      <w:r>
        <w:rPr>
          <w:rFonts w:ascii="Times New Roman"/>
          <w:b w:val="false"/>
          <w:i w:val="false"/>
          <w:color w:val="ff0000"/>
          <w:sz w:val="28"/>
        </w:rPr>
        <w:t xml:space="preserve">
      Сноска. Приложение 3 - в редакции приказа Министра энергетики РК от 30.06.2023 </w:t>
      </w:r>
      <w:r>
        <w:rPr>
          <w:rFonts w:ascii="Times New Roman"/>
          <w:b w:val="false"/>
          <w:i w:val="false"/>
          <w:color w:val="ff0000"/>
          <w:sz w:val="28"/>
        </w:rPr>
        <w:t>№ 248</w:t>
      </w:r>
      <w:r>
        <w:rPr>
          <w:rFonts w:ascii="Times New Roman"/>
          <w:b w:val="false"/>
          <w:i w:val="false"/>
          <w:color w:val="ff0000"/>
          <w:sz w:val="28"/>
        </w:rPr>
        <w:t xml:space="preserve"> (вводится в действие с 01.07.2023).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(не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заключившие с единым закупщиком договор (договоры) на покупку услуги по поддержанию готовности электрической мощности, а также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не заключившие с единым закупщиком договор (договоры) на покупку услуги по поддержанию готовности электрической мощности, но заключившие двусторонний договор (двусторонние договоры) по обеспечению электрической мощности (входящие в группы лиц, включенные в реестр групп лиц).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сотых;</w:t>
      </w:r>
    </w:p>
    <w:p>
      <w:pPr>
        <w:spacing w:after="0"/>
        <w:ind w:left="0"/>
        <w:jc w:val="both"/>
      </w:pPr>
      <w:r>
        <w:rPr>
          <w:rFonts w:ascii="Times New Roman"/>
          <w:b w:val="false"/>
          <w:i w:val="false"/>
          <w:color w:val="000000"/>
          <w:sz w:val="28"/>
        </w:rPr>
        <w:t>** - "н/р" означает "не рассчитывается":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445"/>
    <w:p>
      <w:pPr>
        <w:spacing w:after="0"/>
        <w:ind w:left="0"/>
        <w:jc w:val="left"/>
      </w:pPr>
      <w:r>
        <w:rPr>
          <w:rFonts w:ascii="Times New Roman"/>
          <w:b/>
          <w:i w:val="false"/>
          <w:color w:val="000000"/>
        </w:rPr>
        <w:t xml:space="preserve"> Прогнозная заявка на потребление на 20___ год</w:t>
      </w:r>
      <w:r>
        <w:br/>
      </w:r>
      <w:r>
        <w:rPr>
          <w:rFonts w:ascii="Times New Roman"/>
          <w:b/>
          <w:i w:val="false"/>
          <w:color w:val="000000"/>
        </w:rPr>
        <w:t>____________________________________________________</w:t>
      </w:r>
      <w:r>
        <w:br/>
      </w:r>
      <w:r>
        <w:rPr>
          <w:rFonts w:ascii="Times New Roman"/>
          <w:b/>
          <w:i w:val="false"/>
          <w:color w:val="000000"/>
        </w:rPr>
        <w:t>(наименование потребителя рынка мощности)</w:t>
      </w:r>
    </w:p>
    <w:bookmarkEnd w:id="445"/>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3" w:id="446"/>
      <w:r>
        <w:rPr>
          <w:rFonts w:ascii="Times New Roman"/>
          <w:b w:val="false"/>
          <w:i w:val="false"/>
          <w:color w:val="000000"/>
          <w:sz w:val="28"/>
        </w:rPr>
        <w:t>
      Примечание:</w:t>
      </w:r>
    </w:p>
    <w:bookmarkEnd w:id="446"/>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 Данная таблица не заполняется энергоснабжающими организациями;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1644" w:id="447"/>
      <w:r>
        <w:rPr>
          <w:rFonts w:ascii="Times New Roman"/>
          <w:b w:val="false"/>
          <w:i w:val="false"/>
          <w:color w:val="000000"/>
          <w:sz w:val="28"/>
        </w:rPr>
        <w:t>
      Примечание:</w:t>
      </w:r>
    </w:p>
    <w:bookmarkEnd w:id="447"/>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наименование энергопроизводящей организации;</w:t>
      </w:r>
    </w:p>
    <w:p>
      <w:pPr>
        <w:spacing w:after="0"/>
        <w:ind w:left="0"/>
        <w:jc w:val="both"/>
      </w:pPr>
      <w:r>
        <w:rPr>
          <w:rFonts w:ascii="Times New Roman"/>
          <w:b w:val="false"/>
          <w:i w:val="false"/>
          <w:color w:val="000000"/>
          <w:sz w:val="28"/>
        </w:rPr>
        <w:t>*** – "н/з" означает "не заполняется":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электрической мощности потребления по месяцам 20___ года, покрываемая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1646" w:id="448"/>
      <w:r>
        <w:rPr>
          <w:rFonts w:ascii="Times New Roman"/>
          <w:b w:val="false"/>
          <w:i w:val="false"/>
          <w:color w:val="000000"/>
          <w:sz w:val="28"/>
        </w:rPr>
        <w:t>
      Примечание:</w:t>
      </w:r>
    </w:p>
    <w:bookmarkEnd w:id="448"/>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числовые значения параметров таблицы отражаются с точностью до десятых;</w:t>
      </w:r>
    </w:p>
    <w:p>
      <w:pPr>
        <w:spacing w:after="0"/>
        <w:ind w:left="0"/>
        <w:jc w:val="both"/>
      </w:pPr>
      <w:r>
        <w:rPr>
          <w:rFonts w:ascii="Times New Roman"/>
          <w:b w:val="false"/>
          <w:i w:val="false"/>
          <w:color w:val="000000"/>
          <w:sz w:val="28"/>
        </w:rPr>
        <w:t>** – наименование энергопроизводящей организации;</w:t>
      </w:r>
    </w:p>
    <w:p>
      <w:pPr>
        <w:spacing w:after="0"/>
        <w:ind w:left="0"/>
        <w:jc w:val="both"/>
      </w:pPr>
      <w:r>
        <w:rPr>
          <w:rFonts w:ascii="Times New Roman"/>
          <w:b w:val="false"/>
          <w:i w:val="false"/>
          <w:color w:val="000000"/>
          <w:sz w:val="28"/>
        </w:rPr>
        <w:t>*** – "н/з" означает "не заполняется": соответствующие ячейки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покупки мощности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значения электрической мощности потребления энергоснабжающей организации по месяцам 20___ года, не покрываемые за счет электрической мощности имеющихся в составе (указать наименование потребителя рынка мощности) на праве собственности, аренды или ином вещном праве генерирующих источников, а также за счет электрической мощности энергопроизводящих организаций, входящих с (указать наименование потребителя рынка мощности) в одну группу лиц, включенную в реестр групп лиц, в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за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технологического расхода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w:t>
            </w:r>
          </w:p>
        </w:tc>
      </w:tr>
    </w:tbl>
    <w:p>
      <w:pPr>
        <w:spacing w:after="0"/>
        <w:ind w:left="0"/>
        <w:jc w:val="both"/>
      </w:pPr>
      <w:bookmarkStart w:name="z1648" w:id="449"/>
      <w:r>
        <w:rPr>
          <w:rFonts w:ascii="Times New Roman"/>
          <w:b w:val="false"/>
          <w:i w:val="false"/>
          <w:color w:val="000000"/>
          <w:sz w:val="28"/>
        </w:rPr>
        <w:t>
      Примечание:</w:t>
      </w:r>
    </w:p>
    <w:bookmarkEnd w:id="449"/>
    <w:p>
      <w:pPr>
        <w:spacing w:after="0"/>
        <w:ind w:left="0"/>
        <w:jc w:val="both"/>
      </w:pPr>
      <w:r>
        <w:rPr>
          <w:rFonts w:ascii="Times New Roman"/>
          <w:b w:val="false"/>
          <w:i w:val="false"/>
          <w:color w:val="000000"/>
          <w:sz w:val="28"/>
        </w:rPr>
        <w:t>МВт – мегаватт;</w:t>
      </w:r>
    </w:p>
    <w:p>
      <w:pPr>
        <w:spacing w:after="0"/>
        <w:ind w:left="0"/>
        <w:jc w:val="both"/>
      </w:pPr>
      <w:r>
        <w:rPr>
          <w:rFonts w:ascii="Times New Roman"/>
          <w:b w:val="false"/>
          <w:i w:val="false"/>
          <w:color w:val="000000"/>
          <w:sz w:val="28"/>
        </w:rPr>
        <w:t>* – данная таблица включается в прогнозную заявку только энергоснабжающих организаций. Числовые значения параметров таблицы отражаются с точностью до десятых.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508" w:id="450"/>
    <w:p>
      <w:pPr>
        <w:spacing w:after="0"/>
        <w:ind w:left="0"/>
        <w:jc w:val="left"/>
      </w:pPr>
      <w:r>
        <w:rPr>
          <w:rFonts w:ascii="Times New Roman"/>
          <w:b/>
          <w:i w:val="false"/>
          <w:color w:val="000000"/>
        </w:rPr>
        <w:t xml:space="preserve"> Заявка на увеличение*</w:t>
      </w:r>
    </w:p>
    <w:bookmarkEnd w:id="450"/>
    <w:bookmarkStart w:name="z509" w:id="4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увеличить объем услуги по обеспечению готовности электрической мощности к несению нагрузки, установленный на текущий 20___ год в договоре на оказание услуги по обеспечению готовности электрической мощности к несению нагрузки, заключенном с _________________ (указать наименование организации – заявителя) от "____" ______________ 20___ г. № _______, на ______ МВт, с (со) ______ МВт до _______ МВт, начиная с предстоящего расчетного периода (календарного месяца) текущего года, в связи с причинами, указанными согласно приложению к настоящей заявке**.</w:t>
      </w:r>
    </w:p>
    <w:bookmarkEnd w:id="451"/>
    <w:bookmarkStart w:name="z510" w:id="452"/>
    <w:p>
      <w:pPr>
        <w:spacing w:after="0"/>
        <w:ind w:left="0"/>
        <w:jc w:val="both"/>
      </w:pPr>
      <w:r>
        <w:rPr>
          <w:rFonts w:ascii="Times New Roman"/>
          <w:b w:val="false"/>
          <w:i w:val="false"/>
          <w:color w:val="000000"/>
          <w:sz w:val="28"/>
        </w:rPr>
        <w:t>
      Приложение: на ____ листах.</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3"/>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организации – заявителя)</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организации – заявителя)</w:t>
            </w:r>
          </w:p>
        </w:tc>
      </w:tr>
    </w:tbl>
    <w:bookmarkStart w:name="z515" w:id="454"/>
    <w:p>
      <w:pPr>
        <w:spacing w:after="0"/>
        <w:ind w:left="0"/>
        <w:jc w:val="both"/>
      </w:pPr>
      <w:r>
        <w:rPr>
          <w:rFonts w:ascii="Times New Roman"/>
          <w:b w:val="false"/>
          <w:i w:val="false"/>
          <w:color w:val="000000"/>
          <w:sz w:val="28"/>
        </w:rPr>
        <w:t>
      Примечание:</w:t>
      </w:r>
    </w:p>
    <w:bookmarkEnd w:id="454"/>
    <w:bookmarkStart w:name="z516" w:id="455"/>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увеличение с точностью до десятых;</w:t>
      </w:r>
    </w:p>
    <w:bookmarkEnd w:id="455"/>
    <w:bookmarkStart w:name="z517" w:id="456"/>
    <w:p>
      <w:pPr>
        <w:spacing w:after="0"/>
        <w:ind w:left="0"/>
        <w:jc w:val="both"/>
      </w:pPr>
      <w:r>
        <w:rPr>
          <w:rFonts w:ascii="Times New Roman"/>
          <w:b w:val="false"/>
          <w:i w:val="false"/>
          <w:color w:val="000000"/>
          <w:sz w:val="28"/>
        </w:rPr>
        <w:t>
      ** - в случае, если причиной является заключение нового договора электроснабжения, отдельно указывается полное наименование соответствующего потребителя электрической энергии, а также его объем электрической мощности, который включен в заявляемое в рамках настоящей заявки значение увеличения объема услуги по обеспечению готовности электрической мощности к несению нагрузки, установленного на текущий календарный год в договоре на оказание услуги по обеспечению готовности электрической мощности к несению нагрузки, заключенном с организацией – заявителем.</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521" w:id="457"/>
    <w:p>
      <w:pPr>
        <w:spacing w:after="0"/>
        <w:ind w:left="0"/>
        <w:jc w:val="left"/>
      </w:pPr>
      <w:r>
        <w:rPr>
          <w:rFonts w:ascii="Times New Roman"/>
          <w:b/>
          <w:i w:val="false"/>
          <w:color w:val="000000"/>
        </w:rPr>
        <w:t xml:space="preserve">                                Заявка на уменьшение*</w:t>
      </w:r>
    </w:p>
    <w:bookmarkEnd w:id="457"/>
    <w:p>
      <w:pPr>
        <w:spacing w:after="0"/>
        <w:ind w:left="0"/>
        <w:jc w:val="both"/>
      </w:pPr>
      <w:bookmarkStart w:name="z522" w:id="458"/>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w:t>
      </w:r>
    </w:p>
    <w:bookmarkEnd w:id="458"/>
    <w:p>
      <w:pPr>
        <w:spacing w:after="0"/>
        <w:ind w:left="0"/>
        <w:jc w:val="both"/>
      </w:pPr>
      <w:r>
        <w:rPr>
          <w:rFonts w:ascii="Times New Roman"/>
          <w:b w:val="false"/>
          <w:i w:val="false"/>
          <w:color w:val="000000"/>
          <w:sz w:val="28"/>
        </w:rPr>
        <w:t>функционирования рынка электрической мощности, утвержденных приказом Министра</w:t>
      </w:r>
    </w:p>
    <w:p>
      <w:pPr>
        <w:spacing w:after="0"/>
        <w:ind w:left="0"/>
        <w:jc w:val="both"/>
      </w:pPr>
      <w:r>
        <w:rPr>
          <w:rFonts w:ascii="Times New Roman"/>
          <w:b w:val="false"/>
          <w:i w:val="false"/>
          <w:color w:val="000000"/>
          <w:sz w:val="28"/>
        </w:rPr>
        <w:t>энергетики 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прошу Вас</w:t>
      </w:r>
    </w:p>
    <w:p>
      <w:pPr>
        <w:spacing w:after="0"/>
        <w:ind w:left="0"/>
        <w:jc w:val="both"/>
      </w:pPr>
      <w:r>
        <w:rPr>
          <w:rFonts w:ascii="Times New Roman"/>
          <w:b w:val="false"/>
          <w:i w:val="false"/>
          <w:color w:val="000000"/>
          <w:sz w:val="28"/>
        </w:rPr>
        <w:t>уменьшить объем услуги по обеспечению готовности электрической мощности к несению</w:t>
      </w:r>
    </w:p>
    <w:p>
      <w:pPr>
        <w:spacing w:after="0"/>
        <w:ind w:left="0"/>
        <w:jc w:val="both"/>
      </w:pPr>
      <w:r>
        <w:rPr>
          <w:rFonts w:ascii="Times New Roman"/>
          <w:b w:val="false"/>
          <w:i w:val="false"/>
          <w:color w:val="000000"/>
          <w:sz w:val="28"/>
        </w:rPr>
        <w:t>нагрузки, установленный на текущий 20___ год в договоре на оказание услуги по</w:t>
      </w:r>
    </w:p>
    <w:p>
      <w:pPr>
        <w:spacing w:after="0"/>
        <w:ind w:left="0"/>
        <w:jc w:val="both"/>
      </w:pPr>
      <w:r>
        <w:rPr>
          <w:rFonts w:ascii="Times New Roman"/>
          <w:b w:val="false"/>
          <w:i w:val="false"/>
          <w:color w:val="000000"/>
          <w:sz w:val="28"/>
        </w:rPr>
        <w:t>обеспечению готовности электрической мощности к несению нагрузки, заключенном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 - заявителя)</w:t>
      </w:r>
    </w:p>
    <w:p>
      <w:pPr>
        <w:spacing w:after="0"/>
        <w:ind w:left="0"/>
        <w:jc w:val="both"/>
      </w:pPr>
      <w:r>
        <w:rPr>
          <w:rFonts w:ascii="Times New Roman"/>
          <w:b w:val="false"/>
          <w:i w:val="false"/>
          <w:color w:val="000000"/>
          <w:sz w:val="28"/>
        </w:rPr>
        <w:t>от "____" ______________ 20___ г. № _______, на ______ МВт, с (со) ______ МВт до</w:t>
      </w:r>
    </w:p>
    <w:p>
      <w:pPr>
        <w:spacing w:after="0"/>
        <w:ind w:left="0"/>
        <w:jc w:val="both"/>
      </w:pPr>
      <w:r>
        <w:rPr>
          <w:rFonts w:ascii="Times New Roman"/>
          <w:b w:val="false"/>
          <w:i w:val="false"/>
          <w:color w:val="000000"/>
          <w:sz w:val="28"/>
        </w:rPr>
        <w:t>_______ МВт, начиная с предстоящего расчетного периода (календарного месяца) текущего</w:t>
      </w:r>
    </w:p>
    <w:p>
      <w:pPr>
        <w:spacing w:after="0"/>
        <w:ind w:left="0"/>
        <w:jc w:val="both"/>
      </w:pPr>
      <w:r>
        <w:rPr>
          <w:rFonts w:ascii="Times New Roman"/>
          <w:b w:val="false"/>
          <w:i w:val="false"/>
          <w:color w:val="000000"/>
          <w:sz w:val="28"/>
        </w:rPr>
        <w:t>года, в связи с расторжением (прекращением действия) договора электроснабжения от</w:t>
      </w:r>
    </w:p>
    <w:p>
      <w:pPr>
        <w:spacing w:after="0"/>
        <w:ind w:left="0"/>
        <w:jc w:val="both"/>
      </w:pPr>
      <w:r>
        <w:rPr>
          <w:rFonts w:ascii="Times New Roman"/>
          <w:b w:val="false"/>
          <w:i w:val="false"/>
          <w:color w:val="000000"/>
          <w:sz w:val="28"/>
        </w:rPr>
        <w:t>"____" ______________ 20___ г. № _______ с 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электрической энергии),</w:t>
      </w:r>
    </w:p>
    <w:p>
      <w:pPr>
        <w:spacing w:after="0"/>
        <w:ind w:left="0"/>
        <w:jc w:val="both"/>
      </w:pPr>
      <w:r>
        <w:rPr>
          <w:rFonts w:ascii="Times New Roman"/>
          <w:b w:val="false"/>
          <w:i w:val="false"/>
          <w:color w:val="000000"/>
          <w:sz w:val="28"/>
        </w:rPr>
        <w:t>и заключения данным потребителем электрической энергии нового договора (новых</w:t>
      </w:r>
    </w:p>
    <w:p>
      <w:pPr>
        <w:spacing w:after="0"/>
        <w:ind w:left="0"/>
        <w:jc w:val="both"/>
      </w:pPr>
      <w:r>
        <w:rPr>
          <w:rFonts w:ascii="Times New Roman"/>
          <w:b w:val="false"/>
          <w:i w:val="false"/>
          <w:color w:val="000000"/>
          <w:sz w:val="28"/>
        </w:rPr>
        <w:t>договоров) электроснабжения с другой энергоснабжающей организацией (другими</w:t>
      </w:r>
    </w:p>
    <w:p>
      <w:pPr>
        <w:spacing w:after="0"/>
        <w:ind w:left="0"/>
        <w:jc w:val="both"/>
      </w:pPr>
      <w:r>
        <w:rPr>
          <w:rFonts w:ascii="Times New Roman"/>
          <w:b w:val="false"/>
          <w:i w:val="false"/>
          <w:color w:val="000000"/>
          <w:sz w:val="28"/>
        </w:rPr>
        <w:t>энергоснабжающими организациями): ______________________________________________</w:t>
      </w:r>
    </w:p>
    <w:p>
      <w:pPr>
        <w:spacing w:after="0"/>
        <w:ind w:left="0"/>
        <w:jc w:val="both"/>
      </w:pPr>
      <w:r>
        <w:rPr>
          <w:rFonts w:ascii="Times New Roman"/>
          <w:b w:val="false"/>
          <w:i w:val="false"/>
          <w:color w:val="000000"/>
          <w:sz w:val="28"/>
        </w:rPr>
        <w:t xml:space="preserve">                         (указать наименования энергоснабжающих организаций).</w:t>
      </w:r>
    </w:p>
    <w:p>
      <w:pPr>
        <w:spacing w:after="0"/>
        <w:ind w:left="0"/>
        <w:jc w:val="both"/>
      </w:pPr>
      <w:r>
        <w:rPr>
          <w:rFonts w:ascii="Times New Roman"/>
          <w:b w:val="false"/>
          <w:i w:val="false"/>
          <w:color w:val="000000"/>
          <w:sz w:val="28"/>
        </w:rPr>
        <w:t>Приложение: копия документа, подтверждающего расторжение (прекращение действия)</w:t>
      </w:r>
    </w:p>
    <w:p>
      <w:pPr>
        <w:spacing w:after="0"/>
        <w:ind w:left="0"/>
        <w:jc w:val="both"/>
      </w:pPr>
      <w:r>
        <w:rPr>
          <w:rFonts w:ascii="Times New Roman"/>
          <w:b w:val="false"/>
          <w:i w:val="false"/>
          <w:color w:val="000000"/>
          <w:sz w:val="28"/>
        </w:rPr>
        <w:t>договора электроснабжения от "____" ______________ 20___ г. № _______, между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 - заявителя)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9"/>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энергоснабжающей организации –заявителя)</w:t>
            </w:r>
          </w:p>
        </w:tc>
      </w:tr>
    </w:tbl>
    <w:bookmarkStart w:name="z527" w:id="460"/>
    <w:p>
      <w:pPr>
        <w:spacing w:after="0"/>
        <w:ind w:left="0"/>
        <w:jc w:val="both"/>
      </w:pPr>
      <w:r>
        <w:rPr>
          <w:rFonts w:ascii="Times New Roman"/>
          <w:b w:val="false"/>
          <w:i w:val="false"/>
          <w:color w:val="000000"/>
          <w:sz w:val="28"/>
        </w:rPr>
        <w:t>
      Примечание:</w:t>
      </w:r>
    </w:p>
    <w:bookmarkEnd w:id="460"/>
    <w:bookmarkStart w:name="z528" w:id="461"/>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61"/>
    <w:bookmarkStart w:name="z529" w:id="462"/>
    <w:p>
      <w:pPr>
        <w:spacing w:after="0"/>
        <w:ind w:left="0"/>
        <w:jc w:val="both"/>
      </w:pPr>
      <w:r>
        <w:rPr>
          <w:rFonts w:ascii="Times New Roman"/>
          <w:b w:val="false"/>
          <w:i w:val="false"/>
          <w:color w:val="000000"/>
          <w:sz w:val="28"/>
        </w:rPr>
        <w:t>
      ** - год расторжения договора электроснабжения между энергоснабжающей организацией – заявителем и потребителем электрической энергии должен соответствовать году подачи заявки на уменьшение.</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указания</w:t>
            </w:r>
            <w:r>
              <w:br/>
            </w:r>
            <w:r>
              <w:rPr>
                <w:rFonts w:ascii="Times New Roman"/>
                <w:b w:val="false"/>
                <w:i w:val="false"/>
                <w:color w:val="000000"/>
                <w:sz w:val="20"/>
              </w:rPr>
              <w:t>наименования организации,</w:t>
            </w:r>
            <w:r>
              <w:br/>
            </w:r>
            <w:r>
              <w:rPr>
                <w:rFonts w:ascii="Times New Roman"/>
                <w:b w:val="false"/>
                <w:i w:val="false"/>
                <w:color w:val="000000"/>
                <w:sz w:val="20"/>
              </w:rPr>
              <w:t>являющейся единым закупщиком)</w:t>
            </w:r>
          </w:p>
        </w:tc>
      </w:tr>
    </w:tbl>
    <w:bookmarkStart w:name="z533" w:id="463"/>
    <w:p>
      <w:pPr>
        <w:spacing w:after="0"/>
        <w:ind w:left="0"/>
        <w:jc w:val="left"/>
      </w:pPr>
      <w:r>
        <w:rPr>
          <w:rFonts w:ascii="Times New Roman"/>
          <w:b/>
          <w:i w:val="false"/>
          <w:color w:val="000000"/>
        </w:rPr>
        <w:t xml:space="preserve">                                Заявка на уменьшение *</w:t>
      </w:r>
    </w:p>
    <w:bookmarkEnd w:id="463"/>
    <w:p>
      <w:pPr>
        <w:spacing w:after="0"/>
        <w:ind w:left="0"/>
        <w:jc w:val="both"/>
      </w:pPr>
      <w:bookmarkStart w:name="z534" w:id="464"/>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w:t>
      </w:r>
    </w:p>
    <w:bookmarkEnd w:id="464"/>
    <w:p>
      <w:pPr>
        <w:spacing w:after="0"/>
        <w:ind w:left="0"/>
        <w:jc w:val="both"/>
      </w:pPr>
      <w:r>
        <w:rPr>
          <w:rFonts w:ascii="Times New Roman"/>
          <w:b w:val="false"/>
          <w:i w:val="false"/>
          <w:color w:val="000000"/>
          <w:sz w:val="28"/>
        </w:rPr>
        <w:t>функционирования рынка электрической мощности, утвержденных приказом Министра</w:t>
      </w:r>
    </w:p>
    <w:p>
      <w:pPr>
        <w:spacing w:after="0"/>
        <w:ind w:left="0"/>
        <w:jc w:val="both"/>
      </w:pPr>
      <w:r>
        <w:rPr>
          <w:rFonts w:ascii="Times New Roman"/>
          <w:b w:val="false"/>
          <w:i w:val="false"/>
          <w:color w:val="000000"/>
          <w:sz w:val="28"/>
        </w:rPr>
        <w:t>энергетики Республики Казахстан от 27 февраля 2015 года № 152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10612), прошу Вас</w:t>
      </w:r>
    </w:p>
    <w:p>
      <w:pPr>
        <w:spacing w:after="0"/>
        <w:ind w:left="0"/>
        <w:jc w:val="both"/>
      </w:pPr>
      <w:r>
        <w:rPr>
          <w:rFonts w:ascii="Times New Roman"/>
          <w:b w:val="false"/>
          <w:i w:val="false"/>
          <w:color w:val="000000"/>
          <w:sz w:val="28"/>
        </w:rPr>
        <w:t>уменьшить объем услуги по обеспечению готовности электрической мощности к несению</w:t>
      </w:r>
    </w:p>
    <w:p>
      <w:pPr>
        <w:spacing w:after="0"/>
        <w:ind w:left="0"/>
        <w:jc w:val="both"/>
      </w:pPr>
      <w:r>
        <w:rPr>
          <w:rFonts w:ascii="Times New Roman"/>
          <w:b w:val="false"/>
          <w:i w:val="false"/>
          <w:color w:val="000000"/>
          <w:sz w:val="28"/>
        </w:rPr>
        <w:t>нагрузки, установленный на текущий 20___ год в договоре на оказание услуги по</w:t>
      </w:r>
    </w:p>
    <w:p>
      <w:pPr>
        <w:spacing w:after="0"/>
        <w:ind w:left="0"/>
        <w:jc w:val="both"/>
      </w:pPr>
      <w:r>
        <w:rPr>
          <w:rFonts w:ascii="Times New Roman"/>
          <w:b w:val="false"/>
          <w:i w:val="false"/>
          <w:color w:val="000000"/>
          <w:sz w:val="28"/>
        </w:rPr>
        <w:t>обеспечению готовности электрической мощности к несению нагрузки, заключенном с</w:t>
      </w:r>
    </w:p>
    <w:p>
      <w:pPr>
        <w:spacing w:after="0"/>
        <w:ind w:left="0"/>
        <w:jc w:val="both"/>
      </w:pPr>
      <w:r>
        <w:rPr>
          <w:rFonts w:ascii="Times New Roman"/>
          <w:b w:val="false"/>
          <w:i w:val="false"/>
          <w:color w:val="000000"/>
          <w:sz w:val="28"/>
        </w:rPr>
        <w:t>_________________ (указать наименование энергоснабжающей организации – заявителя) от</w:t>
      </w:r>
    </w:p>
    <w:p>
      <w:pPr>
        <w:spacing w:after="0"/>
        <w:ind w:left="0"/>
        <w:jc w:val="both"/>
      </w:pPr>
      <w:r>
        <w:rPr>
          <w:rFonts w:ascii="Times New Roman"/>
          <w:b w:val="false"/>
          <w:i w:val="false"/>
          <w:color w:val="000000"/>
          <w:sz w:val="28"/>
        </w:rPr>
        <w:t>"____" ______________ 20___ г. № _______ (далее – Договор ЭСО), на ______ МВт, с (со)</w:t>
      </w:r>
    </w:p>
    <w:p>
      <w:pPr>
        <w:spacing w:after="0"/>
        <w:ind w:left="0"/>
        <w:jc w:val="both"/>
      </w:pPr>
      <w:r>
        <w:rPr>
          <w:rFonts w:ascii="Times New Roman"/>
          <w:b w:val="false"/>
          <w:i w:val="false"/>
          <w:color w:val="000000"/>
          <w:sz w:val="28"/>
        </w:rPr>
        <w:t>______ МВт до _______ МВт, начиная с предстоящего расчетного периода (календарного</w:t>
      </w:r>
    </w:p>
    <w:p>
      <w:pPr>
        <w:spacing w:after="0"/>
        <w:ind w:left="0"/>
        <w:jc w:val="both"/>
      </w:pPr>
      <w:r>
        <w:rPr>
          <w:rFonts w:ascii="Times New Roman"/>
          <w:b w:val="false"/>
          <w:i w:val="false"/>
          <w:color w:val="000000"/>
          <w:sz w:val="28"/>
        </w:rPr>
        <w:t>месяца) текущего года, в связи с заключением _______________________________________</w:t>
      </w:r>
    </w:p>
    <w:p>
      <w:pPr>
        <w:spacing w:after="0"/>
        <w:ind w:left="0"/>
        <w:jc w:val="both"/>
      </w:pPr>
      <w:r>
        <w:rPr>
          <w:rFonts w:ascii="Times New Roman"/>
          <w:b w:val="false"/>
          <w:i w:val="false"/>
          <w:color w:val="000000"/>
          <w:sz w:val="28"/>
        </w:rPr>
        <w:t>(указать наименование организации), объем которого учтен в вышеуказанном Договоре</w:t>
      </w:r>
    </w:p>
    <w:p>
      <w:pPr>
        <w:spacing w:after="0"/>
        <w:ind w:left="0"/>
        <w:jc w:val="both"/>
      </w:pPr>
      <w:r>
        <w:rPr>
          <w:rFonts w:ascii="Times New Roman"/>
          <w:b w:val="false"/>
          <w:i w:val="false"/>
          <w:color w:val="000000"/>
          <w:sz w:val="28"/>
        </w:rPr>
        <w:t>ЭСО, договора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xml:space="preserve">       Контактные телефон и электронный адрес (указать наименование энергоснабжающей</w:t>
      </w:r>
    </w:p>
    <w:p>
      <w:pPr>
        <w:spacing w:after="0"/>
        <w:ind w:left="0"/>
        <w:jc w:val="both"/>
      </w:pPr>
      <w:r>
        <w:rPr>
          <w:rFonts w:ascii="Times New Roman"/>
          <w:b w:val="false"/>
          <w:i w:val="false"/>
          <w:color w:val="000000"/>
          <w:sz w:val="28"/>
        </w:rPr>
        <w:t>организации – заявителя): _________________________________________________________.</w:t>
      </w:r>
    </w:p>
    <w:p>
      <w:pPr>
        <w:spacing w:after="0"/>
        <w:ind w:left="0"/>
        <w:jc w:val="both"/>
      </w:pPr>
      <w:r>
        <w:rPr>
          <w:rFonts w:ascii="Times New Roman"/>
          <w:b w:val="false"/>
          <w:i w:val="false"/>
          <w:color w:val="000000"/>
          <w:sz w:val="28"/>
        </w:rPr>
        <w:t xml:space="preserve">       Приложение: копия документа, подтверждающего расторжение (прекращение</w:t>
      </w:r>
    </w:p>
    <w:p>
      <w:pPr>
        <w:spacing w:after="0"/>
        <w:ind w:left="0"/>
        <w:jc w:val="both"/>
      </w:pPr>
      <w:r>
        <w:rPr>
          <w:rFonts w:ascii="Times New Roman"/>
          <w:b w:val="false"/>
          <w:i w:val="false"/>
          <w:color w:val="000000"/>
          <w:sz w:val="28"/>
        </w:rPr>
        <w:t>действия) договора электроснабжения от "____" ______________ 20___ г. № _______, между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 – заявителя)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5"/>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имени (сокращенно) и фамилии уполномоченного лица энергоснабжающей организации – заявителя)</w:t>
            </w:r>
          </w:p>
        </w:tc>
      </w:tr>
    </w:tbl>
    <w:bookmarkStart w:name="z539" w:id="466"/>
    <w:p>
      <w:pPr>
        <w:spacing w:after="0"/>
        <w:ind w:left="0"/>
        <w:jc w:val="both"/>
      </w:pPr>
      <w:r>
        <w:rPr>
          <w:rFonts w:ascii="Times New Roman"/>
          <w:b w:val="false"/>
          <w:i w:val="false"/>
          <w:color w:val="000000"/>
          <w:sz w:val="28"/>
        </w:rPr>
        <w:t>
      Примечание:</w:t>
      </w:r>
    </w:p>
    <w:bookmarkEnd w:id="466"/>
    <w:bookmarkStart w:name="z540" w:id="467"/>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67"/>
    <w:bookmarkStart w:name="z541" w:id="468"/>
    <w:p>
      <w:pPr>
        <w:spacing w:after="0"/>
        <w:ind w:left="0"/>
        <w:jc w:val="both"/>
      </w:pPr>
      <w:r>
        <w:rPr>
          <w:rFonts w:ascii="Times New Roman"/>
          <w:b w:val="false"/>
          <w:i w:val="false"/>
          <w:color w:val="000000"/>
          <w:sz w:val="28"/>
        </w:rPr>
        <w:t>
      ** - год расторжения договора электроснабжения между энергоснабжающей организацией – заявителем и организацией должен соответствовать году подачи заявки на уменьшение.</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3" w:id="469"/>
    <w:p>
      <w:pPr>
        <w:spacing w:after="0"/>
        <w:ind w:left="0"/>
        <w:jc w:val="left"/>
      </w:pPr>
      <w:r>
        <w:rPr>
          <w:rFonts w:ascii="Times New Roman"/>
          <w:b/>
          <w:i w:val="false"/>
          <w:color w:val="000000"/>
        </w:rPr>
        <w:t xml:space="preserve"> Заявка на изменение договорных объемов услуги по обеспечению</w:t>
      </w:r>
    </w:p>
    <w:bookmarkEnd w:id="469"/>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49" w:id="470"/>
      <w:r>
        <w:rPr>
          <w:rFonts w:ascii="Times New Roman"/>
          <w:b w:val="false"/>
          <w:i w:val="false"/>
          <w:color w:val="000000"/>
          <w:sz w:val="28"/>
        </w:rPr>
        <w:t>
      В соответствии с подпунктами 3) и 4)* пункта 53 и пунктом 54 Правил организации</w:t>
      </w:r>
    </w:p>
    <w:bookmarkEnd w:id="470"/>
    <w:p>
      <w:pPr>
        <w:spacing w:after="0"/>
        <w:ind w:left="0"/>
        <w:jc w:val="both"/>
      </w:pPr>
      <w:r>
        <w:rPr>
          <w:rFonts w:ascii="Times New Roman"/>
          <w:b w:val="false"/>
          <w:i w:val="false"/>
          <w:color w:val="000000"/>
          <w:sz w:val="28"/>
        </w:rPr>
        <w:t xml:space="preserve">и функционирования рынка электрической мощности,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энергетики Республики Казахстан от 27 февраля 2015 года № 152</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10612), прошу (просим) Вас уменьшить объем услуги по обеспечению</w:t>
      </w:r>
    </w:p>
    <w:p>
      <w:pPr>
        <w:spacing w:after="0"/>
        <w:ind w:left="0"/>
        <w:jc w:val="both"/>
      </w:pPr>
      <w:r>
        <w:rPr>
          <w:rFonts w:ascii="Times New Roman"/>
          <w:b w:val="false"/>
          <w:i w:val="false"/>
          <w:color w:val="000000"/>
          <w:sz w:val="28"/>
        </w:rPr>
        <w:t>готовности электрической мощности к несению нагрузки, установленный</w:t>
      </w:r>
    </w:p>
    <w:p>
      <w:pPr>
        <w:spacing w:after="0"/>
        <w:ind w:left="0"/>
        <w:jc w:val="both"/>
      </w:pPr>
      <w:r>
        <w:rPr>
          <w:rFonts w:ascii="Times New Roman"/>
          <w:b w:val="false"/>
          <w:i w:val="false"/>
          <w:color w:val="000000"/>
          <w:sz w:val="28"/>
        </w:rPr>
        <w:t>на 20___ год в договоре на оказание услуги по обеспечению готовности</w:t>
      </w:r>
    </w:p>
    <w:p>
      <w:pPr>
        <w:spacing w:after="0"/>
        <w:ind w:left="0"/>
        <w:jc w:val="both"/>
      </w:pPr>
      <w:r>
        <w:rPr>
          <w:rFonts w:ascii="Times New Roman"/>
          <w:b w:val="false"/>
          <w:i w:val="false"/>
          <w:color w:val="000000"/>
          <w:sz w:val="28"/>
        </w:rPr>
        <w:t>электрической мощности к несению нагрузки,</w:t>
      </w:r>
    </w:p>
    <w:p>
      <w:pPr>
        <w:spacing w:after="0"/>
        <w:ind w:left="0"/>
        <w:jc w:val="both"/>
      </w:pPr>
      <w:r>
        <w:rPr>
          <w:rFonts w:ascii="Times New Roman"/>
          <w:b w:val="false"/>
          <w:i w:val="false"/>
          <w:color w:val="000000"/>
          <w:sz w:val="28"/>
        </w:rPr>
        <w:t>заключенном с 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от ___________ 20___ года № _____, составляющий ____ МВт**, на ____ МВт***,</w:t>
      </w:r>
    </w:p>
    <w:p>
      <w:pPr>
        <w:spacing w:after="0"/>
        <w:ind w:left="0"/>
        <w:jc w:val="both"/>
      </w:pPr>
      <w:r>
        <w:rPr>
          <w:rFonts w:ascii="Times New Roman"/>
          <w:b w:val="false"/>
          <w:i w:val="false"/>
          <w:color w:val="000000"/>
          <w:sz w:val="28"/>
        </w:rPr>
        <w:t>и увеличить объем услуги по обеспечению готовности электрической мощности</w:t>
      </w:r>
    </w:p>
    <w:p>
      <w:pPr>
        <w:spacing w:after="0"/>
        <w:ind w:left="0"/>
        <w:jc w:val="both"/>
      </w:pPr>
      <w:r>
        <w:rPr>
          <w:rFonts w:ascii="Times New Roman"/>
          <w:b w:val="false"/>
          <w:i w:val="false"/>
          <w:color w:val="000000"/>
          <w:sz w:val="28"/>
        </w:rPr>
        <w:t>к несению нагрузки, установленный на 20__ год в договоре на оказание услуги</w:t>
      </w:r>
    </w:p>
    <w:p>
      <w:pPr>
        <w:spacing w:after="0"/>
        <w:ind w:left="0"/>
        <w:jc w:val="both"/>
      </w:pPr>
      <w:r>
        <w:rPr>
          <w:rFonts w:ascii="Times New Roman"/>
          <w:b w:val="false"/>
          <w:i w:val="false"/>
          <w:color w:val="000000"/>
          <w:sz w:val="28"/>
        </w:rPr>
        <w:t>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заключенном с 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от ___________ 20___ года № _____, составляющий ____ МВт**, на ____ МВт***,</w:t>
      </w:r>
    </w:p>
    <w:p>
      <w:pPr>
        <w:spacing w:after="0"/>
        <w:ind w:left="0"/>
        <w:jc w:val="both"/>
      </w:pPr>
      <w:r>
        <w:rPr>
          <w:rFonts w:ascii="Times New Roman"/>
          <w:b w:val="false"/>
          <w:i w:val="false"/>
          <w:color w:val="000000"/>
          <w:sz w:val="28"/>
        </w:rPr>
        <w:t>начиная с _____________ (календарного месяца) ________ года,</w:t>
      </w:r>
    </w:p>
    <w:p>
      <w:pPr>
        <w:spacing w:after="0"/>
        <w:ind w:left="0"/>
        <w:jc w:val="both"/>
      </w:pPr>
      <w:r>
        <w:rPr>
          <w:rFonts w:ascii="Times New Roman"/>
          <w:b w:val="false"/>
          <w:i w:val="false"/>
          <w:color w:val="000000"/>
          <w:sz w:val="28"/>
        </w:rPr>
        <w:t>в связи с заключением соглашения о частичной или полной передаче договорного</w:t>
      </w:r>
    </w:p>
    <w:p>
      <w:pPr>
        <w:spacing w:after="0"/>
        <w:ind w:left="0"/>
        <w:jc w:val="both"/>
      </w:pPr>
      <w:r>
        <w:rPr>
          <w:rFonts w:ascii="Times New Roman"/>
          <w:b w:val="false"/>
          <w:i w:val="false"/>
          <w:color w:val="000000"/>
          <w:sz w:val="28"/>
        </w:rPr>
        <w:t>объема услуги по обеспечению.</w:t>
      </w:r>
    </w:p>
    <w:p>
      <w:pPr>
        <w:spacing w:after="0"/>
        <w:ind w:left="0"/>
        <w:jc w:val="both"/>
      </w:pPr>
      <w:r>
        <w:rPr>
          <w:rFonts w:ascii="Times New Roman"/>
          <w:b w:val="false"/>
          <w:i w:val="false"/>
          <w:color w:val="000000"/>
          <w:sz w:val="28"/>
        </w:rPr>
        <w:t>Контактные телефон и электронный адрес: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Контактные телефон и электронный адрес: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Приложение: копия соглашения о частичной или полной передаче договорного</w:t>
      </w:r>
    </w:p>
    <w:p>
      <w:pPr>
        <w:spacing w:after="0"/>
        <w:ind w:left="0"/>
        <w:jc w:val="both"/>
      </w:pPr>
      <w:r>
        <w:rPr>
          <w:rFonts w:ascii="Times New Roman"/>
          <w:b w:val="false"/>
          <w:i w:val="false"/>
          <w:color w:val="000000"/>
          <w:sz w:val="28"/>
        </w:rPr>
        <w:t>объема услуги по обеспечению от __________________ 20___ года № _______,</w:t>
      </w:r>
    </w:p>
    <w:p>
      <w:pPr>
        <w:spacing w:after="0"/>
        <w:ind w:left="0"/>
        <w:jc w:val="both"/>
      </w:pPr>
      <w:r>
        <w:rPr>
          <w:rFonts w:ascii="Times New Roman"/>
          <w:b w:val="false"/>
          <w:i w:val="false"/>
          <w:color w:val="000000"/>
          <w:sz w:val="28"/>
        </w:rPr>
        <w:t>между ______________________________________________________________</w:t>
      </w:r>
    </w:p>
    <w:p>
      <w:pPr>
        <w:spacing w:after="0"/>
        <w:ind w:left="0"/>
        <w:jc w:val="both"/>
      </w:pPr>
      <w:r>
        <w:rPr>
          <w:rFonts w:ascii="Times New Roman"/>
          <w:b w:val="false"/>
          <w:i w:val="false"/>
          <w:color w:val="000000"/>
          <w:sz w:val="28"/>
        </w:rPr>
        <w:t>(указать наименование передающего потребителя рынка мощности)</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(указать наименование принимающего потребителя рынка мощности)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один из подпунктов пункта 53 Правил;</w:t>
      </w:r>
    </w:p>
    <w:p>
      <w:pPr>
        <w:spacing w:after="0"/>
        <w:ind w:left="0"/>
        <w:jc w:val="both"/>
      </w:pPr>
      <w:r>
        <w:rPr>
          <w:rFonts w:ascii="Times New Roman"/>
          <w:b w:val="false"/>
          <w:i w:val="false"/>
          <w:color w:val="000000"/>
          <w:sz w:val="28"/>
        </w:rPr>
        <w:t>**- числовые значения объема услуги по обеспечению готовности электрической</w:t>
      </w:r>
    </w:p>
    <w:p>
      <w:pPr>
        <w:spacing w:after="0"/>
        <w:ind w:left="0"/>
        <w:jc w:val="both"/>
      </w:pPr>
      <w:r>
        <w:rPr>
          <w:rFonts w:ascii="Times New Roman"/>
          <w:b w:val="false"/>
          <w:i w:val="false"/>
          <w:color w:val="000000"/>
          <w:sz w:val="28"/>
        </w:rPr>
        <w:t>мощности к несению нагрузки отражаются в заявке на изменение с точностью</w:t>
      </w:r>
    </w:p>
    <w:p>
      <w:pPr>
        <w:spacing w:after="0"/>
        <w:ind w:left="0"/>
        <w:jc w:val="both"/>
      </w:pPr>
      <w:r>
        <w:rPr>
          <w:rFonts w:ascii="Times New Roman"/>
          <w:b w:val="false"/>
          <w:i w:val="false"/>
          <w:color w:val="000000"/>
          <w:sz w:val="28"/>
        </w:rPr>
        <w:t>до десятых;</w:t>
      </w:r>
    </w:p>
    <w:p>
      <w:pPr>
        <w:spacing w:after="0"/>
        <w:ind w:left="0"/>
        <w:jc w:val="both"/>
      </w:pPr>
      <w:r>
        <w:rPr>
          <w:rFonts w:ascii="Times New Roman"/>
          <w:b w:val="false"/>
          <w:i w:val="false"/>
          <w:color w:val="000000"/>
          <w:sz w:val="28"/>
        </w:rPr>
        <w:t>*** - количество МВт указывается одно и то же.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передающего потребителя</w:t>
            </w:r>
          </w:p>
          <w:p>
            <w:pPr>
              <w:spacing w:after="20"/>
              <w:ind w:left="20"/>
              <w:jc w:val="both"/>
            </w:pPr>
            <w:r>
              <w:rPr>
                <w:rFonts w:ascii="Times New Roman"/>
                <w:b w:val="false"/>
                <w:i w:val="false"/>
                <w:color w:val="000000"/>
                <w:sz w:val="20"/>
              </w:rPr>
              <w:t>рынка мощности)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w:t>
            </w:r>
          </w:p>
          <w:p>
            <w:pPr>
              <w:spacing w:after="20"/>
              <w:ind w:left="20"/>
              <w:jc w:val="both"/>
            </w:pPr>
            <w:r>
              <w:rPr>
                <w:rFonts w:ascii="Times New Roman"/>
                <w:b w:val="false"/>
                <w:i w:val="false"/>
                <w:color w:val="000000"/>
                <w:sz w:val="20"/>
              </w:rPr>
              <w:t>(при его наличии) уполномоченного лица</w:t>
            </w:r>
          </w:p>
          <w:p>
            <w:pPr>
              <w:spacing w:after="20"/>
              <w:ind w:left="20"/>
              <w:jc w:val="both"/>
            </w:pPr>
            <w:r>
              <w:rPr>
                <w:rFonts w:ascii="Times New Roman"/>
                <w:b w:val="false"/>
                <w:i w:val="false"/>
                <w:color w:val="000000"/>
                <w:sz w:val="20"/>
              </w:rPr>
              <w:t>передающего потребителя рынка мощности)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принимающего потребителя</w:t>
            </w:r>
          </w:p>
          <w:p>
            <w:pPr>
              <w:spacing w:after="20"/>
              <w:ind w:left="20"/>
              <w:jc w:val="both"/>
            </w:pPr>
            <w:r>
              <w:rPr>
                <w:rFonts w:ascii="Times New Roman"/>
                <w:b w:val="false"/>
                <w:i w:val="false"/>
                <w:color w:val="000000"/>
                <w:sz w:val="20"/>
              </w:rPr>
              <w:t>рынка мощности)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w:t>
            </w:r>
          </w:p>
          <w:p>
            <w:pPr>
              <w:spacing w:after="20"/>
              <w:ind w:left="20"/>
              <w:jc w:val="both"/>
            </w:pPr>
            <w:r>
              <w:rPr>
                <w:rFonts w:ascii="Times New Roman"/>
                <w:b w:val="false"/>
                <w:i w:val="false"/>
                <w:color w:val="000000"/>
                <w:sz w:val="20"/>
              </w:rPr>
              <w:t>(при его наличии) уполномоченного лица</w:t>
            </w:r>
          </w:p>
          <w:p>
            <w:pPr>
              <w:spacing w:after="20"/>
              <w:ind w:left="20"/>
              <w:jc w:val="both"/>
            </w:pPr>
            <w:r>
              <w:rPr>
                <w:rFonts w:ascii="Times New Roman"/>
                <w:b w:val="false"/>
                <w:i w:val="false"/>
                <w:color w:val="000000"/>
                <w:sz w:val="20"/>
              </w:rPr>
              <w:t>принимающего потребителя рынка мощности)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 xml:space="preserve">к Правилам организации и </w:t>
            </w:r>
            <w:r>
              <w:br/>
            </w:r>
            <w:r>
              <w:rPr>
                <w:rFonts w:ascii="Times New Roman"/>
                <w:b w:val="false"/>
                <w:i w:val="false"/>
                <w:color w:val="000000"/>
                <w:sz w:val="20"/>
              </w:rPr>
              <w:t xml:space="preserve">функционирования рынка </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471"/>
    <w:p>
      <w:pPr>
        <w:spacing w:after="0"/>
        <w:ind w:left="0"/>
        <w:jc w:val="left"/>
      </w:pPr>
      <w:r>
        <w:rPr>
          <w:rFonts w:ascii="Times New Roman"/>
          <w:b/>
          <w:i w:val="false"/>
          <w:color w:val="000000"/>
        </w:rPr>
        <w:t xml:space="preserve"> Заявка на уменьшение*</w:t>
      </w:r>
    </w:p>
    <w:bookmarkEnd w:id="471"/>
    <w:p>
      <w:pPr>
        <w:spacing w:after="0"/>
        <w:ind w:left="0"/>
        <w:jc w:val="both"/>
      </w:pPr>
      <w:r>
        <w:rPr>
          <w:rFonts w:ascii="Times New Roman"/>
          <w:b w:val="false"/>
          <w:i w:val="false"/>
          <w:color w:val="ff0000"/>
          <w:sz w:val="28"/>
        </w:rPr>
        <w:t xml:space="preserve">
      Сноска. Правила дополнены приложением 6-2 в соответствии с приказом Министра энергетики РК от 06.08.2020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2" w:id="472"/>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53</w:t>
      </w:r>
      <w:r>
        <w:rPr>
          <w:rFonts w:ascii="Times New Roman"/>
          <w:b w:val="false"/>
          <w:i w:val="false"/>
          <w:color w:val="000000"/>
          <w:sz w:val="28"/>
        </w:rPr>
        <w:t xml:space="preserve"> и </w:t>
      </w:r>
      <w:r>
        <w:rPr>
          <w:rFonts w:ascii="Times New Roman"/>
          <w:b w:val="false"/>
          <w:i w:val="false"/>
          <w:color w:val="000000"/>
          <w:sz w:val="28"/>
        </w:rPr>
        <w:t>пунктом 54</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(просим) Вас уменьшить объем услуги по обеспечению готовности электрической мощности к несению нагрузки, установленный на текущий 20___ год в договоре на оказание услуги по обеспечению готовности электрической мощности к несению нагрузки, заключенном с</w:t>
      </w:r>
    </w:p>
    <w:bookmarkEnd w:id="472"/>
    <w:bookmarkStart w:name="z1143" w:id="473"/>
    <w:p>
      <w:pPr>
        <w:spacing w:after="0"/>
        <w:ind w:left="0"/>
        <w:jc w:val="both"/>
      </w:pPr>
      <w:r>
        <w:rPr>
          <w:rFonts w:ascii="Times New Roman"/>
          <w:b w:val="false"/>
          <w:i w:val="false"/>
          <w:color w:val="000000"/>
          <w:sz w:val="28"/>
        </w:rPr>
        <w:t>
      ____________________________________________________________________</w:t>
      </w:r>
    </w:p>
    <w:bookmarkEnd w:id="473"/>
    <w:bookmarkStart w:name="z1144" w:id="474"/>
    <w:p>
      <w:pPr>
        <w:spacing w:after="0"/>
        <w:ind w:left="0"/>
        <w:jc w:val="both"/>
      </w:pPr>
      <w:r>
        <w:rPr>
          <w:rFonts w:ascii="Times New Roman"/>
          <w:b w:val="false"/>
          <w:i w:val="false"/>
          <w:color w:val="000000"/>
          <w:sz w:val="28"/>
        </w:rPr>
        <w:t>
                   (указать наименование потребителя рынка мощности)</w:t>
      </w:r>
    </w:p>
    <w:bookmarkEnd w:id="474"/>
    <w:bookmarkStart w:name="z1145" w:id="475"/>
    <w:p>
      <w:pPr>
        <w:spacing w:after="0"/>
        <w:ind w:left="0"/>
        <w:jc w:val="both"/>
      </w:pPr>
      <w:r>
        <w:rPr>
          <w:rFonts w:ascii="Times New Roman"/>
          <w:b w:val="false"/>
          <w:i w:val="false"/>
          <w:color w:val="000000"/>
          <w:sz w:val="28"/>
        </w:rPr>
        <w:t>
      от ___________ 20___ года № _____, составляющий ____ МВт*, на ____ МВт**,  в связи со снижением значения электрической мощности потребления***.</w:t>
      </w:r>
    </w:p>
    <w:bookmarkEnd w:id="475"/>
    <w:bookmarkStart w:name="z1146" w:id="476"/>
    <w:p>
      <w:pPr>
        <w:spacing w:after="0"/>
        <w:ind w:left="0"/>
        <w:jc w:val="both"/>
      </w:pPr>
      <w:r>
        <w:rPr>
          <w:rFonts w:ascii="Times New Roman"/>
          <w:b w:val="false"/>
          <w:i w:val="false"/>
          <w:color w:val="000000"/>
          <w:sz w:val="28"/>
        </w:rPr>
        <w:t>
      Контактные телефон и электронный адрес: _________________________________</w:t>
      </w:r>
    </w:p>
    <w:bookmarkEnd w:id="476"/>
    <w:bookmarkStart w:name="z1147" w:id="477"/>
    <w:p>
      <w:pPr>
        <w:spacing w:after="0"/>
        <w:ind w:left="0"/>
        <w:jc w:val="both"/>
      </w:pPr>
      <w:r>
        <w:rPr>
          <w:rFonts w:ascii="Times New Roman"/>
          <w:b w:val="false"/>
          <w:i w:val="false"/>
          <w:color w:val="000000"/>
          <w:sz w:val="28"/>
        </w:rPr>
        <w:t>
      ______________________________________________________________________</w:t>
      </w:r>
    </w:p>
    <w:bookmarkEnd w:id="477"/>
    <w:bookmarkStart w:name="z1148" w:id="478"/>
    <w:p>
      <w:pPr>
        <w:spacing w:after="0"/>
        <w:ind w:left="0"/>
        <w:jc w:val="both"/>
      </w:pPr>
      <w:r>
        <w:rPr>
          <w:rFonts w:ascii="Times New Roman"/>
          <w:b w:val="false"/>
          <w:i w:val="false"/>
          <w:color w:val="000000"/>
          <w:sz w:val="28"/>
        </w:rPr>
        <w:t>
                   (указать наименование потребителя рынка мощности)</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79"/>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потребителя рынка мощности)</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его наличии) уполномоченного лица потребителя рынка мощности)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7" w:id="480"/>
    <w:p>
      <w:pPr>
        <w:spacing w:after="0"/>
        <w:ind w:left="0"/>
        <w:jc w:val="both"/>
      </w:pPr>
      <w:r>
        <w:rPr>
          <w:rFonts w:ascii="Times New Roman"/>
          <w:b w:val="false"/>
          <w:i w:val="false"/>
          <w:color w:val="000000"/>
          <w:sz w:val="28"/>
        </w:rPr>
        <w:t>
      Примечание:</w:t>
      </w:r>
    </w:p>
    <w:bookmarkEnd w:id="480"/>
    <w:bookmarkStart w:name="z1158" w:id="481"/>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81"/>
    <w:bookmarkStart w:name="z1159" w:id="482"/>
    <w:p>
      <w:pPr>
        <w:spacing w:after="0"/>
        <w:ind w:left="0"/>
        <w:jc w:val="both"/>
      </w:pPr>
      <w:r>
        <w:rPr>
          <w:rFonts w:ascii="Times New Roman"/>
          <w:b w:val="false"/>
          <w:i w:val="false"/>
          <w:color w:val="000000"/>
          <w:sz w:val="28"/>
        </w:rPr>
        <w:t xml:space="preserve">
      ** - определяется согласно </w:t>
      </w:r>
      <w:r>
        <w:rPr>
          <w:rFonts w:ascii="Times New Roman"/>
          <w:b w:val="false"/>
          <w:i w:val="false"/>
          <w:color w:val="000000"/>
          <w:sz w:val="28"/>
        </w:rPr>
        <w:t>пункту 54</w:t>
      </w:r>
      <w:r>
        <w:rPr>
          <w:rFonts w:ascii="Times New Roman"/>
          <w:b w:val="false"/>
          <w:i w:val="false"/>
          <w:color w:val="000000"/>
          <w:sz w:val="28"/>
        </w:rPr>
        <w:t xml:space="preserve"> настоящих Правил;</w:t>
      </w:r>
    </w:p>
    <w:bookmarkEnd w:id="482"/>
    <w:bookmarkStart w:name="z1160" w:id="483"/>
    <w:p>
      <w:pPr>
        <w:spacing w:after="0"/>
        <w:ind w:left="0"/>
        <w:jc w:val="both"/>
      </w:pPr>
      <w:r>
        <w:rPr>
          <w:rFonts w:ascii="Times New Roman"/>
          <w:b w:val="false"/>
          <w:i w:val="false"/>
          <w:color w:val="000000"/>
          <w:sz w:val="28"/>
        </w:rPr>
        <w:t>
      *** - описать причины снижения (в разрезе потребителей и их объемов снижения).</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7 - в редакции приказа и.о. Министра энергетики РК от 30.11.2022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Отчет о фактических максимальных</w:t>
      </w:r>
    </w:p>
    <w:p>
      <w:pPr>
        <w:spacing w:after="0"/>
        <w:ind w:left="0"/>
        <w:jc w:val="both"/>
      </w:pPr>
      <w:r>
        <w:rPr>
          <w:rFonts w:ascii="Times New Roman"/>
          <w:b w:val="false"/>
          <w:i w:val="false"/>
          <w:color w:val="000000"/>
          <w:sz w:val="28"/>
        </w:rPr>
        <w:t>за____________________________________________</w:t>
      </w:r>
    </w:p>
    <w:p>
      <w:pPr>
        <w:spacing w:after="0"/>
        <w:ind w:left="0"/>
        <w:jc w:val="both"/>
      </w:pPr>
      <w:r>
        <w:rPr>
          <w:rFonts w:ascii="Times New Roman"/>
          <w:b w:val="false"/>
          <w:i w:val="false"/>
          <w:color w:val="000000"/>
          <w:sz w:val="28"/>
        </w:rPr>
        <w:t>(указать расчетный период (календарный месяц)) 20____ г.</w:t>
      </w:r>
    </w:p>
    <w:p>
      <w:pPr>
        <w:spacing w:after="0"/>
        <w:ind w:left="0"/>
        <w:jc w:val="both"/>
      </w:pPr>
      <w:r>
        <w:rPr>
          <w:rFonts w:ascii="Times New Roman"/>
          <w:b w:val="false"/>
          <w:i w:val="false"/>
          <w:color w:val="000000"/>
          <w:sz w:val="28"/>
        </w:rPr>
        <w:t>значениях электрической мощности потребления</w:t>
      </w:r>
    </w:p>
    <w:p>
      <w:pPr>
        <w:spacing w:after="0"/>
        <w:ind w:left="0"/>
        <w:jc w:val="both"/>
      </w:pPr>
      <w:r>
        <w:rPr>
          <w:rFonts w:ascii="Times New Roman"/>
          <w:b w:val="false"/>
          <w:i w:val="false"/>
          <w:color w:val="000000"/>
          <w:sz w:val="28"/>
        </w:rPr>
        <w:t>потребителей рынка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рынка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максимальное за расчетный период (календарный месяц) значение электрической мощности потребления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числовые значения таблицы отражается с точностью до десятых для потребителей рынка мощности, находящихся в одном регионе. При этом для потребителей рынка мощности, находящихся в нескольких регионах, данное значение отражается с точностью до тысячных;</w:t>
      </w:r>
    </w:p>
    <w:p>
      <w:pPr>
        <w:spacing w:after="0"/>
        <w:ind w:left="0"/>
        <w:jc w:val="both"/>
      </w:pPr>
      <w:r>
        <w:rPr>
          <w:rFonts w:ascii="Times New Roman"/>
          <w:b w:val="false"/>
          <w:i w:val="false"/>
          <w:color w:val="000000"/>
          <w:sz w:val="28"/>
        </w:rPr>
        <w:t>** - потребители рынка мощности – энергоснабжающие, энергопередающие организации и потребители, являющиеся субъектами оптового рынка электрической энергии, в том числе, промышленные комплексы.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484"/>
    <w:p>
      <w:pPr>
        <w:spacing w:after="0"/>
        <w:ind w:left="0"/>
        <w:jc w:val="left"/>
      </w:pPr>
      <w:r>
        <w:rPr>
          <w:rFonts w:ascii="Times New Roman"/>
          <w:b/>
          <w:i w:val="false"/>
          <w:color w:val="000000"/>
        </w:rPr>
        <w:t xml:space="preserve"> Региональный профиль нагрузки для ______________ (указать расчетный период (календарный месяц)) 20____ года для _______________________________________ (указать регион (область, энергоузел), для которого применяется региональный профиль).</w:t>
      </w:r>
    </w:p>
    <w:bookmarkEnd w:id="484"/>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энергетики РК от 08.11.2019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календарного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профиль нагрузки (ki)**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n-й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последний (по счету) час расчетного периода (календарного месяца), для которого определяется региональный профиль;</w:t>
      </w:r>
    </w:p>
    <w:p>
      <w:pPr>
        <w:spacing w:after="0"/>
        <w:ind w:left="0"/>
        <w:jc w:val="both"/>
      </w:pPr>
      <w:r>
        <w:rPr>
          <w:rFonts w:ascii="Times New Roman"/>
          <w:b w:val="false"/>
          <w:i w:val="false"/>
          <w:color w:val="000000"/>
          <w:sz w:val="28"/>
        </w:rPr>
        <w:t>
      ** - значения регионального профиля нагрузки для каждого часа расчетного периода (календарного месяца) определяются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14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где</w:t>
      </w:r>
    </w:p>
    <w:p>
      <w:pPr>
        <w:spacing w:after="0"/>
        <w:ind w:left="0"/>
        <w:jc w:val="both"/>
      </w:pPr>
      <w:r>
        <w:rPr>
          <w:rFonts w:ascii="Times New Roman"/>
          <w:b w:val="false"/>
          <w:i w:val="false"/>
          <w:color w:val="000000"/>
          <w:sz w:val="28"/>
        </w:rPr>
        <w:t>
      ki – значения регионального профиля нагрузки для i-го часа расчетного периода (календарного месяца);</w:t>
      </w:r>
    </w:p>
    <w:p>
      <w:pPr>
        <w:spacing w:after="0"/>
        <w:ind w:left="0"/>
        <w:jc w:val="both"/>
      </w:pPr>
      <w:r>
        <w:rPr>
          <w:rFonts w:ascii="Times New Roman"/>
          <w:b w:val="false"/>
          <w:i w:val="false"/>
          <w:color w:val="000000"/>
          <w:sz w:val="28"/>
        </w:rPr>
        <w:t>
      Wрегион.i – объем электрической энергии, потребленный за i-й час расчетного периода (календарного месяца) всеми потребителями в регионе (области, энергоузле), в кВт*ч;</w:t>
      </w:r>
    </w:p>
    <w:p>
      <w:pPr>
        <w:spacing w:after="0"/>
        <w:ind w:left="0"/>
        <w:jc w:val="both"/>
      </w:pPr>
      <w:r>
        <w:rPr>
          <w:rFonts w:ascii="Times New Roman"/>
          <w:b w:val="false"/>
          <w:i w:val="false"/>
          <w:color w:val="000000"/>
          <w:sz w:val="28"/>
        </w:rPr>
        <w:t>
      WАСКУЭ.i – сумма объема электрической энергии, потребленного за i-й час расчетного периода (календарного месяца) потребителями региона (области, энергоузла), являющимися субъектам оптового рынка электрической энергии, оснащенными автоматизированной системой коммерческого учета электрической энергии (далее –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и объема электрической энергии, потребленного по присоединениям, оснащенным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за i-й час расчетного периода (календарного месяца) контрактными потребителями энергоснабжающих организаций, находящимся в регионе (области, энергоузле), в кВт*ч;</w:t>
      </w:r>
    </w:p>
    <w:p>
      <w:pPr>
        <w:spacing w:after="0"/>
        <w:ind w:left="0"/>
        <w:jc w:val="both"/>
      </w:pPr>
      <w:r>
        <w:rPr>
          <w:rFonts w:ascii="Times New Roman"/>
          <w:b w:val="false"/>
          <w:i w:val="false"/>
          <w:color w:val="000000"/>
          <w:sz w:val="28"/>
        </w:rPr>
        <w:t>
      i – порядковый номер, изменяющийся от 1 до n;</w:t>
      </w:r>
    </w:p>
    <w:p>
      <w:pPr>
        <w:spacing w:after="0"/>
        <w:ind w:left="0"/>
        <w:jc w:val="both"/>
      </w:pPr>
      <w:r>
        <w:rPr>
          <w:rFonts w:ascii="Times New Roman"/>
          <w:b w:val="false"/>
          <w:i w:val="false"/>
          <w:color w:val="000000"/>
          <w:sz w:val="28"/>
        </w:rPr>
        <w:t>
      n – количество часов в расчетном периоде (календарном месяце);</w:t>
      </w:r>
    </w:p>
    <w:p>
      <w:pPr>
        <w:spacing w:after="0"/>
        <w:ind w:left="0"/>
        <w:jc w:val="both"/>
      </w:pPr>
      <w:r>
        <w:rPr>
          <w:rFonts w:ascii="Times New Roman"/>
          <w:b w:val="false"/>
          <w:i w:val="false"/>
          <w:color w:val="000000"/>
          <w:sz w:val="28"/>
        </w:rPr>
        <w:t>
      Wрегион - объем электрической энергии, потребленный за расчетный период (календарный месяц) всеми потребителями в регионе (области, энергоузле), в кВт*ч;</w:t>
      </w:r>
    </w:p>
    <w:p>
      <w:pPr>
        <w:spacing w:after="0"/>
        <w:ind w:left="0"/>
        <w:jc w:val="both"/>
      </w:pPr>
      <w:r>
        <w:rPr>
          <w:rFonts w:ascii="Times New Roman"/>
          <w:b w:val="false"/>
          <w:i w:val="false"/>
          <w:color w:val="000000"/>
          <w:sz w:val="28"/>
        </w:rPr>
        <w:t>
      WАСКУЭ - сумма объема электрической энергии, потребленного за расчетный период (календарный месяц) потребителями региона (области, энергоузла), являющимися субъектам оптового рынка электрической энергии, оснащенными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и объема электрической энергии, потребленного по присоединениям, оснащенным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за расчетный период (календарный месяц) контрактными потребителями энергоснабжающих организаций, находящимся в регионе (области, энергоузле), в кВт*ч.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485"/>
    <w:p>
      <w:pPr>
        <w:spacing w:after="0"/>
        <w:ind w:left="0"/>
        <w:jc w:val="left"/>
      </w:pPr>
      <w:r>
        <w:rPr>
          <w:rFonts w:ascii="Times New Roman"/>
          <w:b/>
          <w:i w:val="false"/>
          <w:color w:val="000000"/>
        </w:rPr>
        <w:t xml:space="preserve"> Заявка на расторжение *</w:t>
      </w:r>
    </w:p>
    <w:bookmarkEnd w:id="485"/>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8" w:id="486"/>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62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расторгнуть договор от "___" ___________ 20___ года № ______ на оказание услуги по обеспечению готовности электрической мощности к несению нагрузки, заключенный между</w:t>
      </w:r>
    </w:p>
    <w:bookmarkEnd w:id="486"/>
    <w:p>
      <w:pPr>
        <w:spacing w:after="0"/>
        <w:ind w:left="0"/>
        <w:jc w:val="both"/>
      </w:pPr>
      <w:bookmarkStart w:name="z989" w:id="487"/>
      <w:r>
        <w:rPr>
          <w:rFonts w:ascii="Times New Roman"/>
          <w:b w:val="false"/>
          <w:i w:val="false"/>
          <w:color w:val="000000"/>
          <w:sz w:val="28"/>
        </w:rPr>
        <w:t>
      _____________________________________________________________ и</w:t>
      </w:r>
    </w:p>
    <w:bookmarkEnd w:id="487"/>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в связи с прекращением участия 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на оптовом рынке электрической энергии и заключением договора</w:t>
      </w:r>
    </w:p>
    <w:p>
      <w:pPr>
        <w:spacing w:after="0"/>
        <w:ind w:left="0"/>
        <w:jc w:val="both"/>
      </w:pPr>
      <w:r>
        <w:rPr>
          <w:rFonts w:ascii="Times New Roman"/>
          <w:b w:val="false"/>
          <w:i w:val="false"/>
          <w:color w:val="000000"/>
          <w:sz w:val="28"/>
        </w:rPr>
        <w:t>электроснабжения от "___" ___________ 20___ года № ______, между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энергоснабжающей организации)</w:t>
      </w:r>
    </w:p>
    <w:p>
      <w:pPr>
        <w:spacing w:after="0"/>
        <w:ind w:left="0"/>
        <w:jc w:val="both"/>
      </w:pPr>
      <w:r>
        <w:rPr>
          <w:rFonts w:ascii="Times New Roman"/>
          <w:b w:val="false"/>
          <w:i w:val="false"/>
          <w:color w:val="000000"/>
          <w:sz w:val="28"/>
        </w:rPr>
        <w:t>Контактные телефоны и электронный адрес: 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наименование потребителя рынка мощности - заявителя)</w:t>
      </w:r>
    </w:p>
    <w:p>
      <w:pPr>
        <w:spacing w:after="0"/>
        <w:ind w:left="0"/>
        <w:jc w:val="both"/>
      </w:pPr>
      <w:r>
        <w:rPr>
          <w:rFonts w:ascii="Times New Roman"/>
          <w:b w:val="false"/>
          <w:i w:val="false"/>
          <w:color w:val="000000"/>
          <w:sz w:val="28"/>
        </w:rPr>
        <w:t>Приложение: копия документа, подтверждающего заключение договора</w:t>
      </w:r>
    </w:p>
    <w:p>
      <w:pPr>
        <w:spacing w:after="0"/>
        <w:ind w:left="0"/>
        <w:jc w:val="both"/>
      </w:pPr>
      <w:r>
        <w:rPr>
          <w:rFonts w:ascii="Times New Roman"/>
          <w:b w:val="false"/>
          <w:i w:val="false"/>
          <w:color w:val="000000"/>
          <w:sz w:val="28"/>
        </w:rPr>
        <w:t>электроснабжения от "____"___________ 20___ года № ______, между</w:t>
      </w:r>
    </w:p>
    <w:p>
      <w:pPr>
        <w:spacing w:after="0"/>
        <w:ind w:left="0"/>
        <w:jc w:val="both"/>
      </w:pPr>
      <w:r>
        <w:rPr>
          <w:rFonts w:ascii="Times New Roman"/>
          <w:b w:val="false"/>
          <w:i w:val="false"/>
          <w:color w:val="000000"/>
          <w:sz w:val="28"/>
        </w:rPr>
        <w:t>_____________________________________________________________ и</w:t>
      </w:r>
    </w:p>
    <w:p>
      <w:pPr>
        <w:spacing w:after="0"/>
        <w:ind w:left="0"/>
        <w:jc w:val="both"/>
      </w:pPr>
      <w:r>
        <w:rPr>
          <w:rFonts w:ascii="Times New Roman"/>
          <w:b w:val="false"/>
          <w:i w:val="false"/>
          <w:color w:val="000000"/>
          <w:sz w:val="28"/>
        </w:rPr>
        <w:t xml:space="preserve">       (указать наименование энергоснабжающей организации)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рынка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88"/>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наличии) уполномоченного лица энергоснабжающей организации - заявителя)</w:t>
            </w:r>
          </w:p>
        </w:tc>
      </w:tr>
    </w:tbl>
    <w:bookmarkStart w:name="z994" w:id="489"/>
    <w:p>
      <w:pPr>
        <w:spacing w:after="0"/>
        <w:ind w:left="0"/>
        <w:jc w:val="both"/>
      </w:pPr>
      <w:r>
        <w:rPr>
          <w:rFonts w:ascii="Times New Roman"/>
          <w:b w:val="false"/>
          <w:i w:val="false"/>
          <w:color w:val="000000"/>
          <w:sz w:val="28"/>
        </w:rPr>
        <w:t>
      Примечание:</w:t>
      </w:r>
    </w:p>
    <w:bookmarkEnd w:id="489"/>
    <w:bookmarkStart w:name="z995" w:id="490"/>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bookmarkEnd w:id="490"/>
    <w:bookmarkStart w:name="z996" w:id="491"/>
    <w:p>
      <w:pPr>
        <w:spacing w:after="0"/>
        <w:ind w:left="0"/>
        <w:jc w:val="both"/>
      </w:pPr>
      <w:r>
        <w:rPr>
          <w:rFonts w:ascii="Times New Roman"/>
          <w:b w:val="false"/>
          <w:i w:val="false"/>
          <w:color w:val="000000"/>
          <w:sz w:val="28"/>
        </w:rPr>
        <w:t>
      ** - год заключения договора электроснабжения должен соответствовать году подачи заявки на расторжение договора на оказание услуги по обеспечению готовности электрической мощности к несению нагрузки.</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0" w:id="492"/>
    <w:p>
      <w:pPr>
        <w:spacing w:after="0"/>
        <w:ind w:left="0"/>
        <w:jc w:val="left"/>
      </w:pPr>
      <w:r>
        <w:rPr>
          <w:rFonts w:ascii="Times New Roman"/>
          <w:b/>
          <w:i w:val="false"/>
          <w:color w:val="000000"/>
        </w:rPr>
        <w:t xml:space="preserve"> Заявка на расторжение *</w:t>
      </w:r>
    </w:p>
    <w:bookmarkEnd w:id="492"/>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энергетики РК от 17.06.2019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1" w:id="493"/>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62</w:t>
      </w:r>
      <w:r>
        <w:rPr>
          <w:rFonts w:ascii="Times New Roman"/>
          <w:b w:val="false"/>
          <w:i w:val="false"/>
          <w:color w:val="000000"/>
          <w:sz w:val="28"/>
        </w:rPr>
        <w:t xml:space="preserve"> Правил организации и функционирования рынка электрической мощности, утвержденных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прошу Вас расторгнуть договор от ____________20___года № ____ на оказание услуги по обеспечению готовности электрической мощности к несению нагрузки, заключенный между</w:t>
      </w:r>
    </w:p>
    <w:bookmarkEnd w:id="493"/>
    <w:p>
      <w:pPr>
        <w:spacing w:after="0"/>
        <w:ind w:left="0"/>
        <w:jc w:val="both"/>
      </w:pPr>
      <w:bookmarkStart w:name="z1002" w:id="494"/>
      <w:r>
        <w:rPr>
          <w:rFonts w:ascii="Times New Roman"/>
          <w:b w:val="false"/>
          <w:i w:val="false"/>
          <w:color w:val="000000"/>
          <w:sz w:val="28"/>
        </w:rPr>
        <w:t>
      _____________________________________________________________ и</w:t>
      </w:r>
    </w:p>
    <w:bookmarkEnd w:id="494"/>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в связи с прекращением участия 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на оптовом рынке электрической энергии.</w:t>
      </w:r>
    </w:p>
    <w:p>
      <w:pPr>
        <w:spacing w:after="0"/>
        <w:ind w:left="0"/>
        <w:jc w:val="both"/>
      </w:pPr>
      <w:r>
        <w:rPr>
          <w:rFonts w:ascii="Times New Roman"/>
          <w:b w:val="false"/>
          <w:i w:val="false"/>
          <w:color w:val="000000"/>
          <w:sz w:val="28"/>
        </w:rPr>
        <w:t>Задолженность 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p>
      <w:pPr>
        <w:spacing w:after="0"/>
        <w:ind w:left="0"/>
        <w:jc w:val="both"/>
      </w:pPr>
      <w:r>
        <w:rPr>
          <w:rFonts w:ascii="Times New Roman"/>
          <w:b w:val="false"/>
          <w:i w:val="false"/>
          <w:color w:val="000000"/>
          <w:sz w:val="28"/>
        </w:rPr>
        <w:t>перед 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по оплате фактических объемов услуги за предыдущие расчетные периоды</w:t>
      </w:r>
    </w:p>
    <w:p>
      <w:pPr>
        <w:spacing w:after="0"/>
        <w:ind w:left="0"/>
        <w:jc w:val="both"/>
      </w:pPr>
      <w:r>
        <w:rPr>
          <w:rFonts w:ascii="Times New Roman"/>
          <w:b w:val="false"/>
          <w:i w:val="false"/>
          <w:color w:val="000000"/>
          <w:sz w:val="28"/>
        </w:rPr>
        <w:t>(календарные месяцы) отсутствует, оплата договорного объема услуги по</w:t>
      </w:r>
    </w:p>
    <w:p>
      <w:pPr>
        <w:spacing w:after="0"/>
        <w:ind w:left="0"/>
        <w:jc w:val="both"/>
      </w:pPr>
      <w:r>
        <w:rPr>
          <w:rFonts w:ascii="Times New Roman"/>
          <w:b w:val="false"/>
          <w:i w:val="false"/>
          <w:color w:val="000000"/>
          <w:sz w:val="28"/>
        </w:rPr>
        <w:t>обеспечению готовности электрической мощности к несению нагрузки за</w:t>
      </w:r>
    </w:p>
    <w:p>
      <w:pPr>
        <w:spacing w:after="0"/>
        <w:ind w:left="0"/>
        <w:jc w:val="both"/>
      </w:pPr>
      <w:r>
        <w:rPr>
          <w:rFonts w:ascii="Times New Roman"/>
          <w:b w:val="false"/>
          <w:i w:val="false"/>
          <w:color w:val="000000"/>
          <w:sz w:val="28"/>
        </w:rPr>
        <w:t>текущий расчетный период (календарный месяц) и последующие расчетные</w:t>
      </w:r>
    </w:p>
    <w:p>
      <w:pPr>
        <w:spacing w:after="0"/>
        <w:ind w:left="0"/>
        <w:jc w:val="both"/>
      </w:pPr>
      <w:r>
        <w:rPr>
          <w:rFonts w:ascii="Times New Roman"/>
          <w:b w:val="false"/>
          <w:i w:val="false"/>
          <w:color w:val="000000"/>
          <w:sz w:val="28"/>
        </w:rPr>
        <w:t>периоды (календарные месяцы) текущего ______ года произведена.</w:t>
      </w:r>
    </w:p>
    <w:p>
      <w:pPr>
        <w:spacing w:after="0"/>
        <w:ind w:left="0"/>
        <w:jc w:val="both"/>
      </w:pPr>
      <w:r>
        <w:rPr>
          <w:rFonts w:ascii="Times New Roman"/>
          <w:b w:val="false"/>
          <w:i w:val="false"/>
          <w:color w:val="000000"/>
          <w:sz w:val="28"/>
        </w:rPr>
        <w:t>Контактные телефон и электронный адрес: 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потребителя рынка мощности - заявителя)</w:t>
      </w:r>
    </w:p>
    <w:p>
      <w:pPr>
        <w:spacing w:after="0"/>
        <w:ind w:left="0"/>
        <w:jc w:val="both"/>
      </w:pPr>
      <w:r>
        <w:rPr>
          <w:rFonts w:ascii="Times New Roman"/>
          <w:b w:val="false"/>
          <w:i w:val="false"/>
          <w:color w:val="000000"/>
          <w:sz w:val="28"/>
        </w:rPr>
        <w:t>Приложение: Акт сверки взаимных расчетов между</w:t>
      </w:r>
    </w:p>
    <w:p>
      <w:pPr>
        <w:spacing w:after="0"/>
        <w:ind w:left="0"/>
        <w:jc w:val="both"/>
      </w:pPr>
      <w:r>
        <w:rPr>
          <w:rFonts w:ascii="Times New Roman"/>
          <w:b w:val="false"/>
          <w:i w:val="false"/>
          <w:color w:val="000000"/>
          <w:sz w:val="28"/>
        </w:rPr>
        <w:t>_____________________________________________________________ и</w:t>
      </w:r>
    </w:p>
    <w:p>
      <w:pPr>
        <w:spacing w:after="0"/>
        <w:ind w:left="0"/>
        <w:jc w:val="both"/>
      </w:pPr>
      <w:r>
        <w:rPr>
          <w:rFonts w:ascii="Times New Roman"/>
          <w:b w:val="false"/>
          <w:i w:val="false"/>
          <w:color w:val="000000"/>
          <w:sz w:val="28"/>
        </w:rPr>
        <w:t xml:space="preserve">       (наименование организации, являющейся единым закупщиком)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(наименование потребителя, направляющего заявку)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95"/>
          <w:p>
            <w:pPr>
              <w:spacing w:after="20"/>
              <w:ind w:left="20"/>
              <w:jc w:val="both"/>
            </w:pPr>
            <w:r>
              <w:rPr>
                <w:rFonts w:ascii="Times New Roman"/>
                <w:b w:val="false"/>
                <w:i w:val="false"/>
                <w:color w:val="000000"/>
                <w:sz w:val="20"/>
              </w:rPr>
              <w:t>
</w:t>
            </w:r>
            <w:r>
              <w:rPr>
                <w:rFonts w:ascii="Times New Roman"/>
                <w:b w:val="false"/>
                <w:i w:val="false"/>
                <w:color w:val="000000"/>
                <w:sz w:val="20"/>
              </w:rPr>
              <w:t>(Место указания должности уполномоченного лица энергоснабжающей организации - заявителя)</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фамилии, имени, отчества (при наличии) уполномоченного лица энергоснабжающей организации - заявителя)</w:t>
            </w:r>
          </w:p>
        </w:tc>
      </w:tr>
    </w:tbl>
    <w:bookmarkStart w:name="z1007" w:id="496"/>
    <w:p>
      <w:pPr>
        <w:spacing w:after="0"/>
        <w:ind w:left="0"/>
        <w:jc w:val="both"/>
      </w:pPr>
      <w:r>
        <w:rPr>
          <w:rFonts w:ascii="Times New Roman"/>
          <w:b w:val="false"/>
          <w:i w:val="false"/>
          <w:color w:val="000000"/>
          <w:sz w:val="28"/>
        </w:rPr>
        <w:t>
      Примечание:</w:t>
      </w:r>
    </w:p>
    <w:bookmarkEnd w:id="496"/>
    <w:p>
      <w:pPr>
        <w:spacing w:after="0"/>
        <w:ind w:left="0"/>
        <w:jc w:val="both"/>
      </w:pPr>
      <w:r>
        <w:rPr>
          <w:rFonts w:ascii="Times New Roman"/>
          <w:b w:val="false"/>
          <w:i w:val="false"/>
          <w:color w:val="000000"/>
          <w:sz w:val="28"/>
        </w:rPr>
        <w:t>
      * - числовые значения объема услуги по обеспечению готовности электрической мощности к несению нагрузки отражаются в заявке на уменьшение с точностью до десятых.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электрической мощности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Информация о значении превышения фактически оказанного объема услуги</w:t>
      </w:r>
      <w:r>
        <w:br/>
      </w:r>
      <w:r>
        <w:rPr>
          <w:rFonts w:ascii="Times New Roman"/>
          <w:b/>
          <w:i w:val="false"/>
          <w:color w:val="000000"/>
        </w:rPr>
        <w:t>по поддержанию готовности электрической мощности энергопроизводящих</w:t>
      </w:r>
      <w:r>
        <w:br/>
      </w:r>
      <w:r>
        <w:rPr>
          <w:rFonts w:ascii="Times New Roman"/>
          <w:b/>
          <w:i w:val="false"/>
          <w:color w:val="000000"/>
        </w:rPr>
        <w:t>организаций над договорным объемом</w:t>
      </w:r>
      <w:r>
        <w:br/>
      </w:r>
      <w:r>
        <w:rPr>
          <w:rFonts w:ascii="Times New Roman"/>
          <w:b/>
          <w:i w:val="false"/>
          <w:color w:val="000000"/>
        </w:rPr>
        <w:t>за____________________________________________ 20____ г.</w:t>
      </w:r>
      <w:r>
        <w:br/>
      </w:r>
      <w:r>
        <w:rPr>
          <w:rFonts w:ascii="Times New Roman"/>
          <w:b/>
          <w:i w:val="false"/>
          <w:color w:val="000000"/>
        </w:rPr>
        <w:t>(указать расчетный период (календарный месяц)</w:t>
      </w:r>
    </w:p>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энергетики РК от 25.11.2024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2" w:id="497"/>
    <w:p>
      <w:pPr>
        <w:spacing w:after="0"/>
        <w:ind w:left="0"/>
        <w:jc w:val="both"/>
      </w:pPr>
      <w:r>
        <w:rPr>
          <w:rFonts w:ascii="Times New Roman"/>
          <w:b w:val="false"/>
          <w:i w:val="false"/>
          <w:color w:val="000000"/>
          <w:sz w:val="28"/>
        </w:rPr>
        <w:t>
      Значения превышения фактически оказанного объема услуги по поддержанию готовности электрической мощности энергопроизводящих организаций над договорным объемом*.</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превышения,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3" w:id="498"/>
      <w:r>
        <w:rPr>
          <w:rFonts w:ascii="Times New Roman"/>
          <w:b w:val="false"/>
          <w:i w:val="false"/>
          <w:color w:val="000000"/>
          <w:sz w:val="28"/>
        </w:rPr>
        <w:t>
      Примечание:</w:t>
      </w:r>
    </w:p>
    <w:bookmarkEnd w:id="498"/>
    <w:p>
      <w:pPr>
        <w:spacing w:after="0"/>
        <w:ind w:left="0"/>
        <w:jc w:val="both"/>
      </w:pPr>
      <w:r>
        <w:rPr>
          <w:rFonts w:ascii="Times New Roman"/>
          <w:b w:val="false"/>
          <w:i w:val="false"/>
          <w:color w:val="000000"/>
          <w:sz w:val="28"/>
        </w:rPr>
        <w:t>* - числовые значения таблицы отражается с точностью до десятых.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