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dfb4" w14:textId="4da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февраля 2014 года № 28-151-V. Зарегистрировано Департаментом юстиции Южно-Казахстанской области 17 марта 2014 года № 2572. Утратило силу Решением Мактааральского районного маслихата Южно-Казахстанской области от 11 июля 2017 года № 16-129-VI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11.07.2017 № 16-129-VI (вводится в действие по истечении десяти календарных дней после дня его первого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 (зарегистрировано в Реестре государственной регистрации нормативных правовых актов за № 14-7-166, опубликовано 18 мая 2012 года в номере 18 газеты "Мақтаарал")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Мактааральского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Б.Кудайбергенов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