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09b5" w14:textId="5480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170 "О бюджете Каргалинского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28 мая 2014 года № 225. Зарегистрировано Департаментом юстиции Актюбинской области 10 июня 2014 года № 3935.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2014-2016 годы" от 20 декабря 2013 года № 170 (зарегистрировано в Реестре государственной регистрации нормативных правовых актов № 3749, опубликовано 30 января 2014 года в районной газете "Қарғалы" за № 5)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"2 856 950" заменить цифрами "2 702 383",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"2 376 950" заменить цифрами "2 222 383";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"2 866 710" заменить цифрами "2 712 143";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"190 255,0" заменить цифрами "8 131";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12 228 тысяч тенге – на разработку генеральных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3172 тысяч тенге - на капитальные расходы подведомственных государственных учреждений 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2 860 тысяч тенге - на капитальные расходы подведомственных государственных учреждений и организаций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 тысяч тенге - на разработку проектно-сметной документации для строительства модульной котельной и инженерных сетей, монтаж и демонтаж котельной для подключения к системе газоснабжения газового оборудования государственного учреждения "Саздинская средняя школа" в селе Степное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2 200 тысяч тенге - на разработку проектно-сметной документации для строительства модульной котельной и инженерных сетей, монтаж котельной для подключения к системе газоснабжения газового оборудования государственного.коммунального.казенного.предприятия.."Дошкольная организация "Акбота"" в селе Степное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2 200 тысяч тенге - на разработку проектно-сметной документации для строительства инженерных сетей, монтаж и демонтаж котельной для подключения.к.системе.газоснабжения.газового.оборудования государственного учреждения "Бородиновская средняя школа-детский сад" в селе.Кайракты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1 573 тысяч тенге – на строительство трех одноквартирных жилых домов (арендно-коммунальных)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 тысяч тенге – на строительство одного одноквартирного жилого дома (арендно-коммунального) в селе Петропавловка Каргалинского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Ж.Мустафина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1408274,4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1177377,4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