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077c5" w14:textId="75077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28 сентября 2011 года N 1240. Зарегистрировано управлением юстиции Кокпектинского района Департамента юстиции Восточно-Казахстанской области 14 октября 2011 года за N 5-15-87. Утратило силу - постановлением акимата Кокпектинского района от 20 марта 2012 года № 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Кокпектинского района от 20.03.2012 № 103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19 июня 2001 года № 836, в целях расширения системы государственных гарантий и для поддержки различных групп населения, испытывающих затруднение в трудоустройстве, акимат Кокпектинского района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 которых будут проводиться оплачиваемые общественные работы в 2011 году, виды, объемы, источники финансирования и конкретные условия общественных работ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руководителям организаций (по согласованию) предоставлять отдельным категориям работников (женщинам, имеющим несовершеннолетних детей, многодетным матерям, инвалидам, работникам, не достигшим 18 летнего возраста) возможность работать неполный рабочий день, а также применять гибкие формы организации рабочего времени с учетом особенностей условий труда соответствующей категории и в соответствии с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Ахметову М.М..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постановление от 16 марта 2010 года № 558 «Об организации общественных работ в 2010 году» (зарегистрировано в Реестре государственной регистрации нормативных правовых актов 13 апреля 2010 года за № 5-15-66, опубликовано в газете от 24 апреля 2010 года № 16 «Жулдыз»).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Кокпектинского района                 Д. Мусин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постановлению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Кокпектинского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сентября 2011 года № 1240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организаций, в которых будут проводиться общественные работы </w:t>
      </w:r>
      <w:r>
        <w:br/>
      </w:r>
      <w:r>
        <w:rPr>
          <w:rFonts w:ascii="Times New Roman"/>
          <w:b/>
          <w:i w:val="false"/>
          <w:color w:val="000000"/>
        </w:rPr>
        <w:t>
в 2011 году, виды, объемы, источники финансирования и</w:t>
      </w:r>
      <w:r>
        <w:br/>
      </w:r>
      <w:r>
        <w:rPr>
          <w:rFonts w:ascii="Times New Roman"/>
          <w:b/>
          <w:i w:val="false"/>
          <w:color w:val="000000"/>
        </w:rPr>
        <w:t>
конкретные условия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2889"/>
        <w:gridCol w:w="2889"/>
        <w:gridCol w:w="2487"/>
        <w:gridCol w:w="1684"/>
        <w:gridCol w:w="1346"/>
        <w:gridCol w:w="2171"/>
      </w:tblGrid>
      <w:tr>
        <w:trPr>
          <w:trHeight w:val="14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выполняемых работ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потребность)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(утверждено)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Кокпектинского района»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отправления факсов, набор и распечатка текстов, доставка корреспонденции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документов, 15-30 документов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127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Кокпектинского сельского округа»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благоустройство, помощь в охране общественного порядка, доставка корреспонденции, помощь в проведении общественных кампаний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гектар,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8-12 документов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127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Бастаушинского сельского округа»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благоустройство, помощь в охране общественного порядка, доставка корреспонденции, помощь в проведении общественных кампаний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гектара,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3-5 документов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127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Беленского сельского округа»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благоустройство, помощь в охране общественного порядка, доставка корреспонденции, помощь в проведении общественных кампаний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гектара,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3-5 документов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2889"/>
        <w:gridCol w:w="2889"/>
        <w:gridCol w:w="2487"/>
        <w:gridCol w:w="1684"/>
        <w:gridCol w:w="1388"/>
        <w:gridCol w:w="2129"/>
      </w:tblGrid>
      <w:tr>
        <w:trPr>
          <w:trHeight w:val="15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Бигашского сельского округа»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благоустройство, помощь в охране общественного порядка, доставка корреспонденции, помощь в проведении общественных кампаний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гектара,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3-5 документов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Казнаковского сельского округа»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благоустройство, помощь в охране общественного порядка, доставка корреспонденции, помощь в проведении общественных кампаний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гектара,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3-5 документов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16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Карагандыкольского сельского округа»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благоустройство, помощь в охране общественного порядка, доставка корреспонденции, помощь в проведении общественных кампаний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гектара,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3-5 документов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Кокжайыского сельского округа»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благоустройство, помощь в охране общественного порядка, доставка корреспонденции, помощь в проведении общественных кампаний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гектара,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3-5 документов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имени К. Аухадиева»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благоустройство, помощь в охране общественного порядка, доставка корреспонденции, помощь в проведении общественных кампаний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гектара,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3-5 документов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Мариногорского сельского округа»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благоустройство, помощь в охране общественного порядка, доставка корреспонденции, помощь в проведении общественных кампаний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гектара,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3-5 документов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Миролюбовского сельского округа»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благоустройство, помощь в охране общественного порядка, доставка корреспонденции, помощь в проведении общественных кампаний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гектара,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3-5 документов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Новотимофеевского сельского округа»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благоустройство, помощь в охране общественного порядка, доставка корреспонденции, помощь в проведении общественных кампаний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гектара,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3-5 документов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Палатцынского сельского округа»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благоустройство, помощь в охране общественного порядка, доставка корреспонденции, помощь в проведении общественных кампаний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гектара,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3-5 документов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Самарского сельского округа»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благоустройство, помощь в охране общественного порядка, доставка корреспонденции, помощь в проведении общественных кампаний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гектар,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8-12 документов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2889"/>
        <w:gridCol w:w="2889"/>
        <w:gridCol w:w="2487"/>
        <w:gridCol w:w="1684"/>
        <w:gridCol w:w="1430"/>
        <w:gridCol w:w="2087"/>
      </w:tblGrid>
      <w:tr>
        <w:trPr>
          <w:trHeight w:val="160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Тассайского сельского округа»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благоустройство, помощь в охране общественного порядка, доставка корреспонденции, помощь в проведении общественных кампаний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гектара,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3-5 документов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160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Теректинского сельского округа»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благоустройство, помощь в охране общественного порядка, доставка корреспонденции, помощь в проведении общественных кампаний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гектара,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3-5 документов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Улкенбокенского сельского округа»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благоустройство, помощь в охране общественного порядка, доставка корреспонденции, помощь в проведении общественных кампаний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гектара,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3-5 документов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159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Ульгулималшинского сельского округа»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благоустройство, помощь в охране общественного порядка, доставка корреспонденции, помощь в проведении общественных кампаний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гектара,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3-5 документов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Шугылбайского сельского округа»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благоустройство, помощь в охране общественного порядка, доставка корреспонденции, помощь в проведении общественных кампаний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гектара,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3-5 документов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279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Кокпектинского района» (по согласованию)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документов,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документов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279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делам обороны Кокпектинского района» (по согласованию)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оформлению личных дел призывников, учетно-послужных карт, документов на призыв, анкет, автобиографий, справок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дел,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документов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2826"/>
        <w:gridCol w:w="3017"/>
        <w:gridCol w:w="2166"/>
        <w:gridCol w:w="1896"/>
        <w:gridCol w:w="1282"/>
        <w:gridCol w:w="2278"/>
      </w:tblGrid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Кокпектинское отделение ВКО филиала «Государственный центр по выплате пенсий (по согласованию)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помощь в работе с пенсионными делами, перерасчете пенсий, помощь в работе по обработке макетов дел на рождение ребенка, по беременности и родам, доставка корреспонденции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документов, 15 000 пенсионных дел, 250-300 макетов, 10-15 документов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Кокпектинского района» (по согласованию)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участковым инспекторам полиции в предупреждении, выявлении фактов правонарушений, помощь в работе с архивными и текущими документами, картотекой, в редактировании документов, доставка корреспонденции, уборка помещений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участковых пунктов полиции, 150 документов, 20 документов, 250 квадратных метров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«Служба пожаротушения и аварийно спасательных работ» ДЧС ВКО (по согласованию)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15-20 документов, 2-4 письма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предпринимательства»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проведение мониторинга цен по району, доставка корреспонденции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15-20 документов,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10-15 документов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Кокпектинского района» (по согласованию)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 налоговых уведомлений, помощь в работе в архиве по подготовке налоговых юридических лиц и индивидуальных предпринимателей на уничтожение по сроку хранения, помощь при формировании вновь поступивших в архив налоговых дел, доставка корреспонденции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уведомлений, 1 500 налоговых дел, 1 000 налоговых дел, 3 000 писем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отношений»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регистрации обращений граждан, доставка корреспонденции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обращений, 15-20 писем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архитектуры, градостроительства и строительства»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15-20 документов, 2-4 письма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жилищно-коммунального хозяйства, пассажирского транспорта и автомобильных дорог»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корреспонденции, набор текста на компьютере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15-20 документов,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 письма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3074"/>
        <w:gridCol w:w="3210"/>
        <w:gridCol w:w="2190"/>
        <w:gridCol w:w="1556"/>
        <w:gridCol w:w="1533"/>
        <w:gridCol w:w="2418"/>
      </w:tblGrid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«Прокуратура Кокпектинского района» (по согласованию)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надзорными производствами, подшивка надзорных производств, материалов, помощь в ведении журнала входящей корреспонденции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50-100 материалов, 50-80 документов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образования»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сбору и своду информации по запросам, ведению переписки со школами, отправка писем, доставка корреспонденции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учреждений образований, 15-20 писем,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 письма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статистики Кокпектинского района» (по согласованию)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регистрации, сбору, распространению статистической отчетности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предприятий в, 791 хозяйств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культуры и развития языков»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корреспонденции, набор текста на компьютере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15-20 документов,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 письма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экономики и бюджетного планирования»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корреспонденции, набор текста на компьютере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15-20 документов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3311"/>
        <w:gridCol w:w="3013"/>
        <w:gridCol w:w="2257"/>
        <w:gridCol w:w="1439"/>
        <w:gridCol w:w="1630"/>
        <w:gridCol w:w="2376"/>
      </w:tblGrid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сельского хозяйства и ветеринарии»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15-20 документов,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 письма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филиал НДП «Нур Отан» (по согласованию)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10-15 документов,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3-х писем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«Медицинское объединение № 2» (по согласованию)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корреспонденции, уборка территорий, уборка помещений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документов, 2-4 письма, 0,5 гектар, 11 315 квадратных метров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комитета уголовно-исполнительной системы по Восточно-Казахстанской области» (по согласованию)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корреспонденции, составлении описи номенклатурных нарядов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15-20 документов, 2-4 письма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3313"/>
        <w:gridCol w:w="3079"/>
        <w:gridCol w:w="2417"/>
        <w:gridCol w:w="1291"/>
        <w:gridCol w:w="1547"/>
        <w:gridCol w:w="2378"/>
      </w:tblGrid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«Многоотраслевое государственное коммунальное предприятие Кокпектинского района»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уборка территорий, уборка помещений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документов, 2-4 письма, 0,5 гектар, 100 квадратных метров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предприятие на праве хозяйственного ведения «Самарское многоотраслевое государственное коммунальное предприятие»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уборка территорий, уборка помещений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документов, 2-4 письма, 0,5 гектар, 50 квадратных метров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Подведомственные организации государственного учреждения «Отдел культуры и развития языков»: коммунальное государственное казенное предприятие «Центр досуга»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корреспонденции, уборка территорий, уборка помещений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15-20 документов, 2-4 письма, 0,5 гектар, 250 квадратных метров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Подведомственные организации государственного учреждения «Отдел образования»: государственное учреждение «Комплекс Октябрьская школа-детский сад» коммунальное государственное казенное предприятие «Детский сад Шуакты Шугыла»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корреспонденции, уборка территорий, уборка помещений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15-20 документов, 2-4 письма, 2 гектара,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квадратных метров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ВКО Республиканского государственного предприятия «Республиканская ветеринарная лаборатория» комитета государственной инспекции в агропромышленном комплексе МСХ РК-«Кокпектинская ветеринарная лаборатория» (по согласованию)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корреспонденции, уборка территорий, уборка помещений, благоустройство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документов, 2-4 письма, 0,5 гектара, 80 квадратных метров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«Кокпектинская районная территориальная инспекция комитета государственной инспекции в агропромышленном комплексе Министерства сельского хозяйства РК» (по согласованию)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корреспонденции, уборка территорий, уборка помещений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документов, 2-4 письма, 0,5 гектара, 150 квадратных метров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«Центр обслуживания населения № 2 Восточно-Казахстанской области» (по согласованию)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корреспонденции, уборка территорий, уборка помещений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документов, 2-4 письма, 0,5 гектара, 45 квадратных метров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судоисполнителей Кокпектинского района» (по согласованию)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15-25 документов, 5-10 документов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294"/>
        <w:gridCol w:w="3484"/>
        <w:gridCol w:w="2087"/>
        <w:gridCol w:w="1241"/>
        <w:gridCol w:w="1474"/>
        <w:gridCol w:w="2407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«Кокпектинское районное управление департамента казначейства по ВКО» (по согласованию)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15-25 документов, 5-10 документов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филиал РГКП «Центр по недвижимости по ВКО» Комитета регистрационной службы и оказания правовой помощи Министерства Юстиции РК (по согласованию)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15-25 документов, 5-10 документов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внутренней политики»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15-25 документов, 5-10 документов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Кокпектинского районного маслихата»(по согласованию)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5-10 документов,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3-5 документов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«Кокпектинский районный суд» (по согласованию)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документов, 15-30 документов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составляет 5 дней с двумя выходными, восьми часовой рабочий день, обеденный перерыв 1 час, исходя из условий работ применяются гибкие формы организации рабочего времени. Оплата труда осуществляется за фактически отработанное время, в зависимости от количества, качества и сложности выполняемой работы, отраженное в табеле учета рабочего времени, путем перечисления на лицевые счета безработных. </w:t>
      </w:r>
      <w:r>
        <w:rPr>
          <w:rFonts w:ascii="Times New Roman"/>
          <w:b w:val="false"/>
          <w:i w:val="false"/>
          <w:color w:val="000000"/>
          <w:sz w:val="28"/>
        </w:rPr>
        <w:t>Инструктаж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труда и технике безопасности, обеспечение </w:t>
      </w:r>
      <w:r>
        <w:rPr>
          <w:rFonts w:ascii="Times New Roman"/>
          <w:b w:val="false"/>
          <w:i w:val="false"/>
          <w:color w:val="000000"/>
          <w:sz w:val="28"/>
        </w:rPr>
        <w:t>специальной одеждой</w:t>
      </w:r>
      <w:r>
        <w:rPr>
          <w:rFonts w:ascii="Times New Roman"/>
          <w:b w:val="false"/>
          <w:i w:val="false"/>
          <w:color w:val="000000"/>
          <w:sz w:val="28"/>
        </w:rPr>
        <w:t>, инструментом и оборудованием, социальные отчисления, выплата </w:t>
      </w:r>
      <w:r>
        <w:rPr>
          <w:rFonts w:ascii="Times New Roman"/>
          <w:b w:val="false"/>
          <w:i w:val="false"/>
          <w:color w:val="000000"/>
          <w:sz w:val="28"/>
        </w:rPr>
        <w:t>социального пособия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временной нетрудоспособности, возмещение вреда, причиненного увечьем или иным повреждением здоровья, производится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общественных работ для отдельных категорий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другие лица с семейными обязанностями, </w:t>
      </w:r>
      <w:r>
        <w:rPr>
          <w:rFonts w:ascii="Times New Roman"/>
          <w:b w:val="false"/>
          <w:i w:val="false"/>
          <w:color w:val="000000"/>
          <w:sz w:val="28"/>
        </w:rPr>
        <w:t>инвалиды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лица</w:t>
      </w:r>
      <w:r>
        <w:rPr>
          <w:rFonts w:ascii="Times New Roman"/>
          <w:b w:val="false"/>
          <w:i w:val="false"/>
          <w:color w:val="000000"/>
          <w:sz w:val="28"/>
        </w:rPr>
        <w:t>, не достигшие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 акима района         Р. Кемербаева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