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dd94" w14:textId="357d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по профилактике и ликвидации 
инвазионных болезней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декабря 2004 года № 754. Зарегистрирован Министерством юстиции Республики Казахстан 26 января 2005 года № 3395.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Ветеринарные правила по профилактике и ликвидации телязиоза крупного рогатого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Ветеринарные правила по профилактике и ликвидации цистицеркоза крупного рогатого скота и свиней.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Настоящий приказ вступает в силу со дня его государственной регистрации в Министерстве юстиции Республики Казахстан.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2004 года N 754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по профилактике и ликвидации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телязиоза 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Настоящие Ветеринарные правила по профилактике и ликвидации телязиоза крупного рогатого скота (далее - Ветеринарные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Телязиоз - гельминтозное заболевание крупного рогатого скота, буйволов и зебу, вызываемое нематодами рода Thelazia rodesi, характеризующееся конъюнктивитами, отеками глаз, светобоязнью, помутнением роговицы, а иногда изъязвлением роговой оболочки глаз. Личинки телязий локализуются в конъюнктивальном мешке, под третьим веком, в протоках слезной железы и слезно-носовом канале.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Основным звеном в цикле развития телязий являются сельскохозяйственные и промысловые животные, а также птицы.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Возбудители телязий - мелкие нематоды длиной от 5 до 21 миллиметров. У Thelazia rodesi поверхность тела с грубой поперечной исчерченностью, придающей паразиту зазубренный вид. Спикулы неравные. У двух других видов тело гладкое. У Thelazia gulosi ротовая капсула широкая.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развитии телязий промежуточным звеном служат мелкие экзофильные мухи-коровницы, заражение которых происходит при заглатывании личинок телязий из слезных истечений инвазированных животных. В теле мухи личинки достигают инвазионной стадии через 15 - 30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Заражение животных происходит на пастбищах в момент нападения на них инвазированных мух-коровниц.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Телязии достигают половой зрелости через 20 - 45 дней после заражения скота и живут 8 - 12 месяцев.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Телязиоз наиболее остро протекает у телят.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Диагноз устанавливают на основании эпизоотологических данных, клинических признаков, наличия характерных паталогоанатомических изменений, а также при обнаружении гельминтов в конъюнктивальном мешке или под третьим веком глаза.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 телязиоза крупного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рогатого скота, осуществляемые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ветеринарно-санитарного благополучия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Мероприятия по предупреждению телязиоза крупного рогатого скота заключаются в проведении комплекса ветеринарно-санитарных и лечебно-профилактических мероприятий с учетом биологии возбудителя болезни и местных климатогеографических условий.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Для профилактики телязиоза крупного рогатого скота проводят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составление сбалансированного рациона по белкам, минеральным солям и витаминам;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зонах, где пастбищные участки бедны микроэлементами, в рацион включают соответствующие добавки (соли меди, кобальта, йода, молибдена и другие микроэлементы);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кормление животных только из кормушек;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обеспечение для животных чистоты помещений, кормушек, поилок, предметов ухода, инвентаря, оборудования, выгульных площадок, территории вокруг животноводческих помещений, а также проведение в них дезинсекционных мероприятий;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обеспечение ежедневного вывоза навоза и помета из помещений, выгульных площадок и животноводческих помещений в специальные навозохранилища для обезвреживания;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выделение для уборки навоза специального инвентаря и транспорта;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после каждой дегельминтизации обеспечение сбора фекалии для уничтожения;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проведение дезинвазии и дезинсекции в помещениях, на выгульных площадках и в местах скопления животных, а также оборудования и инвентаря;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не используют заболоченные пастбища для выпаса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изучение интенсивности инвазии для прогнозирования и профилактики телязиоза. Для этого периодически, не реже одного раза в год, выборочно 10-20% поголовья животных исследуют методом смыва конъюнктивы глаза;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11) проведение гельминтологического обследования вновь поступивших животных в хозяйствующие субъекты. При установлении случаев поражения животных гельминтами телязий, проведение поголовной дегельминтизации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Перед вывозом из хозяйствующих субъектов крупный рогатый скот подвергают гельминтологическому обследованию на телязиоз. При обнаружении гельминтов телязий, всех животных подвергают дегельминтизации, методом орошения пораженного глаза, при помощи спринцовки с мягким наконечником под умеренным давлением, специальными растворами и только после этого разрешается их вывоз.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лечения телязиоза крупного рогатого скота применяют специфические лекарственные средства, разрешенные для применения в Республике Казахстан.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Мероприятия, проводимые в эпизоотических очагах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неблагополучных по телязиозу крупного рогатого скота пунктах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6. В неблагополучных по телязиозу крупного рогатого скота хозяйствующих субъектах проводят орошение больного глаза всего поголовья животных лечебными растворами и эмульсиями, разрешенными для применения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При осложнении телязиоза секундарной инфекцией, проводят симптоматическое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В жаркий период дня, когда мухи-коровницы наиболее активны, животных содержат в закрытых помещениях или под навесом.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Дегельминтизацию всего поголовья скота проводят в период стойлового содержания или весной до начала лҰта мух-коровниц, обработку эмульсиями или специальными растворами повторяют каждые 7 - 8 дней с начала лҰта мух-коровниц.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Для борьбы с мухами-коровниками в пастбищный сезон, крупный рогатый скот ежедневно опрыскивают дезинсекционными средствами при помощи дезинфекционных машин, для этого используются дезинсекционные средства, разрешенные для применения в Республике Казахстан.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2004 года N 754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по профилактике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цистицеркоза крупного рогатого скота и свиней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Настоящие Ветеринарные правила по профилактике и ликвидации цистицеркоза крупного рогатого скота и свиней (далее - Ветеринарные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ветеринарии».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Цистицеркоз - инвазионная болезнь крупного рогатого скота и свиней.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Цистицеркоз бовисный - инвазионное заболевание крупного рогатого скота, вызываемое Cysticercus bovis.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Цистицерки у крупного рогатого скота локализуются в мышечной ткани языка, сердца, жевательных, межреберных и шейных мышцах, а при интенсивном поражении - во всей мускулатуре.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Возбудитель Cysticercus bovis (цистицерк бовисный или финна) - серовато-белый пузырек, наполненный жидкостью, величиной с просяное зерно или горошину (длина 5-15 миллиметров, ширина 3-8 миллиметров). На внутренней оболочке пузырька располагается крупный сколекс (1,5-2 миллиметра в диаметре), снабженный четырьмя присосками. Цистицерк окружен нежной соединительнотканной капсулой.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Промежуточным звеном в цикле развития цистицерка являются: крупный рогатый скот, буйволы, зебу, яки и северные олени.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Цистицеркоз целлюлозный - инвазионное заболевание свиней, вызываемое Cysticercus cellulosae.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Цистицерки преимущественно локализуются в скелетных мышцах, сердце, головном мозге, глазах, печени и легких, а иногда и в других органах и тканях.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Возбудитель - цистицерки, это прозрачные пузырьки различной формы (длина 6-20 миллиметров и ширина 50-10 миллиметров), имеют двухслойную оболочку, наполненную жидкостью. К внутренней стенке оболочки прикреплен сколекс в виде белого пятнышка, просвечивающегося через стенку. Форма цистицерков меняется в зависимости от локализации. В мышцах он имеет удлиненную форму, в рыхлой соединительной ткани - округлую, у основания головного мозга уплощается и дает ответвления. Сколекс снабжен четырьмя присосками и двумя коронами крючочков.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Животные заражаются при заглатывании с кормом или водой члеников или яиц цепней, которые выделяются во внешнюю среду с фекалиями больного человека. Цистицерки становятся инвазионными через три-четыре месяца после заражения животных.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 цистицеркоза  </w:t>
      </w:r>
      <w:r>
        <w:br/>
      </w:r>
      <w:r>
        <w:rPr>
          <w:rFonts w:ascii="Times New Roman"/>
          <w:b/>
          <w:i w:val="false"/>
          <w:color w:val="000000"/>
        </w:rPr>
        <w:t xml:space="preserve">
крупного рогатого скота и свиней, осуществляемые на 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территории ветеринарно-санитарного благополучия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В целях профилактики цистицеркозов животных, проводят следующие ветеринарные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не допускается подворный убой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организуются и оборудуются убойные пункты в каждом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не допускается торговля мясом и мясопродуктами без ветеринарно-санитарной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при промышленном убое животных, проводится биркование направляемого на убой крупного рогатого скота и свиней с целью выявления пораженных цистицеркозом туш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убой животных производится только в специализированных местах и под наблюдением ветеринарных специалистов. Проводится тщательная ветеринарно-санитарная экспертиза мяса крупного рогатого скота и свиней путем осмотра и вскрытия наружных и внутренних жевательных мышц, сердца и языка. При обнаружении цистицерков, туши свиней или крупного рогатого скота, и все субпродукты подвергаются обезвреживанию или уничтожению, в соответствии с Правилами предубойного ветеринарного осмотра и послеубойной ветеринарно-санитарной экспертизы туш и органов и их санитарной оценки, утвержденными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31 октября 2002 года № 351, зарегистрированными в Реестре государственной регистрации нормативных правовых актов за № 2105;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не допускаются к работе на предприятиях по убою и переработке животных, лиц без медицинского осмотра;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приводятся в надлежащее санитарное состояние туалеты в хозяйствующих субъектах и в скотных дворах;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организуются систематические семинары для ветеринарных специалистов перерабатывающих предприятий и лабораторий ветеринарно-санитарной экспертизы на рынках по вопросам профилактики цистицеркоза;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проводится широкая пропаганда среди населения по профилактике цистицеркоза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Ветеринарные специалисты, при каждом случае выявления пораженных животных цистицеркозом сообщают об этом вышестоящим ветеринарным органам с указанием адреса хозяйствующих субъектов.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