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dcb24" w14:textId="2adcb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критериев к товарным биржам, осуществляющим торговлю биржевыми товарами, включенными в перечень социально значимых биржевых товаров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апреля 2025 года № 273.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Закона Республики Казахстан "О товарных биржах"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</w:t>
      </w:r>
      <w:r>
        <w:rPr>
          <w:rFonts w:ascii="Times New Roman"/>
          <w:b w:val="false"/>
          <w:i w:val="false"/>
          <w:color w:val="000000"/>
          <w:sz w:val="28"/>
        </w:rPr>
        <w:t>критерии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товарным биржам, осуществляющим торговлю биржевыми товарами, включенными в перечень социально значимых биржевых товаров,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апреля 2025 года № 273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</w:t>
      </w:r>
      <w:r>
        <w:br/>
      </w:r>
      <w:r>
        <w:rPr>
          <w:rFonts w:ascii="Times New Roman"/>
          <w:b/>
          <w:i w:val="false"/>
          <w:color w:val="000000"/>
        </w:rPr>
        <w:t>к товарным биржам, осуществляющим торговлю биржевыми товарами, включенными в перечень социально значимых биржевых товаров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Критериями к товарным биржам, осуществляющим торговлю биржевыми товарами, включенными в перечень социально значимых биржевых товаров, являются: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отсутствие неснятой или непогашенной судимости у первого руководителя и лиц, занимающих руководящие должности, в том числе отсутствие вступившего в законную силу решения суда о применении уголовного наказания в виде лишения права занимать должность руководящего работника финансовой организации, банковского и (или) страхового холдинга и являться крупным участником (крупным акционером) финансовой организации пожизненно;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действующей лицензии на право занятия деятельностью товарных бирж;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отсутствие задолженности, учет которой ведется в органах государственных доходов;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постоянного резервного фонда товарной биржи в размере, установленном статьей 16-1 Закона Республики Казахстан "О товарных биржах";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наличие электронной торговой системы товарной биржи, соответствующей требованиям,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26 февраля 2015 года № 141 "Об утверждении обязательных требований к электронной торговой системе товарных бирж" (зарегистрирован в реестре государственной регистрации нормативных правовых актов за № 10695);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наличие постоянно функционирующего интернет-ресурса товарной биржи, обеспечивающего размещение информации о товарной бирже, аккредитованных членах товарной биржи, ежедневных результатах биржевых торгов и биржевых котировках (в текстовом, графическом, аудиовизуальном виде), внутренних документах товарной биржи, а также предусматривающего размещение информации на государственном и русском языках;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наличие актуальной финансовой отчетности (консолидированной), проведенной аудиторской компанией, с положительным финансовым результатом (стабильная кредитоспособность и нормальный уровень достаточного капитала для ведения деятельности);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наличие товарной биржи в перечне критически важных объектов информационно-коммуникационной инфраструктуры, утверждаемом приказом уполномоченного органа в сфере обеспечения информационной безопасности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7-1 Закона Республики Казахстан "Об информатизации";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сформированный уставной капитал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товарных биржах";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наличие заключенного договора о клиринговом обслуживании с клиринговой организацией: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обладающей аппаратно-программным комплексом, соответствующим требованиям,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25 ноября 2015 года № 729 "Об утверждении Правил осуществления клиринговой деятельности по биржевым сделкам и Требований к аппаратно-программному комплексу клирингового центра товарной биржи" (зарегистрирован в реестре государственной регистрации нормативных правовых актов за № 12605);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имеющей утвержденный гарантийный фонд;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взаимодействующей с клиринговой организацией, обладающей лицензией уполномоченного органа по регулированию, контролю и надзору финансового рынка и финансовых организаций.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