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011c" w14:textId="5d90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22 мая 2007 года № 406 "Об утверждении Правил формирования идентификационного номера, Правил обращения физических и юридических лиц (филиалов и представительств), а также индивидуальных предпринимателей для формирования идентификационного номера и переоформления ранее выданных документов"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2017 года № 649. Утратио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2007 года № 406 "Об утверждении Правил формирования идентификационного номера, Правил обращения физических и юридических лиц (филиалов и представительств), а также индивидуальных предпринимателей для формирования идентификационного номера и переоформления ранее выданных документов" (САПП Республики Казахстан, 2007 г., № 16, ст. 180)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идентификационного номера,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Формирование идентификационного номера для физического или юридического лица (филиала и представительства) осуществляется для сохранения сведений, относящихся к определенному физическому или юридическому лицу (филиалу и представительству) в Национальных реестрах идентификационных номеров, информационных системах государственных органов, органов Международного финансового центра "Астана" (далее – МФЦА) и иных государственных учреждений.";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4)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первая часть – состоит из 4 цифр и включает в себя год (две последние цифры) и месяц государственной (учетной) регистрации или перерегистрации юридического лица, филиалов и представительств или индивидуального предпринимателя, осуществляющего деятельность в виде совместного предпринимательства (далее - ИП(С)), или год (две последние цифры) и месяц регистрации или перерегистрации органов МФЦА, их организаций и участников МФЦА в качестве юридических лиц, филиалов и представительств;";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четвертая часть – состоит из 5 цифр и включает в себя порядковый номер регистрации в системе юридического лица (филиалов и представительств) или ИП(С).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 МФЦА, их организациям и участникам МФЦА порядковый номер присваивается с первой цифры, начиная с номера 90001 по 99999 включительно.".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Бизнес-идентификационные номера, формируемые для органов МФЦА, их организаций и участников МФЦА, предусмотренных частью второй подпункта 4) пункта 5 настоящих Правил, присваиваются регистрирующими органами МФЦА в соответствии с порядком создания, ведения и использования реестра МФЦА идентификационных номеров, определяемых Управляющим МФЦА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Конституционного закона Республики Казахстан от 7 декабря 2015 года "О Международном финансовом центре "Астана".";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обращения физических и юридических лиц (филиалов и представительств), а также индивидуальных предпринимателей для формирования идентификационного номера и переоформления ранее выданных документов, утвержденные указанным постановлением: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Настоящие Правила не распространяются в отношении органов Международного финансового центра "Астана" (далее – МФЦА), их организаций и участников МФЦА.".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