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a4edf" w14:textId="59a4e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использования целевых текущих трансфертов из республиканского бюджета на 2015 год областными бюджетами на апробирование подушевого финансирования начального, основного среднего и общего среднего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апреля 2015 года № 282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Вводится в действие с 1 января 2015 года.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18) </w:t>
      </w:r>
      <w:r>
        <w:rPr>
          <w:rFonts w:ascii="Times New Roman"/>
          <w:b w:val="false"/>
          <w:i w:val="false"/>
          <w:color w:val="000000"/>
          <w:sz w:val="28"/>
        </w:rPr>
        <w:t>статьи 15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28 ноября 2014 года «О республиканском бюджете на 2015-2017 годы»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использования целевых текущих трансфертов из республиканского бюджета на 2015 год областными бюджетами на апробирование подушевого финансирования начального, основного среднего и общего среднего образования.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Акимам Акмолинской, Актюбинской, Алматинской, Восточно-Казахстанской и Южно-Казахстанской областей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своевременное и целевое использование выделенных целевых текущих трансфертов;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представление в Министерство образования и науки Республики Казахстан отчетов об использовании выделенных целевых текущих трансфертов до 5-го числа месяца, следующего за отчетным.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образования и науки Республики Казахстан обеспечить мониторинг использования целевых текущих трансфертов из республиканского бюджета бюджетами Акмолинской, Актюбинской, Алматинской, Восточно-Казахстанской и Южно-Казахстанской областей.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 1 января 2015 года и подлежит официальному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 К.Масимов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апреля 2015 года № 282</w:t>
      </w:r>
    </w:p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использования целевых текущих трансфертов из республиканского</w:t>
      </w:r>
      <w:r>
        <w:br/>
      </w:r>
      <w:r>
        <w:rPr>
          <w:rFonts w:ascii="Times New Roman"/>
          <w:b/>
          <w:i w:val="false"/>
          <w:color w:val="000000"/>
        </w:rPr>
        <w:t>
бюджета на 2015 год областными бюджетами на апробирование</w:t>
      </w:r>
      <w:r>
        <w:br/>
      </w:r>
      <w:r>
        <w:rPr>
          <w:rFonts w:ascii="Times New Roman"/>
          <w:b/>
          <w:i w:val="false"/>
          <w:color w:val="000000"/>
        </w:rPr>
        <w:t>
подушевого финансирования начального, основного среднего и</w:t>
      </w:r>
      <w:r>
        <w:br/>
      </w:r>
      <w:r>
        <w:rPr>
          <w:rFonts w:ascii="Times New Roman"/>
          <w:b/>
          <w:i w:val="false"/>
          <w:color w:val="000000"/>
        </w:rPr>
        <w:t>
общего среднего образования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использования целевых текущих трансфертов из республиканского бюджета на 2015 год областными бюджетами на апробирование подушевого финансирования начального, основного среднего и общего среднего образования (далее - Правила) определяют порядок использования целевых текущих трансфертов (далее - целевые трансферты), выделяемых областным бюджетам из республиканского бюджета по республиканской бюджетной программе 089 «Целевые текущие трансферты областным бюджетам на апробирование подушевого финансирования начального, основного среднего и общего среднего образования».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настоящих Правилах используются следующие понятия: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образовательный процесс - педагогически обоснованный процесс обучения, воспитания и развития в рамках реализации образовательных программ, реализуемый организацией, осуществляющей образовательную деятельность;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стимулирующая составляющая в объеме финансирования образовательного процесса - средства республиканского бюджета, предусмотренные для выплаты премий и установления стимулирующих надбавок педагогическим работникам организаций среднего образования с подушевым нормативным финансированием в зависимости от качества предоставляемых образовательных услуг и результатов их деятельности, а также покрытия других нужд организаций среднего образования, связанных с образовательным процессом.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Использование целевых текущих трансфертов, выделенных областным бюджетам на апробирование подушевого финансирования начального, основного среднего и общего среднего образования, осуществляется в порядке, установленном бюджетным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Целевые трансферты используются 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выплату заработной платы работникам организаций среднего образования, задействованным в образовательном процессе 10-11 классов, с подушевым финансированием с учетом взносов работодателя;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оплату учебных расходов (дополнительные учебники, учебно-методические комплексы, учебные, наглядные материалы и пособия) из расчета один месячный расчетный показатель на текущий финансовый год на одного обучающегося 10-11 классов;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выплату стимулирующих надбавок и премий педагогическим работникам, задействованным в образовательном процессе 10-11 классов, и покрытие нужд организаций среднего образования, связанных с образовательным процессом 10-11 классов, за счет стимулирующей составляющей в размере десяти процентов от объема финансирования образовательного процесса. К нуждам организаций среднего образования, связанным с образовательным процессом, относятся потребности организаций среднего образования в расходах 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повышение квалификации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педагогических работников внутри страны и за рубежом и связанные с этим командировочные расходы;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и участие педагогических работников в конференциях, семинарах, консультациях, выставках, мастер-классах, круглых столах;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и участие учащихся в </w:t>
      </w:r>
      <w:r>
        <w:rPr>
          <w:rFonts w:ascii="Times New Roman"/>
          <w:b w:val="false"/>
          <w:i w:val="false"/>
          <w:color w:val="000000"/>
          <w:sz w:val="28"/>
        </w:rPr>
        <w:t>конкурсах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научных проектов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 (научных соревнованиях), спортивных соревнованиях, интеллектуальных и иных конкурсах и других мероприятиях;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и доставку учебников, учебно-методических комплексов, пособий и другой дополнительной литературы, в том числе на электронных носителях, сверх приобретения и доставки, возложенные на местные исполнительные органы, согласно подпункту 8) пункта 4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июля 2007 года «Об образовании»,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и. о. Министра образования и науки Республики Казахстан от 18 ноября 2013 года № 460 «Об утверждении перечня учебников, учебно-методических комплексов, пособий и другой дополнительной литературы, в том числе на электронных носителях»;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работы клубов и кружков по интересам, учебных мастерских в целях развития творческих способностей учащихся;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учебных занятий (лекций), в том числе </w:t>
      </w:r>
      <w:r>
        <w:rPr>
          <w:rFonts w:ascii="Times New Roman"/>
          <w:b w:val="false"/>
          <w:i w:val="false"/>
          <w:color w:val="000000"/>
          <w:sz w:val="28"/>
        </w:rPr>
        <w:t>дистанционно</w:t>
      </w:r>
      <w:r>
        <w:rPr>
          <w:rFonts w:ascii="Times New Roman"/>
          <w:b w:val="false"/>
          <w:i w:val="false"/>
          <w:color w:val="000000"/>
          <w:sz w:val="28"/>
        </w:rPr>
        <w:t>, работниками, не состоящими в штате организации образования, привлекающей указанных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учебного оборудования в порядке, установленном 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подписку на периодические издания;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услуги </w:t>
      </w:r>
      <w:r>
        <w:rPr>
          <w:rFonts w:ascii="Times New Roman"/>
          <w:b w:val="false"/>
          <w:i w:val="false"/>
          <w:color w:val="000000"/>
          <w:sz w:val="28"/>
        </w:rPr>
        <w:t>Интернета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оплату банковских (финансовых) услуг, связанных с произведением расходов, предусмотренных настоящими Правилами.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Министерство образования и науки Республики Казахстан производит перечисление целевых текущих трансфертов из республиканского бюджета бюджетам Акмолинской, Актюбинской, Алматинской, Восточно-Казахстанской и Южно-Казахстанской областей на основании индивидуальных </w:t>
      </w:r>
      <w:r>
        <w:rPr>
          <w:rFonts w:ascii="Times New Roman"/>
          <w:b w:val="false"/>
          <w:i w:val="false"/>
          <w:color w:val="000000"/>
          <w:sz w:val="28"/>
        </w:rPr>
        <w:t>планов</w:t>
      </w:r>
      <w:r>
        <w:rPr>
          <w:rFonts w:ascii="Times New Roman"/>
          <w:b w:val="false"/>
          <w:i w:val="false"/>
          <w:color w:val="000000"/>
          <w:sz w:val="28"/>
        </w:rPr>
        <w:t xml:space="preserve"> финансирования по платежам в порядке, установленном бюджетным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Местные исполнительные органы Акмолинской, Актюбинской, Алматинской, Восточно-Казахстанской и Южно-Казахстанской областей: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используют суммы целевых трансфертов из республиканского бюджета по целевому назначению в соответствии с индивидуальными планами финансирования и настоящих Правил;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представляют в Министерство образования и науки Республики Казахстан ежемесячный отчет об использовании целевых текущих трансфертов из республиканского бюджета на 2015 год областными бюджетами на апробирование подушевого финансирования начального, основного среднего и общего среднего образования.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