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802" w14:textId="6c31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 и эксплуатации жилых и других помещений, общественных зданий"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1431.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Республики Казахстан от 24 февраля 2015 года № 125.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 и эксплуатации жилых и других помещений,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1431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и эксплуатации жилых и других</w:t>
      </w:r>
      <w:r>
        <w:br/>
      </w:r>
      <w:r>
        <w:rPr>
          <w:rFonts w:ascii="Times New Roman"/>
          <w:b/>
          <w:i w:val="false"/>
          <w:color w:val="000000"/>
        </w:rPr>
        <w:t>
помещений, общественных зданий"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содержанию и эксплуатации жилых зданий и других помещений, общественных зданий" (далее - Санитарные правила) устанавливают требования к жилым зданиям, зданиям административного назначения, культурно-зрелищным и спортивно-оздоровительным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жилое здание - строение, состоящее в основном из жилых помещений, а также нежилых помещений и иных частей, являющихся общим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нежилое помещение - отдельное помещение, используемое для иных, чем постоянное проживание, целей (магазин, кафе, мастерская, контора и тому подобное), за исключением частей жилого дома (жилого здания), являющихся общим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этаж надземный - этаж при отметке пола помещений не ниже планировочной отметки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этаж подвальный - этаж при отметке пола помещений ниже планировочной отметки земли более чем на половину высоты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этаж цокольный - этаж при отметке пола помещений ниже планировочной отметки земли на высоту не более половины высоты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допустимый уровень шума - это уровень фактора,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здание - строения, объединенные общей архитектурной задачей создания среды для работы управленческого аппарата государственных, хозяйственных, общественных организаций и учреждений, в том числе офисы;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культурно-зрелищные учреждения - строения в различных архитектурных стилях, приспособленные своей конструкцией для организации и проведения культурно-зрелищных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места массового отдыха населения - территории, выделенные в генеральных планах застройки городов, схемах районной планировки и развития пригородной зоны, в зонах размещения курортов, санаториев, домов отдыха, пансионатов, баз туризма, организованного отдыха населения (городские пляжи, парки, спортивные базы и их сооружения на открытом воздухе).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жилых зданий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участку и территории жилых зданий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Территория, прилегающая к жилому зданию, благоустраивается, озеленяется, освещается и ограждается, подъездные пути и пешеходные дорожки должны иметь твердое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сбора мусора используются металлические контейнеры, устанавливаемые на асфальтированной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Контейнеры располагаются не ближе 25 метров (далее - м) и не далее 100 м от жилых зданий. Площадка для таких контейнеров должна быть ограждена с трех сторон на высоту 1,5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Предусматривается санитарно-защитная зона от близлежащих объектов и строений.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проектированию и строительству жилых зданий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Проектирование и строительство жилых зданий осуществляется с учетом требований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Строительные и отделочные материалы должны быть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жилых зданиях должны предусматриваться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жилых зданиях должны предусматриваются хозяйственно-питьевое, противопожарное и горячее водоснабжение, а также канализация и водостоки.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Лестничные марши и площадки имеют ограждения с поручнями, в жилых зданиях для престарелых и семей с инвалидами - дополнительно пристенные поручни.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Лестничные клетки и лифтовые холлы отделяются от помещений любого назначения и поэтажных коридоров дверями, шахты лифтов допускается размещать смежно с жилыми комнатами при условии звукоизоляции наружных и внутренних ограждающих конструкций шахт.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Полы при входе в подъезды и на лестничных площадках не должны быть скользкими, без перепадов.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цокольном этаже жилого здания запрещается размещать помещения для групп кратковременного пребывания детей дошкольного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жилых помещений в цокольном и/или подвальном этажах;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устанавливать в качестве межквартирных перегородок гипсокартонные перегородки; размещать помещения для групп кратковременного пребывания детей дошкольного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первом, втором этажах жилых зданий запрещается размещать: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отделения связи общей площадью более 700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физкультурно-оздоровительных занятий общей площадью более 150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общественного питания с числом мест более 50 (кроме общежитий) и домовых кухонь производительностью более 500 обедов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пункты приема посуды, а также магазины суммарной торговой площадью более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магазины, строительных, москательно-химических и других товаров, эксплуатация которых может привести к загрязнению территории и воздуха жилой застройки, магазины с наличием в них взрывопожароопасных веществ и материалов, специализированные рыбные и овощные магазины;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бытового обслуживания, в которых применяются легковоспламеняющиеся вещества (за исключением парикмахерских площадью до 250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мастерских по ремонту часов, нормируемой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мастерские по ремонту бытовых машин и приборов, ремонту обуви, нормируемой площадью свыше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бани, сауны (кроме инфракрасной кабины), бассейны, приемные пункты утиль-сырья, прачечные и химчистки (кроме приемных пунктов и прачечных самообслуживания производительностью до 75 килограмм белья в смену);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автоматические телефонные станции, предназначенные для телефонизации жилых зданий общей площадью более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похоронные бюро (офисы), бюро-магазины похоронного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Допускается размещение на верхнем этаже творческих мастерских художников и архитекторов, при этом сообщение этажа с лестничной клеткой должно предусматриваться через тамбур.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Подвальные помещения содержатся в чистоте, должны быть сухими и освещенными.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системам отопления и вентиляции жилых помещений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Расчетные параметры воздуха и кратность воздухообмена в помещениях жилых зданий обеспечивают показатели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Радиаторы отопления должны быть легко доступны для уборки.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Помещения обеспечиваются проветриванием через фрамуги, форточки или другие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Во встроенных в жилые здания помещениях общественного назначения предусматриваются отопление и вентиляция.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Варочные и отопительные печи (плиты) на твердом топливе допускается устраивать в квартирных жилых зданиях, общежитиях высотой не более двух этажей (без учета цокольного этажа).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Естественное освещение должны иметь жилые комнаты, кухни, помещения общественного назначения встроенные в жилые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Допустимые уровни инфразвука и низкочастотного шума в помещениях жилых и общественных зданий и на территории жилой застройки должны соответствовать показателям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Напряженность электрического поля промышленной частоты 50 Гц на территории жилой застройки от воздушных линий электропередачи переменного тока и других объектов не должна превышать 1 кВ/м на высоте 1,8 м от поверхности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сельских населенных пунктах при отсутствии централизованного водоснабжения, предусматривается нецентрализованное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системах питьевого и горячего водоснабжения применяются трубы и иное оборудование, контактирующие с водой, выполненные из материалов,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Соединение сетей питьевого водопровода с сетями водопроводов, подающих воду не питьевого качества,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районах без централизованных водоснабжения и канализации допускается проектирование и строительство одно-, двухэтажных жилых зданий с надворными уборными и выгребными ямами.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зданиям административного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(далее - административные здания)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Административные здания располагаются в соответствии с планом застройки территории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административных зданиях предусматриваются пандусы для людей, передвигающихся на колясках.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входе в административное здание устанавливаются урны для мусора и решетки для очистки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Для сбора бытовых отходов предусматривается контейнерная площадка на расстоянии не ближе 25 метров (далее - м) и не далее 100 м от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Административные здания обеспечиваются системами теплоснабжения, электроснабжения, водоснабжения, водоотведения, вентиляции и кондиционирования. Предусматривается резервные или автономные системы горячего и холодного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неканализованных районах предусматриваются надворные туалеты с водонепроницаемым выгребом на расстоянии не ближе 25 м от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Вентиляционные устройства и электродвигатели устанавливаются с учетом шумо-виброзащитных требований и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Системы теплоснабжения не должны создавать дополнительного шума и быть доступными для текущего ремонта и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административных зданиях предусматриваются фрамуги, форточки.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административных зданиях выделяются специальные помещения для хранения уборочного инвентаря, моющих и дезинфицирующих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Выделяются комнаты (места) отдыха и приема пищи для работников, для хранения личной и специальной одежды, душевая, туалет.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эксплуатации инженерного и технологического оборудования не допускается превышения уровня шума предельно допустимых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организации рабочего места в помещениях административных зданий (офисах) учитываются площади рабочего места, условия вентиляции и освещенности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Площадь помещений принимается из расчета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работника, для работающих инвалидов, пользующихся креслами-колясками - 5,65 и 7,65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одного рабочего места пользователей компьютера с жидкокристаллическим или плазменным монитором должна быть не менее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 монитором на базе электронно-лучевой трубки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рабочими столами с мониторами (в направлении тыла поверхности одного монитора и экрана другого) должно быть не менее 2 м, а расстояние между боковыми поверхностями мониторов - не менее 1,2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оснащении рабочих мест крупногабаритным оборудованием и размещением в рабочих помещениях оборудования коллективного пользования (терминалов электронных вычислительных машин, аппаратов для просмотра микрофильмов и другие) площади помещений увеличиваются в соответствии с техническими документами на эксплуатацию оборудования.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культурно-зрелищным и спортивно-оздоровительным учреждениям</w:t>
      </w:r>
    </w:p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проектировании многопрофильных зданий культурно-зрелищных учреждений в нижних наземных и подземных ярусах предусматриваются места для размещения автостоянок.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Расчетные нормативы площади помещений (офисов) и административных зданий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Спортивно-оздоровительные учреждения размещаются в отдельно стоящих, встроенных и пристроенных помещениях к жилым зданиям.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спортивно-оздоровительных учреждениях используется спортивный инвентарь, легко поддающийся влажной обработке, очистке от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Маты, кроме кожаных, должны иметь матерчатые чехлы, которые по мере загрязнения должны подвергаться стирке, но не реже одного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Тренировочные мешки, чучела и переносной спортивный инвентарь должны не менее 1-2 раза в день протираться влажной ветошью, а металлические части спортинвентаря сухой тряпкой.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спортивно-оздоровительных учреждениях круглогодичного функционирования температура воздуха в жилых комнатах обеспечивается не ниже плюс (далее - +) 18-20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С), в вестибюле, фойе, холлах не ниже +16-18 градусов С.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содержанию и эксплуатации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помещений, общественных зданий"</w:t>
      </w:r>
    </w:p>
    <w:bookmarkEnd w:id="15"/>
    <w:bookmarkStart w:name="z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параметры воздуха и кратность воздухообмена</w:t>
      </w:r>
      <w:r>
        <w:br/>
      </w:r>
      <w:r>
        <w:rPr>
          <w:rFonts w:ascii="Times New Roman"/>
          <w:b/>
          <w:i w:val="false"/>
          <w:color w:val="000000"/>
        </w:rPr>
        <w:t>
в помещениях жилых зданий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831"/>
        <w:gridCol w:w="3506"/>
        <w:gridCol w:w="2832"/>
        <w:gridCol w:w="3103"/>
      </w:tblGrid>
      <w:tr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 холодный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года,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 или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удаляемого воздуха из помещения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Вытяжка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кубических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ч) на 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помещений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Кухня квартиры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кубовая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2-конфорочных плитах</w:t>
            </w:r>
          </w:p>
        </w:tc>
      </w:tr>
      <w:tr>
        <w:trPr>
          <w:trHeight w:val="11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газовыми плитами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75 " 3-конфорочных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плитах " " 90 "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4-конфорочных плитах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и обуви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"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"</w:t>
            </w:r>
          </w:p>
        </w:tc>
      </w:tr>
      <w:tr>
        <w:trPr>
          <w:trHeight w:val="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уборной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ванной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"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 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глажения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Вестибюль,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коридор, передняя,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лестничная клетка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квартирном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Постирочная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0,5</w:t>
            </w:r>
          </w:p>
        </w:tc>
      </w:tr>
      <w:tr>
        <w:trPr>
          <w:trHeight w:val="1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(через ствол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мусоропровода)</w:t>
            </w:r>
          </w:p>
        </w:tc>
      </w:tr>
    </w:tbl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угловых помещениях квартир и общежитий расчетная температура воздуха должна приниматься на 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выше указанной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Температура воздуха в машинном помещении лифтов в теплый период года не должна превышать 40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относительной влажности и скорости движения воздуха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512"/>
        <w:gridCol w:w="3302"/>
        <w:gridCol w:w="2063"/>
        <w:gridCol w:w="1925"/>
        <w:gridCol w:w="2064"/>
        <w:gridCol w:w="1927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влажность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в секунду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комната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учебных занятий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Межквартирный коридор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комната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60-30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содержанию и эксплуатации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помещений, общественных зданий"</w:t>
      </w:r>
    </w:p>
    <w:bookmarkEnd w:id="20"/>
    <w:bookmarkStart w:name="z9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 инфразвука и низкочастотного шума</w:t>
      </w:r>
      <w:r>
        <w:br/>
      </w:r>
      <w:r>
        <w:rPr>
          <w:rFonts w:ascii="Times New Roman"/>
          <w:b/>
          <w:i w:val="false"/>
          <w:color w:val="000000"/>
        </w:rPr>
        <w:t>
в помещениях жилых и общественных зданий 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жилой застройки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573"/>
        <w:gridCol w:w="1380"/>
        <w:gridCol w:w="955"/>
        <w:gridCol w:w="939"/>
        <w:gridCol w:w="939"/>
        <w:gridCol w:w="939"/>
        <w:gridCol w:w="963"/>
        <w:gridCol w:w="904"/>
        <w:gridCol w:w="1841"/>
      </w:tblGrid>
      <w:tr>
        <w:trPr>
          <w:trHeight w:val="94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территорий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давления,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октавных полосах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среднегеометрическими частотами,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герц (Гц)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«лин» L, дБ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больниц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санаториев, 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комнаты 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помещения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 пансионатов,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спальные помещения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и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прилегающие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 и санаториев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отдыха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больниц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санаториев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час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прилегающие к жилым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домам,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 амбулаторий,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диспансеров,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 пансионатов,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библиотек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отдыха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групп жилых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пансионатов, домов-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час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</w:tbl>
    <w:bookmarkStart w:name="z1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 шума, создаваемого отдельными видами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 в зависимости от режимов работы (шумовые</w:t>
      </w:r>
      <w:r>
        <w:br/>
      </w:r>
      <w:r>
        <w:rPr>
          <w:rFonts w:ascii="Times New Roman"/>
          <w:b/>
          <w:i w:val="false"/>
          <w:color w:val="000000"/>
        </w:rPr>
        <w:t>
характеристики на расстоянии одного метра от оборудования)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313"/>
        <w:gridCol w:w="2493"/>
        <w:gridCol w:w="4353"/>
      </w:tblGrid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звука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Хирургическая аппаратура,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легких,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наркозно-дыхательная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Непрерывный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клинических, биохимических,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Непрерывный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Стерилизационно-дезинфекционное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Непрерывный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для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аналогичное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кратковременный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Стоматологическое и лабораторное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(центрифуги,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термостаты, аналогичное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кратковременный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Моечное оборудование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кратковременный</w:t>
            </w:r>
          </w:p>
        </w:tc>
      </w:tr>
    </w:tbl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"Санитарно-эпидемиологические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содержанию и эксплуатации жилых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помещений, общественных зданий"</w:t>
      </w:r>
    </w:p>
    <w:bookmarkEnd w:id="25"/>
    <w:bookmarkStart w:name="z10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нормативы площади помещений (офисов)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зданий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1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519"/>
        <w:gridCol w:w="1815"/>
        <w:gridCol w:w="1964"/>
        <w:gridCol w:w="2113"/>
        <w:gridCol w:w="2029"/>
      </w:tblGrid>
      <w:tr>
        <w:trPr>
          <w:trHeight w:val="39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численности сотрудников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чел.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300-600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600-1000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18-36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(референт)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Допускается устройство общей приемной при кабинетах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заместителя</w:t>
            </w:r>
          </w:p>
        </w:tc>
      </w:tr>
    </w:tbl>
    <w:bookmarkStart w:name="z1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кабинетов и приемных руководства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2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163"/>
        <w:gridCol w:w="1397"/>
        <w:gridCol w:w="1397"/>
        <w:gridCol w:w="1674"/>
        <w:gridCol w:w="4782"/>
      </w:tblGrid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численности сотрудников 1 чел.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(24)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24(36)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36(54)</w:t>
            </w:r>
          </w:p>
        </w:tc>
        <w:tc>
          <w:tcPr>
            <w:tcW w:w="4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скобках-площади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и учреждениях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 чел.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12(18)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18(24)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24(36)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12(18)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12(18)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18(24)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чел</w:t>
            </w:r>
          </w:p>
        </w:tc>
        <w:tc>
          <w:tcPr>
            <w:tcW w:w="4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до 5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размещается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помещении отдела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Св.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вычислительного центра и т.д.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Рекомендуемые расчетные нормативы помещений: рабочих,</w:t>
      </w:r>
      <w:r>
        <w:br/>
      </w:r>
      <w:r>
        <w:rPr>
          <w:rFonts w:ascii="Times New Roman"/>
          <w:b/>
          <w:i w:val="false"/>
          <w:color w:val="000000"/>
        </w:rPr>
        <w:t>
помещений для совещаний, информационно-технического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
помещений входной группы и санитарно-бытового обслуживания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300"/>
        <w:gridCol w:w="3258"/>
        <w:gridCol w:w="3131"/>
        <w:gridCol w:w="3875"/>
      </w:tblGrid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принцип подсчета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помещения и помещения для совещаний</w:t>
            </w:r>
          </w:p>
        </w:tc>
      </w:tr>
      <w:tr>
        <w:trPr>
          <w:trHeight w:val="54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оснащении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оргтехникой,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требующей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норматив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увеличивается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ее эксплуатацию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 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т.п.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ведущего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 (юристы,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соцзащиты и др.)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 (12,0)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скобках указана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на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в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устраивать встроенные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из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макетчика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заданием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совещаний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 в зале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более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зал 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30 % работающих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Кулуары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 совещаний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 в зале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площадь кулуаров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включается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коридора, примыкающего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залу совещаний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(один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до 300 чел.</w:t>
            </w:r>
          </w:p>
        </w:tc>
      </w:tr>
      <w:tr>
        <w:trPr>
          <w:trHeight w:val="28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эстрады)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пюпитром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чел.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без пюпитра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800</w:t>
            </w:r>
          </w:p>
        </w:tc>
      </w:tr>
      <w:tr>
        <w:trPr>
          <w:trHeight w:val="31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Кулуары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конференц-зале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фойе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конференц-зале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Киноаппаратные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конференц-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президиума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зал до 350 мест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св. 350 мест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конференц-зале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залов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мест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Глубина, м,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350 до 500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информационно-технического назначения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носителях, в том числе: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2,7(3)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скобках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для НИИ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книгохранилище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ед. хранения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2,5(2,7)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литературы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помещения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объединяют в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каталога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ед. хранения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Архив, в том числе: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скобках указаны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для НИИ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читальный зал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2,7(3)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помещение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4(6)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площадью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одном помещении,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другое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заданием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диспетчерское бюро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программирования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ВЦ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ВЦ: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чел.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чел.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документообороте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год,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организациях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приема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АТС, радиоузел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Телетайпная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Входная группа помещений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служащего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гардероба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одежды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климатической зоне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крючок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расчета: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плюс 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- для посетителей,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80 %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конференц-зале,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 нем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гардероба.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шкафов для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в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 кабинетах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посетителей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верхней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конференц-зале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количеству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Аванвестибюль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плюс 0,05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каждого сотрудника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пропускном режиме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охраны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постового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пропусков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пропускном режиме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 при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 окно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заданием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частным техническим заданием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справочно-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помещение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вестибюле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посетителей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чел. и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совмещаться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холлами и коридорами,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примыкающими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кабинетам,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 прием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Санитарно-бытовые помещения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приема пищи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сотрудник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0,8 - 1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менее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- 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 помещении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 документами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чел.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чел.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 домашней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одежды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Медпункт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списочной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50 - 150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151-300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здравпункт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 проектирование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чел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унитаз на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 и 30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писсуар на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умывальник 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 и 27 женщин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установка на 75 женщин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туалетах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Курительные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Устраивается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чел.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этажа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этажа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на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этажа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 проектирование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6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отдыха,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Площадь помещений технического обслуживания зданий учреждений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4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4200"/>
        <w:gridCol w:w="1324"/>
        <w:gridCol w:w="1138"/>
        <w:gridCol w:w="1409"/>
        <w:gridCol w:w="1853"/>
        <w:gridCol w:w="3801"/>
      </w:tblGrid>
      <w:tr>
        <w:trPr>
          <w:trHeight w:val="360" w:hRule="atLeast"/>
        </w:trPr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100 - 200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200 - 500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500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 мастерская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мастерская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Столярная мастерская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 канцелярских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менее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 кладовые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размещаются в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 бумаги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упаковки макулатуры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36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макетов, моделей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заданию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менее 6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</w:tr>
    </w:tbl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5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871"/>
        <w:gridCol w:w="1996"/>
        <w:gridCol w:w="1847"/>
        <w:gridCol w:w="2209"/>
        <w:gridCol w:w="3255"/>
      </w:tblGrid>
      <w:tr>
        <w:trPr>
          <w:trHeight w:val="18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помещения на 1 место в зрит.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зале, кв. м, при уровне комфорта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Кассовый вестибюль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Входной вестибюль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Гардеробная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хранения сумок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портфелей 2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гардеробной 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Бюро обслуживания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размещать рядом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входными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вестибюлями 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Санитарные узлы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6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3822"/>
        <w:gridCol w:w="1101"/>
        <w:gridCol w:w="1586"/>
        <w:gridCol w:w="1586"/>
        <w:gridCol w:w="4710"/>
      </w:tblGrid>
      <w:tr>
        <w:trPr>
          <w:trHeight w:val="27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помещения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 зрительном зале,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уровне комфорта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кулуары, гостиные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кулуаров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2,4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уклон пола - не более 1:12 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Курительные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Кладовая при фойе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Буфет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Рекомендуемый состав помещений и площади медико-</w:t>
      </w:r>
      <w:r>
        <w:br/>
      </w:r>
      <w:r>
        <w:rPr>
          <w:rFonts w:ascii="Times New Roman"/>
          <w:b/>
          <w:i w:val="false"/>
          <w:color w:val="000000"/>
        </w:rPr>
        <w:t>
восстановительного центра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7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65"/>
        <w:gridCol w:w="4808"/>
      </w:tblGrid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(кв. м)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врача*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Ожидальная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Процедурная*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электросветолечения*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на 1 кушетку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обработки прокладок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рефлексотерапии*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на 1 процедурное место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механотерапии*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тестов с физической нагрузкой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ЛФК для малогрупповых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занятий*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кладовой инвентаря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психологической разгрузки*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Душевой зал: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кафедра на 5 душевых установок*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раздевальная при зале*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кафедры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Подводный душ-массаж: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в ванной*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20-22 на 1 процедурное место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переодевания*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 на 1 процедурное место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Санузлы: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обычный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совмещенный для инвалидов-опорников*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обслуживающего персонала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грязного белья и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Площадь помещений дается с учетом их использования инвалидами,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передвигающимися на колясках.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Количество кушеток в кабинете электросветолечения, процедурных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кабинетах рефлексотерапии, подводного душа, массажа определяется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заданием на проектирование.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