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312b5" w14:textId="65312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генеральном плане города Караганды Карагандинской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10 декабря 2007 года N 1205. Утратило силу постановлением Правительства Республики Казахстан от 30 июля 2025 года № 575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30.07.2025 </w:t>
      </w:r>
      <w:r>
        <w:rPr>
          <w:rFonts w:ascii="Times New Roman"/>
          <w:b w:val="false"/>
          <w:i w:val="false"/>
          <w:color w:val="ff0000"/>
          <w:sz w:val="28"/>
        </w:rPr>
        <w:t>№ 575</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и в целях обеспечения комплексного развития города Караганды Карагандинской области,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Утвердить прилагаемый проект генерального плана города Караганды Карагандинской области, одобренный Карагандинскими областным и городским маслихатами. </w:t>
      </w:r>
    </w:p>
    <w:bookmarkEnd w:id="1"/>
    <w:bookmarkStart w:name="z3" w:id="2"/>
    <w:p>
      <w:pPr>
        <w:spacing w:after="0"/>
        <w:ind w:left="0"/>
        <w:jc w:val="both"/>
      </w:pPr>
      <w:r>
        <w:rPr>
          <w:rFonts w:ascii="Times New Roman"/>
          <w:b w:val="false"/>
          <w:i w:val="false"/>
          <w:color w:val="000000"/>
          <w:sz w:val="28"/>
        </w:rPr>
        <w:t xml:space="preserve">
      2. Признать утратившими силу: </w:t>
      </w:r>
    </w:p>
    <w:bookmarkEnd w:id="2"/>
    <w:p>
      <w:pPr>
        <w:spacing w:after="0"/>
        <w:ind w:left="0"/>
        <w:jc w:val="both"/>
      </w:pPr>
      <w:r>
        <w:rPr>
          <w:rFonts w:ascii="Times New Roman"/>
          <w:b w:val="false"/>
          <w:i w:val="false"/>
          <w:color w:val="000000"/>
          <w:sz w:val="28"/>
        </w:rPr>
        <w:t xml:space="preserve">
      1) постановление Совета Министров Казахской ССР от 26 ноября 1968 года N 700 "Об утверждении генерального плана города Караганды и его основных положений"; </w:t>
      </w:r>
    </w:p>
    <w:p>
      <w:pPr>
        <w:spacing w:after="0"/>
        <w:ind w:left="0"/>
        <w:jc w:val="both"/>
      </w:pPr>
      <w:r>
        <w:rPr>
          <w:rFonts w:ascii="Times New Roman"/>
          <w:b w:val="false"/>
          <w:i w:val="false"/>
          <w:color w:val="000000"/>
          <w:sz w:val="28"/>
        </w:rPr>
        <w:t xml:space="preserve">
      2) постановление Совета Министров Казахской ССР от 19 октября 1970 года N 644 "Об утверждении комплексной схемы развития всех видов пассажирского транспорта города Караганды и ее основных положений". </w:t>
      </w:r>
    </w:p>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10 декабря 2007 года N 1205 </w:t>
            </w:r>
          </w:p>
        </w:tc>
      </w:tr>
    </w:tbl>
    <w:bookmarkStart w:name="z5" w:id="4"/>
    <w:p>
      <w:pPr>
        <w:spacing w:after="0"/>
        <w:ind w:left="0"/>
        <w:jc w:val="left"/>
      </w:pPr>
      <w:r>
        <w:rPr>
          <w:rFonts w:ascii="Times New Roman"/>
          <w:b/>
          <w:i w:val="false"/>
          <w:color w:val="000000"/>
        </w:rPr>
        <w:t xml:space="preserve"> ГЕНЕРАЛЬНЫЙ ПЛАН ГОРОДА КАРАГАНДЫ</w:t>
      </w:r>
    </w:p>
    <w:bookmarkEnd w:id="4"/>
    <w:p>
      <w:pPr>
        <w:spacing w:after="0"/>
        <w:ind w:left="0"/>
        <w:jc w:val="both"/>
      </w:pPr>
      <w:r>
        <w:rPr>
          <w:rFonts w:ascii="Times New Roman"/>
          <w:b w:val="false"/>
          <w:i w:val="false"/>
          <w:color w:val="000000"/>
          <w:sz w:val="28"/>
        </w:rPr>
        <w:t xml:space="preserve">
      Астана, 2007 год </w:t>
      </w:r>
    </w:p>
    <w:bookmarkStart w:name="z6" w:id="5"/>
    <w:p>
      <w:pPr>
        <w:spacing w:after="0"/>
        <w:ind w:left="0"/>
        <w:jc w:val="left"/>
      </w:pPr>
      <w:r>
        <w:rPr>
          <w:rFonts w:ascii="Times New Roman"/>
          <w:b/>
          <w:i w:val="false"/>
          <w:color w:val="000000"/>
        </w:rPr>
        <w:t xml:space="preserve"> ГЕНЕРАЛЬНЫЙ ПЛАН ГОРОДА КАРАГАНДЫ</w:t>
      </w:r>
    </w:p>
    <w:bookmarkEnd w:id="5"/>
    <w:p>
      <w:pPr>
        <w:spacing w:after="0"/>
        <w:ind w:left="0"/>
        <w:jc w:val="both"/>
      </w:pPr>
      <w:r>
        <w:rPr>
          <w:rFonts w:ascii="Times New Roman"/>
          <w:b w:val="false"/>
          <w:i w:val="false"/>
          <w:color w:val="000000"/>
          <w:sz w:val="28"/>
        </w:rPr>
        <w:t xml:space="preserve">
      Основные цели разработки генерального плана: </w:t>
      </w:r>
    </w:p>
    <w:p>
      <w:pPr>
        <w:spacing w:after="0"/>
        <w:ind w:left="0"/>
        <w:jc w:val="both"/>
      </w:pPr>
      <w:r>
        <w:rPr>
          <w:rFonts w:ascii="Times New Roman"/>
          <w:b w:val="false"/>
          <w:i w:val="false"/>
          <w:color w:val="000000"/>
          <w:sz w:val="28"/>
        </w:rPr>
        <w:t xml:space="preserve">
      определение основных направлений, масштабов и темпов социально-экономического и градостроительного развития города Караганды; </w:t>
      </w:r>
    </w:p>
    <w:p>
      <w:pPr>
        <w:spacing w:after="0"/>
        <w:ind w:left="0"/>
        <w:jc w:val="both"/>
      </w:pPr>
      <w:r>
        <w:rPr>
          <w:rFonts w:ascii="Times New Roman"/>
          <w:b w:val="false"/>
          <w:i w:val="false"/>
          <w:color w:val="000000"/>
          <w:sz w:val="28"/>
        </w:rPr>
        <w:t xml:space="preserve">
      формирование рациональной архитектурно-планировочной структуры, обеспечивающей комплекс необходимых условий для освоения новых и реконструкции застроенных территорий с учетом выбытия основных фондов в результате подработки территории предприятиями угледобывающего комплекса и с учетом современных тенденций социально-пространственной организации крупного города; </w:t>
      </w:r>
    </w:p>
    <w:p>
      <w:pPr>
        <w:spacing w:after="0"/>
        <w:ind w:left="0"/>
        <w:jc w:val="both"/>
      </w:pPr>
      <w:r>
        <w:rPr>
          <w:rFonts w:ascii="Times New Roman"/>
          <w:b w:val="false"/>
          <w:i w:val="false"/>
          <w:color w:val="000000"/>
          <w:sz w:val="28"/>
        </w:rPr>
        <w:t xml:space="preserve">
      уточнение потребности в территориях для развития города на проектный период и на более отдаленную перспективу; </w:t>
      </w:r>
    </w:p>
    <w:p>
      <w:pPr>
        <w:spacing w:after="0"/>
        <w:ind w:left="0"/>
        <w:jc w:val="both"/>
      </w:pPr>
      <w:r>
        <w:rPr>
          <w:rFonts w:ascii="Times New Roman"/>
          <w:b w:val="false"/>
          <w:i w:val="false"/>
          <w:color w:val="000000"/>
          <w:sz w:val="28"/>
        </w:rPr>
        <w:t xml:space="preserve">
      уточнение характера связей города Караганды с зоной его влияния (город и пригородная зона рассматриваются как единый народнохозяйственный комплекс). </w:t>
      </w:r>
    </w:p>
    <w:p>
      <w:pPr>
        <w:spacing w:after="0"/>
        <w:ind w:left="0"/>
        <w:jc w:val="both"/>
      </w:pPr>
      <w:r>
        <w:rPr>
          <w:rFonts w:ascii="Times New Roman"/>
          <w:b w:val="false"/>
          <w:i w:val="false"/>
          <w:color w:val="000000"/>
          <w:sz w:val="28"/>
        </w:rPr>
        <w:t xml:space="preserve">
      В проекте Генерального плана города Караганды приняты следующие пятилетние проектные периоды: </w:t>
      </w:r>
    </w:p>
    <w:p>
      <w:pPr>
        <w:spacing w:after="0"/>
        <w:ind w:left="0"/>
        <w:jc w:val="both"/>
      </w:pPr>
      <w:r>
        <w:rPr>
          <w:rFonts w:ascii="Times New Roman"/>
          <w:b w:val="false"/>
          <w:i w:val="false"/>
          <w:color w:val="000000"/>
          <w:sz w:val="28"/>
        </w:rPr>
        <w:t xml:space="preserve">
      исходный год 2005 год; </w:t>
      </w:r>
    </w:p>
    <w:p>
      <w:pPr>
        <w:spacing w:after="0"/>
        <w:ind w:left="0"/>
        <w:jc w:val="both"/>
      </w:pPr>
      <w:r>
        <w:rPr>
          <w:rFonts w:ascii="Times New Roman"/>
          <w:b w:val="false"/>
          <w:i w:val="false"/>
          <w:color w:val="000000"/>
          <w:sz w:val="28"/>
        </w:rPr>
        <w:t xml:space="preserve">
      первая очередь строительства 2010 год; </w:t>
      </w:r>
    </w:p>
    <w:p>
      <w:pPr>
        <w:spacing w:after="0"/>
        <w:ind w:left="0"/>
        <w:jc w:val="both"/>
      </w:pPr>
      <w:r>
        <w:rPr>
          <w:rFonts w:ascii="Times New Roman"/>
          <w:b w:val="false"/>
          <w:i w:val="false"/>
          <w:color w:val="000000"/>
          <w:sz w:val="28"/>
        </w:rPr>
        <w:t xml:space="preserve">
      расчетный срок 2015 год. </w:t>
      </w:r>
    </w:p>
    <w:p>
      <w:pPr>
        <w:spacing w:after="0"/>
        <w:ind w:left="0"/>
        <w:jc w:val="both"/>
      </w:pPr>
      <w:r>
        <w:rPr>
          <w:rFonts w:ascii="Times New Roman"/>
          <w:b w:val="false"/>
          <w:i w:val="false"/>
          <w:color w:val="000000"/>
          <w:sz w:val="28"/>
        </w:rPr>
        <w:t xml:space="preserve">
      Топографической основой для разработки генерального плана послужили топокарты масштаба 1:50000, 1:25000, 1:10000, 1:2000, выполненные Казахским аэрогеодезическим предприятием в 1992 году, данные земельного кадастра М 1:500, а также материалы космической фотосъемки 2005 года. </w:t>
      </w:r>
    </w:p>
    <w:p>
      <w:pPr>
        <w:spacing w:after="0"/>
        <w:ind w:left="0"/>
        <w:jc w:val="both"/>
      </w:pPr>
      <w:r>
        <w:rPr>
          <w:rFonts w:ascii="Times New Roman"/>
          <w:b w:val="false"/>
          <w:i w:val="false"/>
          <w:color w:val="000000"/>
          <w:sz w:val="28"/>
        </w:rPr>
        <w:t xml:space="preserve">
      Проект разработан с учетом преемственности ранее принятых архитектурно-планировочных решений. При разработке проекта была использована следующая проектная документация: </w:t>
      </w:r>
    </w:p>
    <w:p>
      <w:pPr>
        <w:spacing w:after="0"/>
        <w:ind w:left="0"/>
        <w:jc w:val="both"/>
      </w:pPr>
      <w:r>
        <w:rPr>
          <w:rFonts w:ascii="Times New Roman"/>
          <w:b w:val="false"/>
          <w:i w:val="false"/>
          <w:color w:val="000000"/>
          <w:sz w:val="28"/>
        </w:rPr>
        <w:t xml:space="preserve">
      1. Схема районной планировки Карагандинской области, Киевгипроград, 1976 год. </w:t>
      </w:r>
    </w:p>
    <w:p>
      <w:pPr>
        <w:spacing w:after="0"/>
        <w:ind w:left="0"/>
        <w:jc w:val="both"/>
      </w:pPr>
      <w:r>
        <w:rPr>
          <w:rFonts w:ascii="Times New Roman"/>
          <w:b w:val="false"/>
          <w:i w:val="false"/>
          <w:color w:val="000000"/>
          <w:sz w:val="28"/>
        </w:rPr>
        <w:t xml:space="preserve">
      2. Проект районной планировки Караганда-Темиртаусского промрайона, КиевНИИПградостроительства, 1987 год. </w:t>
      </w:r>
    </w:p>
    <w:p>
      <w:pPr>
        <w:spacing w:after="0"/>
        <w:ind w:left="0"/>
        <w:jc w:val="both"/>
      </w:pPr>
      <w:r>
        <w:rPr>
          <w:rFonts w:ascii="Times New Roman"/>
          <w:b w:val="false"/>
          <w:i w:val="false"/>
          <w:color w:val="000000"/>
          <w:sz w:val="28"/>
        </w:rPr>
        <w:t xml:space="preserve">
      3. Генеральный план города Караганды, ЦИИИПградостроительства, 1968 год. </w:t>
      </w:r>
    </w:p>
    <w:p>
      <w:pPr>
        <w:spacing w:after="0"/>
        <w:ind w:left="0"/>
        <w:jc w:val="both"/>
      </w:pPr>
      <w:r>
        <w:rPr>
          <w:rFonts w:ascii="Times New Roman"/>
          <w:b w:val="false"/>
          <w:i w:val="false"/>
          <w:color w:val="000000"/>
          <w:sz w:val="28"/>
        </w:rPr>
        <w:t xml:space="preserve">
      4. Анализ реализации действующего генерального плана города и определение необходимости дополнительных изыскательских работ, ЦНИИПградостроительства, 1988 год. </w:t>
      </w:r>
    </w:p>
    <w:p>
      <w:pPr>
        <w:spacing w:after="0"/>
        <w:ind w:left="0"/>
        <w:jc w:val="both"/>
      </w:pPr>
      <w:r>
        <w:rPr>
          <w:rFonts w:ascii="Times New Roman"/>
          <w:b w:val="false"/>
          <w:i w:val="false"/>
          <w:color w:val="000000"/>
          <w:sz w:val="28"/>
        </w:rPr>
        <w:t xml:space="preserve">
      5. Комплексная градостроительная и стоимостная оценка территории города Караганды, разработанная Ассоциацией ученых и специалистов Украины за эффективное территориальное управление, г. Киев, 1991 год. </w:t>
      </w:r>
    </w:p>
    <w:p>
      <w:pPr>
        <w:spacing w:after="0"/>
        <w:ind w:left="0"/>
        <w:jc w:val="both"/>
      </w:pPr>
      <w:r>
        <w:rPr>
          <w:rFonts w:ascii="Times New Roman"/>
          <w:b w:val="false"/>
          <w:i w:val="false"/>
          <w:color w:val="000000"/>
          <w:sz w:val="28"/>
        </w:rPr>
        <w:t xml:space="preserve">
      6. Концепция перспективного архитектурно-планировочного, экономического и социального развития города Караганды, Институт урбанистики, г. Киев, 1991 год. </w:t>
      </w:r>
    </w:p>
    <w:p>
      <w:pPr>
        <w:spacing w:after="0"/>
        <w:ind w:left="0"/>
        <w:jc w:val="both"/>
      </w:pPr>
      <w:r>
        <w:rPr>
          <w:rFonts w:ascii="Times New Roman"/>
          <w:b w:val="false"/>
          <w:i w:val="false"/>
          <w:color w:val="000000"/>
          <w:sz w:val="28"/>
        </w:rPr>
        <w:t xml:space="preserve">
      7. Основные направления развития городской среды г. Караганды (по оценкам населения). Центр урбанистики, г. Москва, 1991 год. </w:t>
      </w:r>
    </w:p>
    <w:p>
      <w:pPr>
        <w:spacing w:after="0"/>
        <w:ind w:left="0"/>
        <w:jc w:val="both"/>
      </w:pPr>
      <w:r>
        <w:rPr>
          <w:rFonts w:ascii="Times New Roman"/>
          <w:b w:val="false"/>
          <w:i w:val="false"/>
          <w:color w:val="000000"/>
          <w:sz w:val="28"/>
        </w:rPr>
        <w:t xml:space="preserve">
      8. Методические рекомендации по социальному нормированию в условиях перехода к рыночной экономике и гипотезе народнохозяйственного развития Карагандинского региона на 2020 год. Институт экономики и рыночных отношений Министерства экономики Республики Казахстан, 1992 год. </w:t>
      </w:r>
    </w:p>
    <w:p>
      <w:pPr>
        <w:spacing w:after="0"/>
        <w:ind w:left="0"/>
        <w:jc w:val="both"/>
      </w:pPr>
      <w:r>
        <w:rPr>
          <w:rFonts w:ascii="Times New Roman"/>
          <w:b w:val="false"/>
          <w:i w:val="false"/>
          <w:color w:val="000000"/>
          <w:sz w:val="28"/>
        </w:rPr>
        <w:t xml:space="preserve">
      9. Изучение трудовых связей города Караганды и пригородной зоны с основными местами приложения труда в разрезе социально-профессиональных групп населения. Отчет Карагандинского университета, 1991 год. </w:t>
      </w:r>
    </w:p>
    <w:p>
      <w:pPr>
        <w:spacing w:after="0"/>
        <w:ind w:left="0"/>
        <w:jc w:val="both"/>
      </w:pPr>
      <w:r>
        <w:rPr>
          <w:rFonts w:ascii="Times New Roman"/>
          <w:b w:val="false"/>
          <w:i w:val="false"/>
          <w:color w:val="000000"/>
          <w:sz w:val="28"/>
        </w:rPr>
        <w:t xml:space="preserve">
      10. Схема развития промышленности Карагандинского промрайона, ППАП Карагандинский промстройпроект, 1991 год. </w:t>
      </w:r>
    </w:p>
    <w:p>
      <w:pPr>
        <w:spacing w:after="0"/>
        <w:ind w:left="0"/>
        <w:jc w:val="both"/>
      </w:pPr>
      <w:r>
        <w:rPr>
          <w:rFonts w:ascii="Times New Roman"/>
          <w:b w:val="false"/>
          <w:i w:val="false"/>
          <w:color w:val="000000"/>
          <w:sz w:val="28"/>
        </w:rPr>
        <w:t xml:space="preserve">
      11. Территориальная комплексная схема охраны природы города Караганды, Казгипроград, 1992 год. </w:t>
      </w:r>
    </w:p>
    <w:p>
      <w:pPr>
        <w:spacing w:after="0"/>
        <w:ind w:left="0"/>
        <w:jc w:val="both"/>
      </w:pPr>
      <w:r>
        <w:rPr>
          <w:rFonts w:ascii="Times New Roman"/>
          <w:b w:val="false"/>
          <w:i w:val="false"/>
          <w:color w:val="000000"/>
          <w:sz w:val="28"/>
        </w:rPr>
        <w:t xml:space="preserve">
      12. Проектные разработки специализированных институтов по инженерному оборудованию. </w:t>
      </w:r>
    </w:p>
    <w:p>
      <w:pPr>
        <w:spacing w:after="0"/>
        <w:ind w:left="0"/>
        <w:jc w:val="both"/>
      </w:pPr>
      <w:r>
        <w:rPr>
          <w:rFonts w:ascii="Times New Roman"/>
          <w:b w:val="false"/>
          <w:i w:val="false"/>
          <w:color w:val="000000"/>
          <w:sz w:val="28"/>
        </w:rPr>
        <w:t xml:space="preserve">
      13. Инвентаризация земель, почвенный покров которых нарушен при разработке угольных месторождений, ПО Карагандауголь, "Казгипрозем", 1993 год. </w:t>
      </w:r>
    </w:p>
    <w:p>
      <w:pPr>
        <w:spacing w:after="0"/>
        <w:ind w:left="0"/>
        <w:jc w:val="both"/>
      </w:pPr>
      <w:r>
        <w:rPr>
          <w:rFonts w:ascii="Times New Roman"/>
          <w:b w:val="false"/>
          <w:i w:val="false"/>
          <w:color w:val="000000"/>
          <w:sz w:val="28"/>
        </w:rPr>
        <w:t xml:space="preserve">
      14. Генпланы городов и поселков Абая, Шахтинска, Темиртау, Сарани, Шахана. </w:t>
      </w:r>
    </w:p>
    <w:p>
      <w:pPr>
        <w:spacing w:after="0"/>
        <w:ind w:left="0"/>
        <w:jc w:val="both"/>
      </w:pPr>
      <w:r>
        <w:rPr>
          <w:rFonts w:ascii="Times New Roman"/>
          <w:b w:val="false"/>
          <w:i w:val="false"/>
          <w:color w:val="000000"/>
          <w:sz w:val="28"/>
        </w:rPr>
        <w:t xml:space="preserve">
      15. Национальная программа развития энергетики Республики Казахстан. Угольная промышленность. Развитие объединения "Карагандауголь", ГПИ Карагандагипрошахт, КНИУИ, 1993 год. </w:t>
      </w:r>
    </w:p>
    <w:p>
      <w:pPr>
        <w:spacing w:after="0"/>
        <w:ind w:left="0"/>
        <w:jc w:val="both"/>
      </w:pPr>
      <w:r>
        <w:rPr>
          <w:rFonts w:ascii="Times New Roman"/>
          <w:b w:val="false"/>
          <w:i w:val="false"/>
          <w:color w:val="000000"/>
          <w:sz w:val="28"/>
        </w:rPr>
        <w:t xml:space="preserve">
      16. Концепция схемы развития и размещения производительных сил Республики Казахстан на период до 2010 года. Институт экономики и рыночных отношений, 1993 год. </w:t>
      </w:r>
    </w:p>
    <w:p>
      <w:pPr>
        <w:spacing w:after="0"/>
        <w:ind w:left="0"/>
        <w:jc w:val="both"/>
      </w:pPr>
      <w:r>
        <w:rPr>
          <w:rFonts w:ascii="Times New Roman"/>
          <w:b w:val="false"/>
          <w:i w:val="false"/>
          <w:color w:val="000000"/>
          <w:sz w:val="28"/>
        </w:rPr>
        <w:t xml:space="preserve">
      17. Действующие и разрабатываемые региональные программы на 2008-2010 годы. </w:t>
      </w:r>
    </w:p>
    <w:p>
      <w:pPr>
        <w:spacing w:after="0"/>
        <w:ind w:left="0"/>
        <w:jc w:val="both"/>
      </w:pPr>
      <w:r>
        <w:rPr>
          <w:rFonts w:ascii="Times New Roman"/>
          <w:b w:val="false"/>
          <w:i w:val="false"/>
          <w:color w:val="000000"/>
          <w:sz w:val="28"/>
        </w:rPr>
        <w:t xml:space="preserve">
      18. Приоритетные бюджетные инвестиционные проекты (программы) в разрезе действующих и разрабатываемых государственных и отраслевых (секторальных) программ на 2008-2010 годы. </w:t>
      </w:r>
    </w:p>
    <w:p>
      <w:pPr>
        <w:spacing w:after="0"/>
        <w:ind w:left="0"/>
        <w:jc w:val="both"/>
      </w:pPr>
      <w:r>
        <w:rPr>
          <w:rFonts w:ascii="Times New Roman"/>
          <w:b w:val="false"/>
          <w:i w:val="false"/>
          <w:color w:val="000000"/>
          <w:sz w:val="28"/>
        </w:rPr>
        <w:t xml:space="preserve">
      19. Отчет о выполнении проектно-изыскательских работ по определению основ плана социально-экономического развития города Караганды за 2004 год. </w:t>
      </w:r>
    </w:p>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23 января 2001 года "О местном государственном управлении в Республике Казахстан". </w:t>
      </w:r>
    </w:p>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16 июля 2001 года "Об архитектурной, градостроительной и строительной деятельности в Республике Казахстан". </w:t>
      </w:r>
    </w:p>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15 августа 2003 года "О дальнейших мерах по реализации Стратегии развития Казахстана до 2030 года". </w:t>
      </w:r>
    </w:p>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 xml:space="preserve">Стратегии </w:t>
      </w:r>
      <w:r>
        <w:rPr>
          <w:rFonts w:ascii="Times New Roman"/>
          <w:b w:val="false"/>
          <w:i w:val="false"/>
          <w:color w:val="000000"/>
          <w:sz w:val="28"/>
        </w:rPr>
        <w:t xml:space="preserve">территориального развития Республики Казахстан до 2015 года. </w:t>
      </w:r>
    </w:p>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 xml:space="preserve">Стратегия </w:t>
      </w:r>
      <w:r>
        <w:rPr>
          <w:rFonts w:ascii="Times New Roman"/>
          <w:b w:val="false"/>
          <w:i w:val="false"/>
          <w:color w:val="000000"/>
          <w:sz w:val="28"/>
        </w:rPr>
        <w:t xml:space="preserve">вхождения Казахстана в число 50-ти наиболее конкурентоспособных стран мира. </w:t>
      </w:r>
    </w:p>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 xml:space="preserve">Послание </w:t>
      </w:r>
      <w:r>
        <w:rPr>
          <w:rFonts w:ascii="Times New Roman"/>
          <w:b w:val="false"/>
          <w:i w:val="false"/>
          <w:color w:val="000000"/>
          <w:sz w:val="28"/>
        </w:rPr>
        <w:t xml:space="preserve">Президента Республики Казахстан народу Казахстана от 28 февраля 2007 года "Новый Казахстан в новом мире". </w:t>
      </w:r>
    </w:p>
    <w:p>
      <w:pPr>
        <w:spacing w:after="0"/>
        <w:ind w:left="0"/>
        <w:jc w:val="both"/>
      </w:pPr>
      <w:r>
        <w:rPr>
          <w:rFonts w:ascii="Times New Roman"/>
          <w:b w:val="false"/>
          <w:i w:val="false"/>
          <w:color w:val="000000"/>
          <w:sz w:val="28"/>
        </w:rPr>
        <w:t xml:space="preserve">
      26. Планы инженерно-технических мероприятий гражданской обороны Карагандинской области и г. Караганды. </w:t>
      </w:r>
    </w:p>
    <w:p>
      <w:pPr>
        <w:spacing w:after="0"/>
        <w:ind w:left="0"/>
        <w:jc w:val="both"/>
      </w:pPr>
      <w:r>
        <w:rPr>
          <w:rFonts w:ascii="Times New Roman"/>
          <w:b w:val="false"/>
          <w:i w:val="false"/>
          <w:color w:val="000000"/>
          <w:sz w:val="28"/>
        </w:rPr>
        <w:t xml:space="preserve">
      В 2003 году выполнены работы по сбору первичных исходных данных для разработки генерального плана города Караганды и установлению охранных зон объектов историко-культурного наследия. </w:t>
      </w:r>
    </w:p>
    <w:p>
      <w:pPr>
        <w:spacing w:after="0"/>
        <w:ind w:left="0"/>
        <w:jc w:val="both"/>
      </w:pPr>
      <w:r>
        <w:rPr>
          <w:rFonts w:ascii="Times New Roman"/>
          <w:b w:val="false"/>
          <w:i w:val="false"/>
          <w:color w:val="000000"/>
          <w:sz w:val="28"/>
        </w:rPr>
        <w:t xml:space="preserve">
      В 2004 году были выполнены следующие работы: </w:t>
      </w:r>
    </w:p>
    <w:p>
      <w:pPr>
        <w:spacing w:after="0"/>
        <w:ind w:left="0"/>
        <w:jc w:val="both"/>
      </w:pPr>
      <w:r>
        <w:rPr>
          <w:rFonts w:ascii="Times New Roman"/>
          <w:b w:val="false"/>
          <w:i w:val="false"/>
          <w:color w:val="000000"/>
          <w:sz w:val="28"/>
        </w:rPr>
        <w:t xml:space="preserve">
      Основы плана социально-экономического развития г. Караганды; </w:t>
      </w:r>
    </w:p>
    <w:p>
      <w:pPr>
        <w:spacing w:after="0"/>
        <w:ind w:left="0"/>
        <w:jc w:val="both"/>
      </w:pPr>
      <w:r>
        <w:rPr>
          <w:rFonts w:ascii="Times New Roman"/>
          <w:b w:val="false"/>
          <w:i w:val="false"/>
          <w:color w:val="000000"/>
          <w:sz w:val="28"/>
        </w:rPr>
        <w:t xml:space="preserve">
      Концепция архитектурно-планировочных решений застройки территорий города Караганды; </w:t>
      </w:r>
    </w:p>
    <w:p>
      <w:pPr>
        <w:spacing w:after="0"/>
        <w:ind w:left="0"/>
        <w:jc w:val="both"/>
      </w:pPr>
      <w:r>
        <w:rPr>
          <w:rFonts w:ascii="Times New Roman"/>
          <w:b w:val="false"/>
          <w:i w:val="false"/>
          <w:color w:val="000000"/>
          <w:sz w:val="28"/>
        </w:rPr>
        <w:t xml:space="preserve">
      Правила застройки территорий города Караганды. </w:t>
      </w:r>
    </w:p>
    <w:p>
      <w:pPr>
        <w:spacing w:after="0"/>
        <w:ind w:left="0"/>
        <w:jc w:val="both"/>
      </w:pPr>
      <w:r>
        <w:rPr>
          <w:rFonts w:ascii="Times New Roman"/>
          <w:b w:val="false"/>
          <w:i w:val="false"/>
          <w:color w:val="000000"/>
          <w:sz w:val="28"/>
        </w:rPr>
        <w:t xml:space="preserve">
      Общие сведения о городе и краткая историческая справка </w:t>
      </w:r>
    </w:p>
    <w:p>
      <w:pPr>
        <w:spacing w:after="0"/>
        <w:ind w:left="0"/>
        <w:jc w:val="both"/>
      </w:pPr>
      <w:r>
        <w:rPr>
          <w:rFonts w:ascii="Times New Roman"/>
          <w:b w:val="false"/>
          <w:i w:val="false"/>
          <w:color w:val="000000"/>
          <w:sz w:val="28"/>
        </w:rPr>
        <w:t xml:space="preserve">
      Город Караганда является крупным областным центром Республики Казахстан. </w:t>
      </w:r>
    </w:p>
    <w:p>
      <w:pPr>
        <w:spacing w:after="0"/>
        <w:ind w:left="0"/>
        <w:jc w:val="both"/>
      </w:pPr>
      <w:r>
        <w:rPr>
          <w:rFonts w:ascii="Times New Roman"/>
          <w:b w:val="false"/>
          <w:i w:val="false"/>
          <w:color w:val="000000"/>
          <w:sz w:val="28"/>
        </w:rPr>
        <w:t xml:space="preserve">
      Карагандинский угольный бассейн находится на территории одноименной области Республики Казахстан. Вытянут в широтном направлении на 120 км, при ширине 30 км, площадь его 3600 км </w:t>
      </w:r>
      <w:r>
        <w:rPr>
          <w:rFonts w:ascii="Times New Roman"/>
          <w:b w:val="false"/>
          <w:i w:val="false"/>
          <w:color w:val="000000"/>
          <w:vertAlign w:val="superscript"/>
        </w:rPr>
        <w:t xml:space="preserve">2 </w:t>
      </w:r>
      <w:r>
        <w:rPr>
          <w:rFonts w:ascii="Times New Roman"/>
          <w:b w:val="false"/>
          <w:i w:val="false"/>
          <w:color w:val="000000"/>
          <w:sz w:val="28"/>
        </w:rPr>
        <w:t xml:space="preserve">, а угленосные отложения карбона занимают около 2000 км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История угольного бассейна начинается с 1833 года, когда первооткрыватель карагандинских углей молодой пастух Аппак Байжанов в заросшем кустарником логу урочища Карагансай (отсюда название Караганды) в одной из сурковых норок обнаружил обнаженный пласт каменного угля. Местные казахи находили уголь на поверхности земли и в урочище Саран. В 1854 году была проведена 1-ая разведка месторождения в урочище Караганды, которая нашла его пригодным для эксплуатации. </w:t>
      </w:r>
    </w:p>
    <w:p>
      <w:pPr>
        <w:spacing w:after="0"/>
        <w:ind w:left="0"/>
        <w:jc w:val="both"/>
      </w:pPr>
      <w:r>
        <w:rPr>
          <w:rFonts w:ascii="Times New Roman"/>
          <w:b w:val="false"/>
          <w:i w:val="false"/>
          <w:color w:val="000000"/>
          <w:sz w:val="28"/>
        </w:rPr>
        <w:t xml:space="preserve">
      До Великой Октябрьской революции в районе Карагандинского угольного бассейна проживало около 12-14 тысяч человек. После победы Октябрьской социалистической революции угольные копи были национализированы. Летом 1920 года в Караганду была направлена группа ученых и инженеров во главе с известным геологом А.А. Гапеевым. Обследовав район бассейна и изучив выходы угольных пластов, Гапеев сделал заключение о перспективности промышленной разработки угольного района. В годы Гражданской войны и после ее окончания вплоть до 1930 года Карагандинский угольный бассейн (его копи и шахты) был законсервирован и практически не эксплуатировался. </w:t>
      </w:r>
    </w:p>
    <w:p>
      <w:pPr>
        <w:spacing w:after="0"/>
        <w:ind w:left="0"/>
        <w:jc w:val="both"/>
      </w:pPr>
      <w:r>
        <w:rPr>
          <w:rFonts w:ascii="Times New Roman"/>
          <w:b w:val="false"/>
          <w:i w:val="false"/>
          <w:color w:val="000000"/>
          <w:sz w:val="28"/>
        </w:rPr>
        <w:t xml:space="preserve">
      С 1930 года начинается новый этап в развитии угольного бассейна. На промышленном участке Карагандинского угленосного района под руководством Бурцева Д.Н. начинаются интенсивные геологоразведочные работы. Закладываются 23 разведочно-эксплуатационные шахты, 10 из которых затем реконструируются в эксплуатационные. Строится железная дорога (1937 год), что вызывает бурный рост населения города (с 15 тыс. человек в 1930 году, до 102 тыс. человек в 1936 году). Наряду с возникновением поселков вблизи шахт, продолжают развиваться поселки Старая Тихоновка и Большая Михайловка. Возникают новые поселки за пределами угольных залежей: Старый Майкудук и Компанейск. Таким образом, первый послереволюционный этап в развитии Караганды характерен бурным бесплановым ростом поселкового строительства, в основном на разрабатываемой угленосной территории. Строительство ведется из подручных материалов и мало чем отличается от дореволюционной застройки. </w:t>
      </w:r>
    </w:p>
    <w:p>
      <w:pPr>
        <w:spacing w:after="0"/>
        <w:ind w:left="0"/>
        <w:jc w:val="both"/>
      </w:pPr>
      <w:r>
        <w:rPr>
          <w:rFonts w:ascii="Times New Roman"/>
          <w:b w:val="false"/>
          <w:i w:val="false"/>
          <w:color w:val="000000"/>
          <w:sz w:val="28"/>
        </w:rPr>
        <w:t xml:space="preserve">
      Еще с 1932 года вопросами расселения трудовых ресурсов в Карагандинском бассейне начинает заниматься Московская проектная организация "Стандартпроект". К 1936 году "Стандартпроект" подготовил генплан города, по которому город должен был располагаться на территории современного Нового города. После утверждения генплана трест Карагандастрой приступает к строительству капитальных сооружений в новом областном центре. </w:t>
      </w:r>
    </w:p>
    <w:p>
      <w:pPr>
        <w:spacing w:after="0"/>
        <w:ind w:left="0"/>
        <w:jc w:val="both"/>
      </w:pPr>
      <w:r>
        <w:rPr>
          <w:rFonts w:ascii="Times New Roman"/>
          <w:b w:val="false"/>
          <w:i w:val="false"/>
          <w:color w:val="000000"/>
          <w:sz w:val="28"/>
        </w:rPr>
        <w:t xml:space="preserve">
      Однако вопросы расселения в угольном бассейне были недостаточно решены. И в 1936 году эту работу начинает новая проектная организация ГПИ "Мособлпроект", которая вновь подвергает тщательному анализу вопросы расселения. Подробно изучается характер залегания угольных пластов, их мощность, гидрогеологические условия участка, размещение промышленности и перспективы ее развития. К работе привлекаются крупные ученые и специалисты. В 1938 году ГПИ "Мособлпроект" (арх. Д. Кузнецов и А. Карнаухов) разрабатывает генеральный план, по которому намечается строительство Нового города, как административно-культурного центра угольного бассейна и всей области и по которому к концу 1950 года население должно быть 230-240 тыс. жителей и 90-95 тыс. жителей должно было расселиться в поселках. Этот проект был одобрен трестом Карагандауголь, Горисполкомом, Госпланом, Наркоматом угольной промышленности. </w:t>
      </w:r>
    </w:p>
    <w:p>
      <w:pPr>
        <w:spacing w:after="0"/>
        <w:ind w:left="0"/>
        <w:jc w:val="both"/>
      </w:pPr>
      <w:r>
        <w:rPr>
          <w:rFonts w:ascii="Times New Roman"/>
          <w:b w:val="false"/>
          <w:i w:val="false"/>
          <w:color w:val="000000"/>
          <w:sz w:val="28"/>
        </w:rPr>
        <w:t xml:space="preserve">
      Однако серьезным недостатком проекта было то, что Новый город был размещен на угольных залежах в результате предположения о длительном времени отсутствия необходимости подработки этой территории и значительном развитии техники закладки выработанного пространства. </w:t>
      </w:r>
    </w:p>
    <w:p>
      <w:pPr>
        <w:spacing w:after="0"/>
        <w:ind w:left="0"/>
        <w:jc w:val="both"/>
      </w:pPr>
      <w:r>
        <w:rPr>
          <w:rFonts w:ascii="Times New Roman"/>
          <w:b w:val="false"/>
          <w:i w:val="false"/>
          <w:color w:val="000000"/>
          <w:sz w:val="28"/>
        </w:rPr>
        <w:t xml:space="preserve">
      Реализация генплана была связана с экономическими трудностями и прекратилась с началом Великой Отечественной войны. В тот период Караганда становится одним из важнейших промышленных районов страны, работающих на нужды фронта. Город в большом количестве принимает эвакуированное население из Донбасса и других районов страны. Остро возникает проблема жилья. При отсутствии необходимой строительной базы это приводит к новому развитию существующих пришахтных поселков Старого города и созданию новых. К концу Великой Отечественной войны здесь возникло более 30 пришахтных поселков. Жилой фонд на 90 % состоял из неблагоустроенных деревянных, саманных и глинобитных строений. </w:t>
      </w:r>
    </w:p>
    <w:p>
      <w:pPr>
        <w:spacing w:after="0"/>
        <w:ind w:left="0"/>
        <w:jc w:val="both"/>
      </w:pPr>
      <w:r>
        <w:rPr>
          <w:rFonts w:ascii="Times New Roman"/>
          <w:b w:val="false"/>
          <w:i w:val="false"/>
          <w:color w:val="000000"/>
          <w:sz w:val="28"/>
        </w:rPr>
        <w:t xml:space="preserve">
      К 1947 году в поселках Старого города проживало 140 тысяч жителей, тогда как в Новом городе их было не более 35 тысяч. В этих условиях возникает необходимость коренного переустройства сложившейся системы расселения. </w:t>
      </w:r>
    </w:p>
    <w:p>
      <w:pPr>
        <w:spacing w:after="0"/>
        <w:ind w:left="0"/>
        <w:jc w:val="both"/>
      </w:pPr>
      <w:r>
        <w:rPr>
          <w:rFonts w:ascii="Times New Roman"/>
          <w:b w:val="false"/>
          <w:i w:val="false"/>
          <w:color w:val="000000"/>
          <w:sz w:val="28"/>
        </w:rPr>
        <w:t xml:space="preserve">
      Генеральный план Нового города, выполненный институтом "Мособлпроект" оставался единственным документом, по которому можно было осуществлять строительство. Однако темпы роста города отставали от быстрого увеличения численности населения из-за слабо развитой строительной индустрии. Для решения жилищной проблемы на безугольных территориях строятся поселки Новая Тихоновка, Майкудук, Федоровка. В 1959 году вступает в строй Карагандинский домостроительный комбинат и жилищно-гражданское строительство Караганды получает индустриальную основу. Встает проблема территориального развития Караганды и разработки нового генерального плана. </w:t>
      </w:r>
    </w:p>
    <w:p>
      <w:pPr>
        <w:spacing w:after="0"/>
        <w:ind w:left="0"/>
        <w:jc w:val="both"/>
      </w:pPr>
      <w:r>
        <w:rPr>
          <w:rFonts w:ascii="Times New Roman"/>
          <w:b w:val="false"/>
          <w:i w:val="false"/>
          <w:color w:val="000000"/>
          <w:sz w:val="28"/>
        </w:rPr>
        <w:t xml:space="preserve">
      В 1966 году ЦНИИП градостроительства (арх. Хохлов А., Шквариков В.) разрабатывается новый генеральный план развития Караганды на 650-700 тыс. жителей, который был утвержден в 1968 году. Главная идея нового генерального плана - создание единого города, объединяющего исторически сложившиеся районы: Майкудук, Новый город, Пришахтинск, и массовое строительство на безугольных территориях к юго-востоку вдоль железной дороги. </w:t>
      </w:r>
    </w:p>
    <w:p>
      <w:pPr>
        <w:spacing w:after="0"/>
        <w:ind w:left="0"/>
        <w:jc w:val="both"/>
      </w:pPr>
      <w:r>
        <w:rPr>
          <w:rFonts w:ascii="Times New Roman"/>
          <w:b w:val="false"/>
          <w:i w:val="false"/>
          <w:color w:val="000000"/>
          <w:sz w:val="28"/>
        </w:rPr>
        <w:t xml:space="preserve">
      Юго-восточный район города, где сейчас ведется интенсивное жилищно-гражданское строительство, стал местом формирования нового современного центра Караганды. Город состоит из 6-ти жилых массивов: Новый город, Юго-Восток, Майкудук, Пришахтинск, Федоровка и Сортировка. Все районы, кроме Юго-Востока, достаточно сформированы. Центром Караганды пока остается Новый город, с большим парком культуры и отдыха, расположенным по обе стороны небольшой речки Букпа. </w:t>
      </w:r>
    </w:p>
    <w:p>
      <w:pPr>
        <w:spacing w:after="0"/>
        <w:ind w:left="0"/>
        <w:jc w:val="both"/>
      </w:pPr>
      <w:r>
        <w:rPr>
          <w:rFonts w:ascii="Times New Roman"/>
          <w:b w:val="false"/>
          <w:i w:val="false"/>
          <w:color w:val="000000"/>
          <w:sz w:val="28"/>
        </w:rPr>
        <w:t xml:space="preserve">
      Природно-климатические и инженерно-геологические аспекты </w:t>
      </w:r>
    </w:p>
    <w:p>
      <w:pPr>
        <w:spacing w:after="0"/>
        <w:ind w:left="0"/>
        <w:jc w:val="both"/>
      </w:pPr>
      <w:r>
        <w:rPr>
          <w:rFonts w:ascii="Times New Roman"/>
          <w:b w:val="false"/>
          <w:i w:val="false"/>
          <w:color w:val="000000"/>
          <w:sz w:val="28"/>
        </w:rPr>
        <w:t xml:space="preserve">
      Рельеф </w:t>
      </w:r>
    </w:p>
    <w:p>
      <w:pPr>
        <w:spacing w:after="0"/>
        <w:ind w:left="0"/>
        <w:jc w:val="both"/>
      </w:pPr>
      <w:r>
        <w:rPr>
          <w:rFonts w:ascii="Times New Roman"/>
          <w:b w:val="false"/>
          <w:i w:val="false"/>
          <w:color w:val="000000"/>
          <w:sz w:val="28"/>
        </w:rPr>
        <w:t xml:space="preserve">
      Территория города Караганды в географическом отношении входит в состав Казахского мелкосопочника и находится в пределах Тенгиз-Балхашского водораздельного пространства. В целом рельеф участка представляет собой волнистую равнину, осложненную мелкосопочником. На севере развит низкий мелкосопочник. Остальная территория характеризуется равнинным денудационным, аккумулятивно-денудационным и аккумулятивным рельефом. Поверхность характеризуется абсолютными отметками от 512 до 610 м. Общий уклон поверхности - юго-западного направления. Гидрографическая сеть, кроме рек, представлена временными водотоками в период паводка, приуроченными к межсопочным понижениям и логам, ориентированным с северо-запада на юго-восток и с севера на юг. В южной части участка имеются неглубокие овраги. Поверхностный сток наблюдается только в период снеготаяния и летне-осенних ливней. </w:t>
      </w:r>
    </w:p>
    <w:p>
      <w:pPr>
        <w:spacing w:after="0"/>
        <w:ind w:left="0"/>
        <w:jc w:val="both"/>
      </w:pPr>
      <w:r>
        <w:rPr>
          <w:rFonts w:ascii="Times New Roman"/>
          <w:b w:val="false"/>
          <w:i w:val="false"/>
          <w:color w:val="000000"/>
          <w:sz w:val="28"/>
        </w:rPr>
        <w:t xml:space="preserve">
      Климат </w:t>
      </w:r>
    </w:p>
    <w:p>
      <w:pPr>
        <w:spacing w:after="0"/>
        <w:ind w:left="0"/>
        <w:jc w:val="both"/>
      </w:pPr>
      <w:r>
        <w:rPr>
          <w:rFonts w:ascii="Times New Roman"/>
          <w:b w:val="false"/>
          <w:i w:val="false"/>
          <w:color w:val="000000"/>
          <w:sz w:val="28"/>
        </w:rPr>
        <w:t xml:space="preserve">
      Город Караганда расположен в климатическом районе, который характеризуется жарким, сухим летом и суровой продолжительной зимой. </w:t>
      </w:r>
    </w:p>
    <w:p>
      <w:pPr>
        <w:spacing w:after="0"/>
        <w:ind w:left="0"/>
        <w:jc w:val="both"/>
      </w:pPr>
      <w:r>
        <w:rPr>
          <w:rFonts w:ascii="Times New Roman"/>
          <w:b w:val="false"/>
          <w:i w:val="false"/>
          <w:color w:val="000000"/>
          <w:sz w:val="28"/>
        </w:rPr>
        <w:t xml:space="preserve">
      Максимальный приток солнечной радиации наблюдается в июле-августе. В летнее время в городе преобладает жаркая погода. Абсолютный максимум достиг +40  </w:t>
      </w:r>
      <w:r>
        <w:rPr>
          <w:rFonts w:ascii="Times New Roman"/>
          <w:b w:val="false"/>
          <w:i w:val="false"/>
          <w:color w:val="000000"/>
          <w:vertAlign w:val="superscript"/>
        </w:rPr>
        <w:t>о</w:t>
      </w:r>
      <w:r>
        <w:rPr>
          <w:rFonts w:ascii="Times New Roman"/>
          <w:b w:val="false"/>
          <w:i w:val="false"/>
          <w:color w:val="000000"/>
          <w:vertAlign w:val="superscript"/>
        </w:rPr>
        <w:t xml:space="preserve"> </w:t>
      </w:r>
      <w:r>
        <w:rPr>
          <w:rFonts w:ascii="Times New Roman"/>
          <w:b w:val="false"/>
          <w:i w:val="false"/>
          <w:color w:val="000000"/>
          <w:sz w:val="28"/>
        </w:rPr>
        <w:t xml:space="preserve">С и зарегистрирован в августе. Переходы суточной температуры воздуха через 0  </w:t>
      </w:r>
      <w:r>
        <w:rPr>
          <w:rFonts w:ascii="Times New Roman"/>
          <w:b w:val="false"/>
          <w:i w:val="false"/>
          <w:color w:val="000000"/>
          <w:vertAlign w:val="superscript"/>
        </w:rPr>
        <w:t>о</w:t>
      </w:r>
      <w:r>
        <w:rPr>
          <w:rFonts w:ascii="Times New Roman"/>
          <w:b w:val="false"/>
          <w:i w:val="false"/>
          <w:color w:val="000000"/>
          <w:vertAlign w:val="superscript"/>
        </w:rPr>
        <w:t xml:space="preserve"> </w:t>
      </w:r>
      <w:r>
        <w:rPr>
          <w:rFonts w:ascii="Times New Roman"/>
          <w:b w:val="false"/>
          <w:i w:val="false"/>
          <w:color w:val="000000"/>
          <w:sz w:val="28"/>
        </w:rPr>
        <w:t xml:space="preserve">С происходят весной - в конце марта и осенью - в конце октября. Средние температуры наиболее холодного месяца января - 15,1  </w:t>
      </w:r>
      <w:r>
        <w:rPr>
          <w:rFonts w:ascii="Times New Roman"/>
          <w:b w:val="false"/>
          <w:i w:val="false"/>
          <w:color w:val="000000"/>
          <w:vertAlign w:val="superscript"/>
        </w:rPr>
        <w:t>о</w:t>
      </w:r>
      <w:r>
        <w:rPr>
          <w:rFonts w:ascii="Times New Roman"/>
          <w:b w:val="false"/>
          <w:i w:val="false"/>
          <w:color w:val="000000"/>
          <w:vertAlign w:val="superscript"/>
        </w:rPr>
        <w:t xml:space="preserve"> </w:t>
      </w:r>
      <w:r>
        <w:rPr>
          <w:rFonts w:ascii="Times New Roman"/>
          <w:b w:val="false"/>
          <w:i w:val="false"/>
          <w:color w:val="000000"/>
          <w:sz w:val="28"/>
        </w:rPr>
        <w:t xml:space="preserve">С. Абсолютный минимум достиг - 49  </w:t>
      </w:r>
      <w:r>
        <w:rPr>
          <w:rFonts w:ascii="Times New Roman"/>
          <w:b w:val="false"/>
          <w:i w:val="false"/>
          <w:color w:val="000000"/>
          <w:vertAlign w:val="superscript"/>
        </w:rPr>
        <w:t xml:space="preserve">о </w:t>
      </w:r>
      <w:r>
        <w:rPr>
          <w:rFonts w:ascii="Times New Roman"/>
          <w:b w:val="false"/>
          <w:i w:val="false"/>
          <w:color w:val="000000"/>
          <w:sz w:val="28"/>
        </w:rPr>
        <w:t xml:space="preserve">С. Средняя многолетняя температура воздуха за год составляет 2,3  </w:t>
      </w:r>
      <w:r>
        <w:rPr>
          <w:rFonts w:ascii="Times New Roman"/>
          <w:b w:val="false"/>
          <w:i w:val="false"/>
          <w:color w:val="000000"/>
          <w:vertAlign w:val="superscript"/>
        </w:rPr>
        <w:t xml:space="preserve">о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Преобладающими ветрами в течение всего года являются юго-западные. Средняя скорость ветра составляет - 5,5 м/с. Сильные ветры со скоростью ветра до 15 м/с бывают в течение года в среднем 50 дней, а максимальное количество таких дней доходит до 100. </w:t>
      </w:r>
    </w:p>
    <w:p>
      <w:pPr>
        <w:spacing w:after="0"/>
        <w:ind w:left="0"/>
        <w:jc w:val="both"/>
      </w:pPr>
      <w:r>
        <w:rPr>
          <w:rFonts w:ascii="Times New Roman"/>
          <w:b w:val="false"/>
          <w:i w:val="false"/>
          <w:color w:val="000000"/>
          <w:sz w:val="28"/>
        </w:rPr>
        <w:t xml:space="preserve">
      Влажностный режим определяют относительная влажность воздуха и осадки. Относительная влажность воздуха в среднем за год составляет 68 %. Число дней с влажностью менее 30 % составляет - 74, а с влажностью более 80-89 %. Годовое количество осадков - 317 мм. Город Караганда относится к районам с недостаточным увлажнением и с повышенным естественным запыленным фоном, количество дней с пыльными бурями достигает - 17 в году. Расчетные характеристики следующие: температура самой холодной пятидневки - 32  </w:t>
      </w:r>
      <w:r>
        <w:rPr>
          <w:rFonts w:ascii="Times New Roman"/>
          <w:b w:val="false"/>
          <w:i w:val="false"/>
          <w:color w:val="000000"/>
          <w:vertAlign w:val="superscript"/>
        </w:rPr>
        <w:t>о</w:t>
      </w:r>
      <w:r>
        <w:rPr>
          <w:rFonts w:ascii="Times New Roman"/>
          <w:b w:val="false"/>
          <w:i w:val="false"/>
          <w:color w:val="000000"/>
          <w:vertAlign w:val="superscript"/>
        </w:rPr>
        <w:t xml:space="preserve"> </w:t>
      </w:r>
      <w:r>
        <w:rPr>
          <w:rFonts w:ascii="Times New Roman"/>
          <w:b w:val="false"/>
          <w:i w:val="false"/>
          <w:color w:val="000000"/>
          <w:sz w:val="28"/>
        </w:rPr>
        <w:t xml:space="preserve">С, зимняя вентиляционная температура воздуха - 20  </w:t>
      </w:r>
      <w:r>
        <w:rPr>
          <w:rFonts w:ascii="Times New Roman"/>
          <w:b w:val="false"/>
          <w:i w:val="false"/>
          <w:color w:val="000000"/>
          <w:vertAlign w:val="superscript"/>
        </w:rPr>
        <w:t xml:space="preserve">о </w:t>
      </w:r>
      <w:r>
        <w:rPr>
          <w:rFonts w:ascii="Times New Roman"/>
          <w:b w:val="false"/>
          <w:i w:val="false"/>
          <w:color w:val="000000"/>
          <w:sz w:val="28"/>
        </w:rPr>
        <w:t xml:space="preserve">С, средняя температура отопительного сезона - 7,5  </w:t>
      </w:r>
      <w:r>
        <w:rPr>
          <w:rFonts w:ascii="Times New Roman"/>
          <w:b w:val="false"/>
          <w:i w:val="false"/>
          <w:color w:val="000000"/>
          <w:vertAlign w:val="superscript"/>
        </w:rPr>
        <w:t xml:space="preserve">о </w:t>
      </w:r>
      <w:r>
        <w:rPr>
          <w:rFonts w:ascii="Times New Roman"/>
          <w:b w:val="false"/>
          <w:i w:val="false"/>
          <w:color w:val="000000"/>
          <w:sz w:val="28"/>
        </w:rPr>
        <w:t xml:space="preserve">С, продолжительность отопительного сезона - 212 дней. Нормативная глубина промерзания грунта для: суглинков - 1,76 м, супесей и песка - 2,15 м, галечников - 2,3 м, крупнообломочного грунта - 2,61 м. </w:t>
      </w:r>
    </w:p>
    <w:p>
      <w:pPr>
        <w:spacing w:after="0"/>
        <w:ind w:left="0"/>
        <w:jc w:val="both"/>
      </w:pPr>
      <w:r>
        <w:rPr>
          <w:rFonts w:ascii="Times New Roman"/>
          <w:b w:val="false"/>
          <w:i w:val="false"/>
          <w:color w:val="000000"/>
          <w:sz w:val="28"/>
        </w:rPr>
        <w:t xml:space="preserve">
      Геологическое строение </w:t>
      </w:r>
    </w:p>
    <w:p>
      <w:pPr>
        <w:spacing w:after="0"/>
        <w:ind w:left="0"/>
        <w:jc w:val="both"/>
      </w:pPr>
      <w:r>
        <w:rPr>
          <w:rFonts w:ascii="Times New Roman"/>
          <w:b w:val="false"/>
          <w:i w:val="false"/>
          <w:color w:val="000000"/>
          <w:sz w:val="28"/>
        </w:rPr>
        <w:t xml:space="preserve">
      В геологическом строении территории города принимают участие отложения девона, неогена, коры выветривания по породам средне-юрского возраста, а также нижнечетвертичные отложения древней аллювиальной равнины. Нижне-верхне-четвертичные делювиально-пролювиальные отложения представлены преимущественно суглинками и супесями. Мощность слоя 0,15-1,50 м. Аллювиальные нижне-четвертичные отложения представлены преимущественно суглинками, песками средней крупности, редко супесями. Неогеновые отложения представлены глинами аральской свиты перекрыты отложениями четвертичного возраста. Они занимают межсопочные понижения и склоны возвышенностей на северо-востоке и в центральной части территории. Мощность слоя неогеновых отложений аральской свиты составила 0,6-9,10 м. Элювиальные образования, развитые по породам среднеюрского возраста, распространенные на северо-западной, центральной и южной частях территорий. Представлены они глинами, суглинками, гранитными грунтами. Мощность отложении 0,2-9,5 м. Нижне-среднедевонские образования развиты в пределах низкогорья в северо-восточной части территории. Представлены они андезито-базальтовыми миндалекаменными порфиритами, песчаниками, редко алевролитами и продуктами их выветривания. Кора выветривания по порфиритам, песчаникам, алевролитам представлена глинами, суглинками, дресвяными и щебенистыми грунтами. </w:t>
      </w:r>
    </w:p>
    <w:p>
      <w:pPr>
        <w:spacing w:after="0"/>
        <w:ind w:left="0"/>
        <w:jc w:val="both"/>
      </w:pPr>
      <w:r>
        <w:rPr>
          <w:rFonts w:ascii="Times New Roman"/>
          <w:b w:val="false"/>
          <w:i w:val="false"/>
          <w:color w:val="000000"/>
          <w:sz w:val="28"/>
        </w:rPr>
        <w:t xml:space="preserve">
      Гидрогеологические условия </w:t>
      </w:r>
    </w:p>
    <w:p>
      <w:pPr>
        <w:spacing w:after="0"/>
        <w:ind w:left="0"/>
        <w:jc w:val="both"/>
      </w:pPr>
      <w:r>
        <w:rPr>
          <w:rFonts w:ascii="Times New Roman"/>
          <w:b w:val="false"/>
          <w:i w:val="false"/>
          <w:color w:val="000000"/>
          <w:sz w:val="28"/>
        </w:rPr>
        <w:t xml:space="preserve">
      Глубина подземных вод колеблется от 0,5 до 13,5 м и зависит от геоморфологических и геолого-литологических особенностей территории. Подземные воды имеют тесную гидравлическую связь, образуя общий сток в направлении с северо-востока на юго-запад и юг. В течение года уровень подземных вод подвержен сезонным колебаниям и находится в прямой зависимости от климатических условий. Подъем уровня подземных вод, вызванный инфильтрацией снеготалых вод, наблюдается в апреле-мае. Уровень подземных вод характеризуется резким снижением осенью до конца зимы ранневесенним минимумом (март). По данным изысканий установлено, что амплитуда колебания уровня подземных вод в условиях естественного режима составляет 0,8-1,0 м. </w:t>
      </w:r>
    </w:p>
    <w:p>
      <w:pPr>
        <w:spacing w:after="0"/>
        <w:ind w:left="0"/>
        <w:jc w:val="both"/>
      </w:pPr>
      <w:r>
        <w:rPr>
          <w:rFonts w:ascii="Times New Roman"/>
          <w:b w:val="false"/>
          <w:i w:val="false"/>
          <w:color w:val="000000"/>
          <w:sz w:val="28"/>
        </w:rPr>
        <w:t xml:space="preserve">
      По результатам химических анализов воды установлено, что преобладают пресные воды, но встречаются соленые, солоноватые и слабоминерализированные. </w:t>
      </w:r>
    </w:p>
    <w:p>
      <w:pPr>
        <w:spacing w:after="0"/>
        <w:ind w:left="0"/>
        <w:jc w:val="both"/>
      </w:pPr>
      <w:r>
        <w:rPr>
          <w:rFonts w:ascii="Times New Roman"/>
          <w:b w:val="false"/>
          <w:i w:val="false"/>
          <w:color w:val="000000"/>
          <w:sz w:val="28"/>
        </w:rPr>
        <w:t xml:space="preserve">
      Степень коррозийной активности подземных вод по отношению к свинцу - средняя, к стали - слабая и средняя, к бетонам на портландцементе проявляет среднюю, слабую и сильную агрессивность. </w:t>
      </w:r>
    </w:p>
    <w:p>
      <w:pPr>
        <w:spacing w:after="0"/>
        <w:ind w:left="0"/>
        <w:jc w:val="both"/>
      </w:pPr>
      <w:r>
        <w:rPr>
          <w:rFonts w:ascii="Times New Roman"/>
          <w:b w:val="false"/>
          <w:i w:val="false"/>
          <w:color w:val="000000"/>
          <w:sz w:val="28"/>
        </w:rPr>
        <w:t xml:space="preserve">
      Физико-геологические процессы и явления </w:t>
      </w:r>
    </w:p>
    <w:p>
      <w:pPr>
        <w:spacing w:after="0"/>
        <w:ind w:left="0"/>
        <w:jc w:val="both"/>
      </w:pPr>
      <w:r>
        <w:rPr>
          <w:rFonts w:ascii="Times New Roman"/>
          <w:b w:val="false"/>
          <w:i w:val="false"/>
          <w:color w:val="000000"/>
          <w:sz w:val="28"/>
        </w:rPr>
        <w:t xml:space="preserve">
      Просадочность. Просадочными свойствами обладают аллювиальные нижнечетвертичные суглинки. Грунтовые условия по просадочности на участках развития аллювиальных суглинков соответствует I типу. Чем больше мощность неводонасыщенных суглинков, тем больше вероятность проявления просадочных свойств. </w:t>
      </w:r>
    </w:p>
    <w:p>
      <w:pPr>
        <w:spacing w:after="0"/>
        <w:ind w:left="0"/>
        <w:jc w:val="both"/>
      </w:pPr>
      <w:r>
        <w:rPr>
          <w:rFonts w:ascii="Times New Roman"/>
          <w:b w:val="false"/>
          <w:i w:val="false"/>
          <w:color w:val="000000"/>
          <w:sz w:val="28"/>
        </w:rPr>
        <w:t xml:space="preserve">
      Набухание. По результатам лабораторных исследований вскрытая толща глин является слабо и средненабухающей. Аральские и элювиальные глины характеризуются как набухающие. </w:t>
      </w:r>
    </w:p>
    <w:p>
      <w:pPr>
        <w:spacing w:after="0"/>
        <w:ind w:left="0"/>
        <w:jc w:val="both"/>
      </w:pPr>
      <w:r>
        <w:rPr>
          <w:rFonts w:ascii="Times New Roman"/>
          <w:b w:val="false"/>
          <w:i w:val="false"/>
          <w:color w:val="000000"/>
          <w:sz w:val="28"/>
        </w:rPr>
        <w:t xml:space="preserve">
      Коррозия грунтов. По результатам анализов, проведенных институтом КарагандаГИИЗ, на исследуемом участке коррозийная активность грунтов по отношению к свинцу до глубины 3,0 м распределяется следующим образом: на севере участка высокая и средняя; на юге - высокая; на остальной части средняя. Коррозийная агрессивность грунтов по отношению к алюминию на всей территории участка - высокая. Коррозийная агрессивность грунтов по отношению к железу - высокая. Агрессивность грунтов по отношению к бетону - на портланд- и шлакопортландцемент от слабой до сильной. </w:t>
      </w:r>
    </w:p>
    <w:p>
      <w:pPr>
        <w:spacing w:after="0"/>
        <w:ind w:left="0"/>
        <w:jc w:val="both"/>
      </w:pPr>
      <w:r>
        <w:rPr>
          <w:rFonts w:ascii="Times New Roman"/>
          <w:b w:val="false"/>
          <w:i w:val="false"/>
          <w:color w:val="000000"/>
          <w:sz w:val="28"/>
        </w:rPr>
        <w:t xml:space="preserve">
      Полезные ископаемые </w:t>
      </w:r>
    </w:p>
    <w:p>
      <w:pPr>
        <w:spacing w:after="0"/>
        <w:ind w:left="0"/>
        <w:jc w:val="both"/>
      </w:pPr>
      <w:r>
        <w:rPr>
          <w:rFonts w:ascii="Times New Roman"/>
          <w:b w:val="false"/>
          <w:i w:val="false"/>
          <w:color w:val="000000"/>
          <w:sz w:val="28"/>
        </w:rPr>
        <w:t xml:space="preserve">
      На территории города Караганды и прилегающей к ней территории расположены крупнейшие месторождения каменных и бурых углей, а также строительных материалов. </w:t>
      </w:r>
    </w:p>
    <w:p>
      <w:pPr>
        <w:spacing w:after="0"/>
        <w:ind w:left="0"/>
        <w:jc w:val="both"/>
      </w:pPr>
      <w:r>
        <w:rPr>
          <w:rFonts w:ascii="Times New Roman"/>
          <w:b w:val="false"/>
          <w:i w:val="false"/>
          <w:color w:val="000000"/>
          <w:sz w:val="28"/>
        </w:rPr>
        <w:t xml:space="preserve">
      Карагандинский каменноугольный бассейн расположен непосредственно под существующей городской застройкой. Площадь бассейна равна почти 3000 кв. км. По степени освоения и характера геологического строения бассейн делится на пять угленосных районов: Карагандинский, Шурубайнуринский, Тентекский, Верхне-Сокурский, Михайловский. Основная масса углей имеет нижнекарбоновый возраст. Угли обладают свойством спекаться и коксоваться, что очень важно при их использовании в металлургии. </w:t>
      </w:r>
    </w:p>
    <w:p>
      <w:pPr>
        <w:spacing w:after="0"/>
        <w:ind w:left="0"/>
        <w:jc w:val="both"/>
      </w:pPr>
      <w:r>
        <w:rPr>
          <w:rFonts w:ascii="Times New Roman"/>
          <w:b w:val="false"/>
          <w:i w:val="false"/>
          <w:color w:val="000000"/>
          <w:sz w:val="28"/>
        </w:rPr>
        <w:t xml:space="preserve">
      По теплотворной способности каменные угли почти не уступают углям Кузбасса и Донбасса. Калорийность углей колеблется от 7 до 9 тыс. калорий при средней зольности 23-27 %. Угли содержат мало серы и фосфора. Бурые угли Михайловского месторождения имеют юрский возраст. Они высококалорийны (до 5000 калорий), относительно малозольные. Угольные пласты Караганды имеют значительные мощности и пологое падение, что дает возможность при разработке их применять механизацию. </w:t>
      </w:r>
    </w:p>
    <w:p>
      <w:pPr>
        <w:spacing w:after="0"/>
        <w:ind w:left="0"/>
        <w:jc w:val="both"/>
      </w:pPr>
      <w:r>
        <w:rPr>
          <w:rFonts w:ascii="Times New Roman"/>
          <w:b w:val="false"/>
          <w:i w:val="false"/>
          <w:color w:val="000000"/>
          <w:sz w:val="28"/>
        </w:rPr>
        <w:t xml:space="preserve">
      В настоящее время в пределах Карагандинского угленосного района находятся шахтные поля действующих шахт, резервные шахтные поля для действующих шахт, резервные шахтные поля для строительства новых шахт, перспективные участки для строительства новых шахт, перспективные участки для геологоразведочных работ. </w:t>
      </w:r>
    </w:p>
    <w:p>
      <w:pPr>
        <w:spacing w:after="0"/>
        <w:ind w:left="0"/>
        <w:jc w:val="both"/>
      </w:pPr>
      <w:r>
        <w:rPr>
          <w:rFonts w:ascii="Times New Roman"/>
          <w:b w:val="false"/>
          <w:i w:val="false"/>
          <w:color w:val="000000"/>
          <w:sz w:val="28"/>
        </w:rPr>
        <w:t xml:space="preserve">
      Запасы по Карагандинскому угленосному району на 01 января 1993 года составили: по категориям А+В+С </w:t>
      </w:r>
      <w:r>
        <w:rPr>
          <w:rFonts w:ascii="Times New Roman"/>
          <w:b w:val="false"/>
          <w:i w:val="false"/>
          <w:color w:val="000000"/>
          <w:vertAlign w:val="subscript"/>
        </w:rPr>
        <w:t xml:space="preserve">1 </w:t>
      </w:r>
      <w:r>
        <w:rPr>
          <w:rFonts w:ascii="Times New Roman"/>
          <w:b w:val="false"/>
          <w:i w:val="false"/>
          <w:color w:val="000000"/>
          <w:sz w:val="28"/>
        </w:rPr>
        <w:t xml:space="preserve">- 1268064 тыс. т.; по категории С </w:t>
      </w:r>
      <w:r>
        <w:rPr>
          <w:rFonts w:ascii="Times New Roman"/>
          <w:b w:val="false"/>
          <w:i w:val="false"/>
          <w:color w:val="000000"/>
          <w:vertAlign w:val="subscript"/>
        </w:rPr>
        <w:t xml:space="preserve">2 </w:t>
      </w:r>
      <w:r>
        <w:rPr>
          <w:rFonts w:ascii="Times New Roman"/>
          <w:b w:val="false"/>
          <w:i w:val="false"/>
          <w:color w:val="000000"/>
          <w:sz w:val="28"/>
        </w:rPr>
        <w:t xml:space="preserve">- 715519 тыс. т.; забалансовые - 751594 тыс. т. Новое строительство в пределах шахтных полей и перспективных участков необходимо согласовывать с институтом "Карагандагипрошахт". </w:t>
      </w:r>
    </w:p>
    <w:p>
      <w:pPr>
        <w:spacing w:after="0"/>
        <w:ind w:left="0"/>
        <w:jc w:val="both"/>
      </w:pPr>
      <w:r>
        <w:rPr>
          <w:rFonts w:ascii="Times New Roman"/>
          <w:b w:val="false"/>
          <w:i w:val="false"/>
          <w:color w:val="000000"/>
          <w:sz w:val="28"/>
        </w:rPr>
        <w:t xml:space="preserve">
      Строительные материалы </w:t>
      </w:r>
    </w:p>
    <w:p>
      <w:pPr>
        <w:spacing w:after="0"/>
        <w:ind w:left="0"/>
        <w:jc w:val="both"/>
      </w:pPr>
      <w:r>
        <w:rPr>
          <w:rFonts w:ascii="Times New Roman"/>
          <w:b w:val="false"/>
          <w:i w:val="false"/>
          <w:color w:val="000000"/>
          <w:sz w:val="28"/>
        </w:rPr>
        <w:t xml:space="preserve">
      Майкудукское месторождение строительного камня расположено вблизи Новомайкудукского жилого массива. Месторождение эксплуатируется с 1948 года. Запасы на 01 января 1993 года составили 17853 тыс. м </w:t>
      </w:r>
      <w:r>
        <w:rPr>
          <w:rFonts w:ascii="Times New Roman"/>
          <w:b w:val="false"/>
          <w:i w:val="false"/>
          <w:color w:val="000000"/>
          <w:vertAlign w:val="superscript"/>
        </w:rPr>
        <w:t xml:space="preserve">3 </w:t>
      </w:r>
      <w:r>
        <w:rPr>
          <w:rFonts w:ascii="Times New Roman"/>
          <w:b w:val="false"/>
          <w:i w:val="false"/>
          <w:color w:val="000000"/>
          <w:sz w:val="28"/>
        </w:rPr>
        <w:t xml:space="preserve">. Месторождение подлежит консервации в связи с тем, что к нему уже вплотную "подошла" новостройка. </w:t>
      </w:r>
    </w:p>
    <w:p>
      <w:pPr>
        <w:spacing w:after="0"/>
        <w:ind w:left="0"/>
        <w:jc w:val="both"/>
      </w:pPr>
      <w:r>
        <w:rPr>
          <w:rFonts w:ascii="Times New Roman"/>
          <w:b w:val="false"/>
          <w:i w:val="false"/>
          <w:color w:val="000000"/>
          <w:sz w:val="28"/>
        </w:rPr>
        <w:t xml:space="preserve">
      Месторождение кирпичного сырья Сасыккарасу находится на юго-западной окраине г. Караганды. </w:t>
      </w:r>
    </w:p>
    <w:p>
      <w:pPr>
        <w:spacing w:after="0"/>
        <w:ind w:left="0"/>
        <w:jc w:val="both"/>
      </w:pPr>
      <w:r>
        <w:rPr>
          <w:rFonts w:ascii="Times New Roman"/>
          <w:b w:val="false"/>
          <w:i w:val="false"/>
          <w:color w:val="000000"/>
          <w:sz w:val="28"/>
        </w:rPr>
        <w:t xml:space="preserve">
      Запасы месторождения на 01 января 1993 года составили: </w:t>
      </w:r>
    </w:p>
    <w:p>
      <w:pPr>
        <w:spacing w:after="0"/>
        <w:ind w:left="0"/>
        <w:jc w:val="both"/>
      </w:pPr>
      <w:r>
        <w:rPr>
          <w:rFonts w:ascii="Times New Roman"/>
          <w:b w:val="false"/>
          <w:i w:val="false"/>
          <w:color w:val="000000"/>
          <w:sz w:val="28"/>
        </w:rPr>
        <w:t xml:space="preserve">
      A+B+C </w:t>
      </w:r>
      <w:r>
        <w:rPr>
          <w:rFonts w:ascii="Times New Roman"/>
          <w:b w:val="false"/>
          <w:i w:val="false"/>
          <w:color w:val="000000"/>
          <w:vertAlign w:val="subscript"/>
        </w:rPr>
        <w:t xml:space="preserve">1 </w:t>
      </w:r>
      <w:r>
        <w:rPr>
          <w:rFonts w:ascii="Times New Roman"/>
          <w:b w:val="false"/>
          <w:i w:val="false"/>
          <w:color w:val="000000"/>
          <w:sz w:val="28"/>
        </w:rPr>
        <w:t xml:space="preserve">- 16158 тыс. 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 xml:space="preserve">2 </w:t>
      </w:r>
      <w:r>
        <w:rPr>
          <w:rFonts w:ascii="Times New Roman"/>
          <w:b w:val="false"/>
          <w:i w:val="false"/>
          <w:color w:val="000000"/>
          <w:sz w:val="28"/>
        </w:rPr>
        <w:t xml:space="preserve">= 4565 тыс. 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забалансовые запасы = 1185 тыс. 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Потребителями глины и кирпича являлись предприятия города и области. Участки N 2 и N 3 в настоящее время не эксплуатируются и являются резервными. В связи с тем, что месторождение Сасыккарасу является основной сырьевой базой для производства кирпича в районе города Караганды, застройка его территории нецелесообразна. </w:t>
      </w:r>
    </w:p>
    <w:p>
      <w:pPr>
        <w:spacing w:after="0"/>
        <w:ind w:left="0"/>
        <w:jc w:val="both"/>
      </w:pPr>
      <w:r>
        <w:rPr>
          <w:rFonts w:ascii="Times New Roman"/>
          <w:b w:val="false"/>
          <w:i w:val="false"/>
          <w:color w:val="000000"/>
          <w:sz w:val="28"/>
        </w:rPr>
        <w:t xml:space="preserve">
      Сокурское (Южное) месторождение гравийно-песчаной смеси расположено юго-восточнее Федоровского водохранилища. Месторождение эксплуатируется с 1979 года. Запасы на 01 января 1993 года составили 19190 тыс. м </w:t>
      </w:r>
      <w:r>
        <w:rPr>
          <w:rFonts w:ascii="Times New Roman"/>
          <w:b w:val="false"/>
          <w:i w:val="false"/>
          <w:color w:val="000000"/>
          <w:vertAlign w:val="superscript"/>
        </w:rPr>
        <w:t xml:space="preserve">3 </w:t>
      </w:r>
      <w:r>
        <w:rPr>
          <w:rFonts w:ascii="Times New Roman"/>
          <w:b w:val="false"/>
          <w:i w:val="false"/>
          <w:color w:val="000000"/>
          <w:sz w:val="28"/>
        </w:rPr>
        <w:t xml:space="preserve">. Песчано-гравийная смесь используется для заклепки горных выработок. </w:t>
      </w:r>
    </w:p>
    <w:p>
      <w:pPr>
        <w:spacing w:after="0"/>
        <w:ind w:left="0"/>
        <w:jc w:val="both"/>
      </w:pPr>
      <w:r>
        <w:rPr>
          <w:rFonts w:ascii="Times New Roman"/>
          <w:b w:val="false"/>
          <w:i w:val="false"/>
          <w:color w:val="000000"/>
          <w:sz w:val="28"/>
        </w:rPr>
        <w:t xml:space="preserve">
      Сокурское (Новое) месторождение гравийно-песчаной смеси является юго-восточным продолжением Сокурского Южного месторождения. Запасы исчисляются 9550 тыс. 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 настоящее время месторождение является резервным. Месторождение Белое Глинище расположено к северу от поселка Актас и является продолжением Актасского месторождения. Запасы глины на 01 января 1993 года составили по категориям A+B+C </w:t>
      </w:r>
      <w:r>
        <w:rPr>
          <w:rFonts w:ascii="Times New Roman"/>
          <w:b w:val="false"/>
          <w:i w:val="false"/>
          <w:color w:val="000000"/>
          <w:vertAlign w:val="subscript"/>
        </w:rPr>
        <w:t xml:space="preserve">1 </w:t>
      </w:r>
      <w:r>
        <w:rPr>
          <w:rFonts w:ascii="Times New Roman"/>
          <w:b w:val="false"/>
          <w:i w:val="false"/>
          <w:color w:val="000000"/>
          <w:sz w:val="28"/>
        </w:rPr>
        <w:t xml:space="preserve">- 2195 тыс. т. На его базе планируется строительство керамического цеха. </w:t>
      </w:r>
    </w:p>
    <w:p>
      <w:pPr>
        <w:spacing w:after="0"/>
        <w:ind w:left="0"/>
        <w:jc w:val="both"/>
      </w:pPr>
      <w:r>
        <w:rPr>
          <w:rFonts w:ascii="Times New Roman"/>
          <w:b w:val="false"/>
          <w:i w:val="false"/>
          <w:color w:val="000000"/>
          <w:sz w:val="28"/>
        </w:rPr>
        <w:t xml:space="preserve">
      Ахметбековское месторождение строительного камня располагается к северо-западу от пос. Новая Тихоновка. Месторождение эксплуатировалось комбинатом ДСК и ЖБК Минавтодора, глубина карьера около 20-25 м. Запасы на 01 января 1993 года составили 30023 тыс. 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Карагандинское месторождение диабазовых порфиритов для каменного литья расположено северо-восточнее ст. Караганда-Сортировочная. Запасы месторождения утверждены в 1966 году по категории С </w:t>
      </w:r>
      <w:r>
        <w:rPr>
          <w:rFonts w:ascii="Times New Roman"/>
          <w:b w:val="false"/>
          <w:i w:val="false"/>
          <w:color w:val="000000"/>
          <w:vertAlign w:val="subscript"/>
        </w:rPr>
        <w:t xml:space="preserve">1 </w:t>
      </w:r>
      <w:r>
        <w:rPr>
          <w:rFonts w:ascii="Times New Roman"/>
          <w:b w:val="false"/>
          <w:i w:val="false"/>
          <w:color w:val="000000"/>
          <w:sz w:val="28"/>
        </w:rPr>
        <w:t xml:space="preserve">в количестве 369 тыс. м </w:t>
      </w:r>
      <w:r>
        <w:rPr>
          <w:rFonts w:ascii="Times New Roman"/>
          <w:b w:val="false"/>
          <w:i w:val="false"/>
          <w:color w:val="000000"/>
          <w:vertAlign w:val="superscript"/>
        </w:rPr>
        <w:t xml:space="preserve">3 </w:t>
      </w:r>
      <w:r>
        <w:rPr>
          <w:rFonts w:ascii="Times New Roman"/>
          <w:b w:val="false"/>
          <w:i w:val="false"/>
          <w:color w:val="000000"/>
          <w:sz w:val="28"/>
        </w:rPr>
        <w:t xml:space="preserve">. В настоящее время месторождение не эксплуатируется, так как требуется дополнительная геологическая разведка. </w:t>
      </w:r>
    </w:p>
    <w:p>
      <w:pPr>
        <w:spacing w:after="0"/>
        <w:ind w:left="0"/>
        <w:jc w:val="both"/>
      </w:pPr>
      <w:r>
        <w:rPr>
          <w:rFonts w:ascii="Times New Roman"/>
          <w:b w:val="false"/>
          <w:i w:val="false"/>
          <w:color w:val="000000"/>
          <w:sz w:val="28"/>
        </w:rPr>
        <w:t xml:space="preserve">
      Горнотехнические условия </w:t>
      </w:r>
    </w:p>
    <w:p>
      <w:pPr>
        <w:spacing w:after="0"/>
        <w:ind w:left="0"/>
        <w:jc w:val="both"/>
      </w:pPr>
      <w:r>
        <w:rPr>
          <w:rFonts w:ascii="Times New Roman"/>
          <w:b w:val="false"/>
          <w:i w:val="false"/>
          <w:color w:val="000000"/>
          <w:sz w:val="28"/>
        </w:rPr>
        <w:t xml:space="preserve">
      Карагандинский угольный бассейн занимает площадь 3600 кв. км. С запада на восток в пределах бассейна выделено 4 угленосных района: Карагандинский, Тентекский, Шерубайнуринский и Верхне-Сокурский. </w:t>
      </w:r>
    </w:p>
    <w:p>
      <w:pPr>
        <w:spacing w:after="0"/>
        <w:ind w:left="0"/>
        <w:jc w:val="both"/>
      </w:pPr>
      <w:r>
        <w:rPr>
          <w:rFonts w:ascii="Times New Roman"/>
          <w:b w:val="false"/>
          <w:i w:val="false"/>
          <w:color w:val="000000"/>
          <w:sz w:val="28"/>
        </w:rPr>
        <w:t xml:space="preserve">
      В угленосной толще карбона Карагандинского бассейна залегают более 80 угольных пластов и прослоев, из которых мощности более 0,6 м достигают в среднем 60 угольных пластов, а мощности более 0,9 м - 34 угольных пласта. Общая мощность всех угольных пластов в среднем составляет 51 м. </w:t>
      </w:r>
    </w:p>
    <w:p>
      <w:pPr>
        <w:spacing w:after="0"/>
        <w:ind w:left="0"/>
        <w:jc w:val="both"/>
      </w:pPr>
      <w:r>
        <w:rPr>
          <w:rFonts w:ascii="Times New Roman"/>
          <w:b w:val="false"/>
          <w:i w:val="false"/>
          <w:color w:val="000000"/>
          <w:sz w:val="28"/>
        </w:rPr>
        <w:t xml:space="preserve">
      Территория Карагандинского угольного бассейна в геологическом отношении изучена достаточно полно в связи с разведкой и эксплуатацией месторождений угля, строительных материалов и подземных вод. </w:t>
      </w:r>
    </w:p>
    <w:p>
      <w:pPr>
        <w:spacing w:after="0"/>
        <w:ind w:left="0"/>
        <w:jc w:val="both"/>
      </w:pPr>
      <w:r>
        <w:rPr>
          <w:rFonts w:ascii="Times New Roman"/>
          <w:b w:val="false"/>
          <w:i w:val="false"/>
          <w:color w:val="000000"/>
          <w:sz w:val="28"/>
        </w:rPr>
        <w:t xml:space="preserve">
      Основная угленосная толща представлена отложениями фаменского яруса девона и отложениями карбона общей мощностью 4000-5000 метров. Угольные пласты промышленной мощностью (1-2 м) приурочены к ашлярикской, карагандинской, долинской, тентекской свитам карбона. </w:t>
      </w:r>
    </w:p>
    <w:p>
      <w:pPr>
        <w:spacing w:after="0"/>
        <w:ind w:left="0"/>
        <w:jc w:val="both"/>
      </w:pPr>
      <w:r>
        <w:rPr>
          <w:rFonts w:ascii="Times New Roman"/>
          <w:b w:val="false"/>
          <w:i w:val="false"/>
          <w:color w:val="000000"/>
          <w:sz w:val="28"/>
        </w:rPr>
        <w:t xml:space="preserve">
      Мощность основной карагандинской промышленной свиты достигает 800 метров. В Ашлярикской и долинской свитах содержится до 20 пластов угля, тентекской - 13 пластов. Залегают пласты под углом 30 </w:t>
      </w:r>
      <w:r>
        <w:rPr>
          <w:rFonts w:ascii="Times New Roman"/>
          <w:b w:val="false"/>
          <w:i w:val="false"/>
          <w:color w:val="000000"/>
          <w:vertAlign w:val="superscript"/>
        </w:rPr>
        <w:t xml:space="preserve">о </w:t>
      </w:r>
      <w:r>
        <w:rPr>
          <w:rFonts w:ascii="Times New Roman"/>
          <w:b w:val="false"/>
          <w:i w:val="false"/>
          <w:color w:val="000000"/>
          <w:sz w:val="28"/>
        </w:rPr>
        <w:t xml:space="preserve">и ребром не выходят на поверхность. Горные работы в большинстве шахт проводились на глубинах 600-700 метров, частично на 800-900 метров. Шахты Карагандинская, им. Кузембаева, им. Костенко, Стахановская, Майкудукская, Северная, им. 50-летия Октябрьской революции эксплуатировались с вертикальными стволами, а шахта Кировская и им. Горбачева - с наклонными стволами. </w:t>
      </w:r>
    </w:p>
    <w:p>
      <w:pPr>
        <w:spacing w:after="0"/>
        <w:ind w:left="0"/>
        <w:jc w:val="both"/>
      </w:pPr>
      <w:r>
        <w:rPr>
          <w:rFonts w:ascii="Times New Roman"/>
          <w:b w:val="false"/>
          <w:i w:val="false"/>
          <w:color w:val="000000"/>
          <w:sz w:val="28"/>
        </w:rPr>
        <w:t xml:space="preserve">
      Все шахтные воды по химическому составу непригодны для питьевого водоснабжения. Характерной особенностью является постоянное повышение уровня грунтовых вод преимущественно за счет влияния техногенных факторов. </w:t>
      </w:r>
    </w:p>
    <w:p>
      <w:pPr>
        <w:spacing w:after="0"/>
        <w:ind w:left="0"/>
        <w:jc w:val="both"/>
      </w:pPr>
      <w:r>
        <w:rPr>
          <w:rFonts w:ascii="Times New Roman"/>
          <w:b w:val="false"/>
          <w:i w:val="false"/>
          <w:color w:val="000000"/>
          <w:sz w:val="28"/>
        </w:rPr>
        <w:t xml:space="preserve">
      Газы угольных пластов и вмещающих их пород представлены в основном метаном, азотом, встречается углекислый газ и тяжелые углеводороды. На отдельных участках имеется сероводород, водород и инертные газы. Все угольные пласты опасные по запылению. В результате пылевозгорания на шахтах случаются пожары. Добытые угли при хранении на поверхности в больших штабелях также могут подвергаться самовозгоранию. </w:t>
      </w:r>
    </w:p>
    <w:p>
      <w:pPr>
        <w:spacing w:after="0"/>
        <w:ind w:left="0"/>
        <w:jc w:val="both"/>
      </w:pPr>
      <w:r>
        <w:rPr>
          <w:rFonts w:ascii="Times New Roman"/>
          <w:b w:val="false"/>
          <w:i w:val="false"/>
          <w:color w:val="000000"/>
          <w:sz w:val="28"/>
        </w:rPr>
        <w:t xml:space="preserve">
      Интенсивная промышленная разработка угольных пластов ведет к распространению выработанного пространства на застроенных территориях. В последнее время разработка ведется с гидравлической закладкой выработанного пространства. При этом происходят деформация сдвижения породных массивов, которая достигает земной поверхности с образованием на последней мульд оседания, и смешение шахтных вод с подземными питьевыми горизонтами. Это ведет к заболачиванию и затоплению территорий и загрязнению подземных вод. С увеличением размеров выработанного пространства увеличивается глубина оседания поверхности. Полное оседание происходит при длине (ширине) выработки равной 1,7Н, где Н - средняя глубина производства горных работ. </w:t>
      </w:r>
    </w:p>
    <w:p>
      <w:pPr>
        <w:spacing w:after="0"/>
        <w:ind w:left="0"/>
        <w:jc w:val="both"/>
      </w:pPr>
      <w:r>
        <w:rPr>
          <w:rFonts w:ascii="Times New Roman"/>
          <w:b w:val="false"/>
          <w:i w:val="false"/>
          <w:color w:val="000000"/>
          <w:sz w:val="28"/>
        </w:rPr>
        <w:t xml:space="preserve">
      Институтом "Карагандагипрошахт" разработаны "Основные положения по выемке запасов угля под городом Караганда". В этой работе даны полная инвентаризация выработанных пространств шахтных полей и изолинии оседания земной поверхности на 2010 год. Состояние горных работ в настоящее время и перспективы их развития в будущем явились решающим фактором для определения развития города. Поскольку подработка площадей земельного отвода на промышленном участке еще будет продолжаться, проектом не предусматривается их использование для жилой и промышленной застройки - это районы Старого города и Большой Михайловки. Эти территории подлежат рекультивации, а затем могут быть использованы под парковую зону, сады, огороды. </w:t>
      </w:r>
    </w:p>
    <w:p>
      <w:pPr>
        <w:spacing w:after="0"/>
        <w:ind w:left="0"/>
        <w:jc w:val="both"/>
      </w:pPr>
      <w:r>
        <w:rPr>
          <w:rFonts w:ascii="Times New Roman"/>
          <w:b w:val="false"/>
          <w:i w:val="false"/>
          <w:color w:val="000000"/>
          <w:sz w:val="28"/>
        </w:rPr>
        <w:t xml:space="preserve">
      В случае разработки угля под многоэтажной застройкой Нового города предполагается использовать новейшие технологии добычи с закладкой выработанного пространства. Для защиты подземных вод от загрязнения настоящим проектом предлагается применение биологической очистки шахтных вод перед закачкой в подземные пространства по технологии USBF.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Социально-экономические аспекты </w:t>
      </w:r>
    </w:p>
    <w:p>
      <w:pPr>
        <w:spacing w:after="0"/>
        <w:ind w:left="0"/>
        <w:jc w:val="both"/>
      </w:pPr>
      <w:r>
        <w:rPr>
          <w:rFonts w:ascii="Times New Roman"/>
          <w:b w:val="false"/>
          <w:i w:val="false"/>
          <w:color w:val="000000"/>
          <w:sz w:val="28"/>
        </w:rPr>
        <w:t xml:space="preserve">
      Прогноз роста численности населения </w:t>
      </w:r>
    </w:p>
    <w:p>
      <w:pPr>
        <w:spacing w:after="0"/>
        <w:ind w:left="0"/>
        <w:jc w:val="both"/>
      </w:pPr>
      <w:r>
        <w:rPr>
          <w:rFonts w:ascii="Times New Roman"/>
          <w:b w:val="false"/>
          <w:i w:val="false"/>
          <w:color w:val="000000"/>
          <w:sz w:val="28"/>
        </w:rPr>
        <w:t xml:space="preserve">
      Казахстан вступил в стадию устойчивого социально-экономического развития. С этим связана относительно устойчивая динамика роста численности населения с 2001 года. Так, за 2006 год численность населения города Караганды увеличилась на 7300 человек, в том числе естественный прирост населения составил 1264 человека. </w:t>
      </w:r>
    </w:p>
    <w:p>
      <w:pPr>
        <w:spacing w:after="0"/>
        <w:ind w:left="0"/>
        <w:jc w:val="both"/>
      </w:pPr>
      <w:r>
        <w:rPr>
          <w:rFonts w:ascii="Times New Roman"/>
          <w:b w:val="false"/>
          <w:i w:val="false"/>
          <w:color w:val="000000"/>
          <w:sz w:val="28"/>
        </w:rPr>
        <w:t xml:space="preserve">
      В соответствии с прогнозируемыми индикаторами рынка труда численность городского населения составит: </w:t>
      </w:r>
    </w:p>
    <w:p>
      <w:pPr>
        <w:spacing w:after="0"/>
        <w:ind w:left="0"/>
        <w:jc w:val="both"/>
      </w:pPr>
      <w:r>
        <w:rPr>
          <w:rFonts w:ascii="Times New Roman"/>
          <w:b w:val="false"/>
          <w:i w:val="false"/>
          <w:color w:val="000000"/>
          <w:sz w:val="28"/>
        </w:rPr>
        <w:t xml:space="preserve">
      на первую очередь (2010 год) - 484,0 тыс. человек; </w:t>
      </w:r>
    </w:p>
    <w:p>
      <w:pPr>
        <w:spacing w:after="0"/>
        <w:ind w:left="0"/>
        <w:jc w:val="both"/>
      </w:pPr>
      <w:r>
        <w:rPr>
          <w:rFonts w:ascii="Times New Roman"/>
          <w:b w:val="false"/>
          <w:i w:val="false"/>
          <w:color w:val="000000"/>
          <w:sz w:val="28"/>
        </w:rPr>
        <w:t xml:space="preserve">
      на расчетный срок (2015 год) - 544,0 тыс. человек; </w:t>
      </w:r>
    </w:p>
    <w:p>
      <w:pPr>
        <w:spacing w:after="0"/>
        <w:ind w:left="0"/>
        <w:jc w:val="both"/>
      </w:pPr>
      <w:r>
        <w:rPr>
          <w:rFonts w:ascii="Times New Roman"/>
          <w:b w:val="false"/>
          <w:i w:val="false"/>
          <w:color w:val="000000"/>
          <w:sz w:val="28"/>
        </w:rPr>
        <w:t xml:space="preserve">
      за расчетным сроком - 640-700 тыс. человек. </w:t>
      </w:r>
    </w:p>
    <w:p>
      <w:pPr>
        <w:spacing w:after="0"/>
        <w:ind w:left="0"/>
        <w:jc w:val="both"/>
      </w:pPr>
      <w:r>
        <w:rPr>
          <w:rFonts w:ascii="Times New Roman"/>
          <w:b w:val="false"/>
          <w:i w:val="false"/>
          <w:color w:val="000000"/>
          <w:sz w:val="28"/>
        </w:rPr>
        <w:t xml:space="preserve">
      Данный прогноз соответствует концептуальному графику роста численности населения, а также прогнозу среднереспубликанского роста численности населения, приведенному в принятой государственной  </w:t>
      </w:r>
      <w:r>
        <w:rPr>
          <w:rFonts w:ascii="Times New Roman"/>
          <w:b w:val="false"/>
          <w:i w:val="false"/>
          <w:color w:val="000000"/>
          <w:sz w:val="28"/>
        </w:rPr>
        <w:t xml:space="preserve">Концепции </w:t>
      </w:r>
      <w:r>
        <w:rPr>
          <w:rFonts w:ascii="Times New Roman"/>
          <w:b w:val="false"/>
          <w:i w:val="false"/>
          <w:color w:val="000000"/>
          <w:sz w:val="28"/>
        </w:rPr>
        <w:t xml:space="preserve">перехода Республики Казахстан к устойчивому развитию на 2007-2024 годы (от 14 ноября 2006 года). </w:t>
      </w:r>
    </w:p>
    <w:p>
      <w:pPr>
        <w:spacing w:after="0"/>
        <w:ind w:left="0"/>
        <w:jc w:val="both"/>
      </w:pPr>
      <w:r>
        <w:rPr>
          <w:rFonts w:ascii="Times New Roman"/>
          <w:b w:val="false"/>
          <w:i w:val="false"/>
          <w:color w:val="000000"/>
          <w:sz w:val="28"/>
        </w:rPr>
        <w:t xml:space="preserve">
      Генеральным планом города Караганды предусматриваются улучшение жилищных условий населения с доведением средней обеспеченности жилищным фондом в 2015 году до 20,6 м </w:t>
      </w:r>
      <w:r>
        <w:rPr>
          <w:rFonts w:ascii="Times New Roman"/>
          <w:b w:val="false"/>
          <w:i w:val="false"/>
          <w:color w:val="000000"/>
          <w:vertAlign w:val="superscript"/>
        </w:rPr>
        <w:t xml:space="preserve">2 </w:t>
      </w:r>
      <w:r>
        <w:rPr>
          <w:rFonts w:ascii="Times New Roman"/>
          <w:b w:val="false"/>
          <w:i w:val="false"/>
          <w:color w:val="000000"/>
          <w:sz w:val="28"/>
        </w:rPr>
        <w:t xml:space="preserve">на человека при одновременном снижении плотности населения: 2005 год - 76,9 чел/га, 2010 год - 67,4 чел/га, 2015 год - 59,7 чел/га (в связи с увеличением жилой площади происходит снижение плотности населения в селитебных зонах); и увеличением плотности населения в пределах городской черты: 2005 год - 8,2 чел/га, 2010 год - 9,8 чел/га, 2015 год - 11,7 чел/га (в связи с увеличением численности населения на 98 тыс. человек по сравнению с 2005 годом при неизменной площади города); </w:t>
      </w:r>
    </w:p>
    <w:p>
      <w:pPr>
        <w:spacing w:after="0"/>
        <w:ind w:left="0"/>
        <w:jc w:val="both"/>
      </w:pPr>
      <w:r>
        <w:rPr>
          <w:rFonts w:ascii="Times New Roman"/>
          <w:b w:val="false"/>
          <w:i w:val="false"/>
          <w:color w:val="000000"/>
          <w:sz w:val="28"/>
        </w:rPr>
        <w:t xml:space="preserve">
      проведение всех видов капитального и планово-предупредительного ремонта, в том числе с реставрацией старого жилищного фонда с учетом его технического состояния, степени морального износа и историко-культурной ценности; </w:t>
      </w:r>
    </w:p>
    <w:p>
      <w:pPr>
        <w:spacing w:after="0"/>
        <w:ind w:left="0"/>
        <w:jc w:val="both"/>
      </w:pPr>
      <w:r>
        <w:rPr>
          <w:rFonts w:ascii="Times New Roman"/>
          <w:b w:val="false"/>
          <w:i w:val="false"/>
          <w:color w:val="000000"/>
          <w:sz w:val="28"/>
        </w:rPr>
        <w:t xml:space="preserve">
      развитие системы культурно-бытового обслуживания города с доведением уровня обеспеченности всеми видами услуг до нормативов, темпы общественной застройки и озеленения будут опережать темпы жилой застройки на 20-25 %; </w:t>
      </w:r>
    </w:p>
    <w:p>
      <w:pPr>
        <w:spacing w:after="0"/>
        <w:ind w:left="0"/>
        <w:jc w:val="both"/>
      </w:pPr>
      <w:r>
        <w:rPr>
          <w:rFonts w:ascii="Times New Roman"/>
          <w:b w:val="false"/>
          <w:i w:val="false"/>
          <w:color w:val="000000"/>
          <w:sz w:val="28"/>
        </w:rPr>
        <w:t xml:space="preserve">
      осуществление нового жилищного строительства на территориях наиболее приемлемых по экологическим условиям с максимальным удалением от промышленных предприятий; </w:t>
      </w:r>
    </w:p>
    <w:p>
      <w:pPr>
        <w:spacing w:after="0"/>
        <w:ind w:left="0"/>
        <w:jc w:val="both"/>
      </w:pPr>
      <w:r>
        <w:rPr>
          <w:rFonts w:ascii="Times New Roman"/>
          <w:b w:val="false"/>
          <w:i w:val="false"/>
          <w:color w:val="000000"/>
          <w:sz w:val="28"/>
        </w:rPr>
        <w:t xml:space="preserve">
      формирование перспективной планировочной структуры с органичным включением зон природного ландшафта и системы озеленения, способствующей улучшению экологической обстановки, площадь зеленых насаждений в жилых районах будет занимать не менее 50-60 % территории или не менее 25 м </w:t>
      </w:r>
      <w:r>
        <w:rPr>
          <w:rFonts w:ascii="Times New Roman"/>
          <w:b w:val="false"/>
          <w:i w:val="false"/>
          <w:color w:val="000000"/>
          <w:vertAlign w:val="superscript"/>
        </w:rPr>
        <w:t xml:space="preserve">2 </w:t>
      </w:r>
      <w:r>
        <w:rPr>
          <w:rFonts w:ascii="Times New Roman"/>
          <w:b w:val="false"/>
          <w:i w:val="false"/>
          <w:color w:val="000000"/>
          <w:sz w:val="28"/>
        </w:rPr>
        <w:t xml:space="preserve">на одного человека; </w:t>
      </w:r>
    </w:p>
    <w:p>
      <w:pPr>
        <w:spacing w:after="0"/>
        <w:ind w:left="0"/>
        <w:jc w:val="both"/>
      </w:pPr>
      <w:r>
        <w:rPr>
          <w:rFonts w:ascii="Times New Roman"/>
          <w:b w:val="false"/>
          <w:i w:val="false"/>
          <w:color w:val="000000"/>
          <w:sz w:val="28"/>
        </w:rPr>
        <w:t xml:space="preserve">
      расширение сети лечебно-оздоровительных и рекреационных учреждений и размещение их на территориях с благоприятными санитарно-гигиеническими условиями. </w:t>
      </w:r>
    </w:p>
    <w:p>
      <w:pPr>
        <w:spacing w:after="0"/>
        <w:ind w:left="0"/>
        <w:jc w:val="both"/>
      </w:pPr>
      <w:r>
        <w:rPr>
          <w:rFonts w:ascii="Times New Roman"/>
          <w:b w:val="false"/>
          <w:i w:val="false"/>
          <w:color w:val="000000"/>
          <w:sz w:val="28"/>
        </w:rPr>
        <w:t xml:space="preserve">
      Общественный и административно-деловой областной центр переместится в новый район застройки юго-восточной части города (45 га) - между Спасским шоссе и 7-й магистралью. Здесь же будет строиться крупный бизнес-центр, областной Центр диалога и общественного согласия. </w:t>
      </w:r>
    </w:p>
    <w:p>
      <w:pPr>
        <w:spacing w:after="0"/>
        <w:ind w:left="0"/>
        <w:jc w:val="both"/>
      </w:pPr>
      <w:r>
        <w:rPr>
          <w:rFonts w:ascii="Times New Roman"/>
          <w:b w:val="false"/>
          <w:i w:val="false"/>
          <w:color w:val="000000"/>
          <w:sz w:val="28"/>
        </w:rPr>
        <w:t xml:space="preserve">
      В Центральной коммунальной зоне предусмотрено строительство технопарка, научных и экспериментально-технологических центров, выставочных комплексов (54 га). Будет строиться центральный многопрофильный лечебно-оздоровительный комплекс (52 га) - с учетом переноса учреждений здравоохранения с подработанных территорий. </w:t>
      </w:r>
    </w:p>
    <w:p>
      <w:pPr>
        <w:spacing w:after="0"/>
        <w:ind w:left="0"/>
        <w:jc w:val="both"/>
      </w:pPr>
      <w:r>
        <w:rPr>
          <w:rFonts w:ascii="Times New Roman"/>
          <w:b w:val="false"/>
          <w:i w:val="false"/>
          <w:color w:val="000000"/>
          <w:sz w:val="28"/>
        </w:rPr>
        <w:t xml:space="preserve">
      Генеральным планом предусмотрены резервные площадки для жилой застройки после расчетного срока из расчета численности населения 640-700 тыс. человек. </w:t>
      </w:r>
    </w:p>
    <w:p>
      <w:pPr>
        <w:spacing w:after="0"/>
        <w:ind w:left="0"/>
        <w:jc w:val="both"/>
      </w:pPr>
      <w:r>
        <w:rPr>
          <w:rFonts w:ascii="Times New Roman"/>
          <w:b w:val="false"/>
          <w:i w:val="false"/>
          <w:color w:val="000000"/>
          <w:sz w:val="28"/>
        </w:rPr>
        <w:t xml:space="preserve">
      Здравоохранение </w:t>
      </w:r>
    </w:p>
    <w:p>
      <w:pPr>
        <w:spacing w:after="0"/>
        <w:ind w:left="0"/>
        <w:jc w:val="both"/>
      </w:pPr>
      <w:r>
        <w:rPr>
          <w:rFonts w:ascii="Times New Roman"/>
          <w:b w:val="false"/>
          <w:i w:val="false"/>
          <w:color w:val="000000"/>
          <w:sz w:val="28"/>
        </w:rPr>
        <w:t xml:space="preserve">
      В городе функционирует 47 медицинских организаций, из них 37 - лечебно-профилактические учреждения, в том числе: 20 больничных учреждений, 12 амбулаторно-поликлинических организаций, 3 санатория, 2 дома-ребенка. </w:t>
      </w:r>
    </w:p>
    <w:p>
      <w:pPr>
        <w:spacing w:after="0"/>
        <w:ind w:left="0"/>
        <w:jc w:val="both"/>
      </w:pPr>
      <w:r>
        <w:rPr>
          <w:rFonts w:ascii="Times New Roman"/>
          <w:b w:val="false"/>
          <w:i w:val="false"/>
          <w:color w:val="000000"/>
          <w:sz w:val="28"/>
        </w:rPr>
        <w:t xml:space="preserve">
      Первичную медико-санитарную помощь оказывают 12 организаций с государственной формой собственности и 2 - с частной. </w:t>
      </w:r>
    </w:p>
    <w:p>
      <w:pPr>
        <w:spacing w:after="0"/>
        <w:ind w:left="0"/>
        <w:jc w:val="both"/>
      </w:pPr>
      <w:r>
        <w:rPr>
          <w:rFonts w:ascii="Times New Roman"/>
          <w:b w:val="false"/>
          <w:i w:val="false"/>
          <w:color w:val="000000"/>
          <w:sz w:val="28"/>
        </w:rPr>
        <w:t xml:space="preserve">
      Всего в медицинских организациях, территориально расположенных в городе Караганде, работает 2337 врачей (в том числе в санитарно-эпидемиологической службе - 427), 3940 человек - среднего медперсонала (в том числе в санитарно-эпидемиологической службе - 363). </w:t>
      </w:r>
    </w:p>
    <w:p>
      <w:pPr>
        <w:spacing w:after="0"/>
        <w:ind w:left="0"/>
        <w:jc w:val="both"/>
      </w:pPr>
      <w:r>
        <w:rPr>
          <w:rFonts w:ascii="Times New Roman"/>
          <w:b w:val="false"/>
          <w:i w:val="false"/>
          <w:color w:val="000000"/>
          <w:sz w:val="28"/>
        </w:rPr>
        <w:t xml:space="preserve">
      Предполагаются: </w:t>
      </w:r>
    </w:p>
    <w:p>
      <w:pPr>
        <w:spacing w:after="0"/>
        <w:ind w:left="0"/>
        <w:jc w:val="both"/>
      </w:pPr>
      <w:r>
        <w:rPr>
          <w:rFonts w:ascii="Times New Roman"/>
          <w:b w:val="false"/>
          <w:i w:val="false"/>
          <w:color w:val="000000"/>
          <w:sz w:val="28"/>
        </w:rPr>
        <w:t xml:space="preserve">
      увеличение профилактических услуг населению и обеспечение качественной медицинской помощи; </w:t>
      </w:r>
    </w:p>
    <w:p>
      <w:pPr>
        <w:spacing w:after="0"/>
        <w:ind w:left="0"/>
        <w:jc w:val="both"/>
      </w:pPr>
      <w:r>
        <w:rPr>
          <w:rFonts w:ascii="Times New Roman"/>
          <w:b w:val="false"/>
          <w:i w:val="false"/>
          <w:color w:val="000000"/>
          <w:sz w:val="28"/>
        </w:rPr>
        <w:t xml:space="preserve">
      обеспечение бесплатными медицинскими препаратами социально уязвимых лиц; </w:t>
      </w:r>
    </w:p>
    <w:p>
      <w:pPr>
        <w:spacing w:after="0"/>
        <w:ind w:left="0"/>
        <w:jc w:val="both"/>
      </w:pPr>
      <w:r>
        <w:rPr>
          <w:rFonts w:ascii="Times New Roman"/>
          <w:b w:val="false"/>
          <w:i w:val="false"/>
          <w:color w:val="000000"/>
          <w:sz w:val="28"/>
        </w:rPr>
        <w:t xml:space="preserve">
      развитие платной медицины; </w:t>
      </w:r>
    </w:p>
    <w:p>
      <w:pPr>
        <w:spacing w:after="0"/>
        <w:ind w:left="0"/>
        <w:jc w:val="both"/>
      </w:pPr>
      <w:r>
        <w:rPr>
          <w:rFonts w:ascii="Times New Roman"/>
          <w:b w:val="false"/>
          <w:i w:val="false"/>
          <w:color w:val="000000"/>
          <w:sz w:val="28"/>
        </w:rPr>
        <w:t xml:space="preserve">
      оптимизация объемов и видов медицинской помощи; </w:t>
      </w:r>
    </w:p>
    <w:p>
      <w:pPr>
        <w:spacing w:after="0"/>
        <w:ind w:left="0"/>
        <w:jc w:val="both"/>
      </w:pPr>
      <w:r>
        <w:rPr>
          <w:rFonts w:ascii="Times New Roman"/>
          <w:b w:val="false"/>
          <w:i w:val="false"/>
          <w:color w:val="000000"/>
          <w:sz w:val="28"/>
        </w:rPr>
        <w:t xml:space="preserve">
      развитие амбулаторно-поликлинической медицинской помощи; </w:t>
      </w:r>
    </w:p>
    <w:p>
      <w:pPr>
        <w:spacing w:after="0"/>
        <w:ind w:left="0"/>
        <w:jc w:val="both"/>
      </w:pPr>
      <w:r>
        <w:rPr>
          <w:rFonts w:ascii="Times New Roman"/>
          <w:b w:val="false"/>
          <w:i w:val="false"/>
          <w:color w:val="000000"/>
          <w:sz w:val="28"/>
        </w:rPr>
        <w:t xml:space="preserve">
      повышение профессионализма медицинских работников; </w:t>
      </w:r>
    </w:p>
    <w:p>
      <w:pPr>
        <w:spacing w:after="0"/>
        <w:ind w:left="0"/>
        <w:jc w:val="both"/>
      </w:pPr>
      <w:r>
        <w:rPr>
          <w:rFonts w:ascii="Times New Roman"/>
          <w:b w:val="false"/>
          <w:i w:val="false"/>
          <w:color w:val="000000"/>
          <w:sz w:val="28"/>
        </w:rPr>
        <w:t xml:space="preserve">
      укрепление материально-технической базы объектов здравоохранения с целью интенсификации стационарного лечения. </w:t>
      </w:r>
    </w:p>
    <w:p>
      <w:pPr>
        <w:spacing w:after="0"/>
        <w:ind w:left="0"/>
        <w:jc w:val="both"/>
      </w:pPr>
      <w:r>
        <w:rPr>
          <w:rFonts w:ascii="Times New Roman"/>
          <w:b w:val="false"/>
          <w:i w:val="false"/>
          <w:color w:val="000000"/>
          <w:sz w:val="28"/>
        </w:rPr>
        <w:t xml:space="preserve">
      В ближайший период предполагается завершение строительства 2-х поликлиник в микрорайонах "Голубые пруды" и "Гульдер", строительство 2-х областных больниц (взрослой и детской), областного центра крови и учебно-методического центра для Карагандинской медицинской академии. Вместе с тем, согласно Государственной программе реформирования и развития здравоохранения   на 2005-2020 года, принятой в 2004 году, предполагается приоритетное развитие первичной медико-санитарной помощи. Лечение в стационарах предполагается без увеличения числа коечных мест, акцент будет делаться на сокращение количества больных в палатах, улучшение качества медицинских услуг. </w:t>
      </w:r>
    </w:p>
    <w:p>
      <w:pPr>
        <w:spacing w:after="0"/>
        <w:ind w:left="0"/>
        <w:jc w:val="both"/>
      </w:pPr>
      <w:r>
        <w:rPr>
          <w:rFonts w:ascii="Times New Roman"/>
          <w:b w:val="false"/>
          <w:i w:val="false"/>
          <w:color w:val="000000"/>
          <w:sz w:val="28"/>
        </w:rPr>
        <w:t xml:space="preserve">
      Образование </w:t>
      </w:r>
    </w:p>
    <w:p>
      <w:pPr>
        <w:spacing w:after="0"/>
        <w:ind w:left="0"/>
        <w:jc w:val="both"/>
      </w:pPr>
      <w:r>
        <w:rPr>
          <w:rFonts w:ascii="Times New Roman"/>
          <w:b w:val="false"/>
          <w:i w:val="false"/>
          <w:color w:val="000000"/>
          <w:sz w:val="28"/>
        </w:rPr>
        <w:t xml:space="preserve">
      В настоящее время (на 01 января 2007 года) сеть дошкольных организаций города состоит из 43 детских садов (в том числе 10 с частной формой собственности) и двух комплексов. В них воспитывается 9310 детей. </w:t>
      </w:r>
    </w:p>
    <w:p>
      <w:pPr>
        <w:spacing w:after="0"/>
        <w:ind w:left="0"/>
        <w:jc w:val="both"/>
      </w:pPr>
      <w:r>
        <w:rPr>
          <w:rFonts w:ascii="Times New Roman"/>
          <w:b w:val="false"/>
          <w:i w:val="false"/>
          <w:color w:val="000000"/>
          <w:sz w:val="28"/>
        </w:rPr>
        <w:t xml:space="preserve">
      Функционирует 80 общеобразовательных школ, в которых обучается 57853 учащихся. Функционирует 9 школ с казахским языком обучения, 29 школ с обучением на двух языках, 10 гимназий, 4 лицея, 6 школ с вечерними классами, 4 малокомплектные школы, 8 учреждений дополнительного образования, одна школа-интернат. В рамках Государственной программы развития образования в Республике Казахстан,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от 11 октября 2004 года N 1459, реализуется республиканский проект "Строительство школы-интерната для детей с проблемами зрения в городе Караганде на 250 мест". </w:t>
      </w:r>
    </w:p>
    <w:p>
      <w:pPr>
        <w:spacing w:after="0"/>
        <w:ind w:left="0"/>
        <w:jc w:val="both"/>
      </w:pPr>
      <w:r>
        <w:rPr>
          <w:rFonts w:ascii="Times New Roman"/>
          <w:b w:val="false"/>
          <w:i w:val="false"/>
          <w:color w:val="000000"/>
          <w:sz w:val="28"/>
        </w:rPr>
        <w:t xml:space="preserve">
      В школах города работает 4788 педагогов, из них 4298 человек имеет высшее образование. </w:t>
      </w:r>
    </w:p>
    <w:p>
      <w:pPr>
        <w:spacing w:after="0"/>
        <w:ind w:left="0"/>
        <w:jc w:val="both"/>
      </w:pPr>
      <w:r>
        <w:rPr>
          <w:rFonts w:ascii="Times New Roman"/>
          <w:b w:val="false"/>
          <w:i w:val="false"/>
          <w:color w:val="000000"/>
          <w:sz w:val="28"/>
        </w:rPr>
        <w:t xml:space="preserve">
      Норма охвата учреждениями образования составляет: дети до 6-ти лет - 75 %, от 7 до 15 лет - 100 %, 16-17 - 40 %. </w:t>
      </w:r>
    </w:p>
    <w:p>
      <w:pPr>
        <w:spacing w:after="0"/>
        <w:ind w:left="0"/>
        <w:jc w:val="both"/>
      </w:pPr>
      <w:r>
        <w:rPr>
          <w:rFonts w:ascii="Times New Roman"/>
          <w:b w:val="false"/>
          <w:i w:val="false"/>
          <w:color w:val="000000"/>
          <w:sz w:val="28"/>
        </w:rPr>
        <w:t xml:space="preserve">
      Прогнозная численность детей до 2010 года представлена в таблице: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год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год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год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Дети от 0 до 6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41678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44044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Дети от 7 до 15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61830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63450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65340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Дети в возрасте 16-17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19360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Действует 9 высших учебных заведений, из которых 6 - с частной формой собственности. Численность студентов - 51,0 тыс. человек, в том числе в государственных вузах - 31,7 тыс. человек. </w:t>
      </w:r>
    </w:p>
    <w:p>
      <w:pPr>
        <w:spacing w:after="0"/>
        <w:ind w:left="0"/>
        <w:jc w:val="both"/>
      </w:pPr>
      <w:r>
        <w:rPr>
          <w:rFonts w:ascii="Times New Roman"/>
          <w:b w:val="false"/>
          <w:i w:val="false"/>
          <w:color w:val="000000"/>
          <w:sz w:val="28"/>
        </w:rPr>
        <w:t xml:space="preserve">
      Расчет потребности мест в учреждениях дошкольного, среднего общего, начального и среднего профессионального образования города с учетом перехода на 12-летнее образование представлен в приложении к настоящему генеральному плану. </w:t>
      </w:r>
    </w:p>
    <w:p>
      <w:pPr>
        <w:spacing w:after="0"/>
        <w:ind w:left="0"/>
        <w:jc w:val="both"/>
      </w:pPr>
      <w:r>
        <w:rPr>
          <w:rFonts w:ascii="Times New Roman"/>
          <w:b w:val="false"/>
          <w:i w:val="false"/>
          <w:color w:val="000000"/>
          <w:sz w:val="28"/>
        </w:rPr>
        <w:t xml:space="preserve">
      Предполагается: </w:t>
      </w:r>
    </w:p>
    <w:p>
      <w:pPr>
        <w:spacing w:after="0"/>
        <w:ind w:left="0"/>
        <w:jc w:val="both"/>
      </w:pPr>
      <w:r>
        <w:rPr>
          <w:rFonts w:ascii="Times New Roman"/>
          <w:b w:val="false"/>
          <w:i w:val="false"/>
          <w:color w:val="000000"/>
          <w:sz w:val="28"/>
        </w:rPr>
        <w:t xml:space="preserve">
      построить все программы обучения на основе результатов маркетинга и мониторинга рынков трудовых ресурсов и образовательных услуг; </w:t>
      </w:r>
    </w:p>
    <w:p>
      <w:pPr>
        <w:spacing w:after="0"/>
        <w:ind w:left="0"/>
        <w:jc w:val="both"/>
      </w:pPr>
      <w:r>
        <w:rPr>
          <w:rFonts w:ascii="Times New Roman"/>
          <w:b w:val="false"/>
          <w:i w:val="false"/>
          <w:color w:val="000000"/>
          <w:sz w:val="28"/>
        </w:rPr>
        <w:t xml:space="preserve">
      в обучении сместить акцент со знаний на формирование конкурентных практических умений, навыков и способностей; </w:t>
      </w:r>
    </w:p>
    <w:p>
      <w:pPr>
        <w:spacing w:after="0"/>
        <w:ind w:left="0"/>
        <w:jc w:val="both"/>
      </w:pPr>
      <w:r>
        <w:rPr>
          <w:rFonts w:ascii="Times New Roman"/>
          <w:b w:val="false"/>
          <w:i w:val="false"/>
          <w:color w:val="000000"/>
          <w:sz w:val="28"/>
        </w:rPr>
        <w:t xml:space="preserve">
      оснастить научные институты и вузы современными программными продуктами, оборудованием и приборами нового поколения для выполнения всего комплекса экспериментально-технологических исследований; </w:t>
      </w:r>
    </w:p>
    <w:p>
      <w:pPr>
        <w:spacing w:after="0"/>
        <w:ind w:left="0"/>
        <w:jc w:val="both"/>
      </w:pPr>
      <w:r>
        <w:rPr>
          <w:rFonts w:ascii="Times New Roman"/>
          <w:b w:val="false"/>
          <w:i w:val="false"/>
          <w:color w:val="000000"/>
          <w:sz w:val="28"/>
        </w:rPr>
        <w:t xml:space="preserve">
      выделить приоритет опережающего обновления содержания и методов образования, освоения учебно-педагогических, организационно-управленческих и инженерно-технологических инноваций (биотехнологии, нанотехнологии, информационно-коммуникационные технологии, технологии для углеводородной и горнометаллургической промышленности и проч.); </w:t>
      </w:r>
    </w:p>
    <w:p>
      <w:pPr>
        <w:spacing w:after="0"/>
        <w:ind w:left="0"/>
        <w:jc w:val="both"/>
      </w:pPr>
      <w:r>
        <w:rPr>
          <w:rFonts w:ascii="Times New Roman"/>
          <w:b w:val="false"/>
          <w:i w:val="false"/>
          <w:color w:val="000000"/>
          <w:sz w:val="28"/>
        </w:rPr>
        <w:t xml:space="preserve">
      сфера гуманитарных наук также должна стать приоритетным направлением научных исследований; </w:t>
      </w:r>
    </w:p>
    <w:p>
      <w:pPr>
        <w:spacing w:after="0"/>
        <w:ind w:left="0"/>
        <w:jc w:val="both"/>
      </w:pPr>
      <w:r>
        <w:rPr>
          <w:rFonts w:ascii="Times New Roman"/>
          <w:b w:val="false"/>
          <w:i w:val="false"/>
          <w:color w:val="000000"/>
          <w:sz w:val="28"/>
        </w:rPr>
        <w:t xml:space="preserve">
      стимулировать расширение международных образовательных и научных связей с ведущими университетами и научными центрами мира, повышение академической и профессиональной мобильности преподавателей и обучающихся. </w:t>
      </w:r>
    </w:p>
    <w:p>
      <w:pPr>
        <w:spacing w:after="0"/>
        <w:ind w:left="0"/>
        <w:jc w:val="both"/>
      </w:pPr>
      <w:r>
        <w:rPr>
          <w:rFonts w:ascii="Times New Roman"/>
          <w:b w:val="false"/>
          <w:i w:val="false"/>
          <w:color w:val="000000"/>
          <w:sz w:val="28"/>
        </w:rPr>
        <w:t xml:space="preserve">
      Повышение благосостояния населения </w:t>
      </w:r>
    </w:p>
    <w:p>
      <w:pPr>
        <w:spacing w:after="0"/>
        <w:ind w:left="0"/>
        <w:jc w:val="both"/>
      </w:pPr>
      <w:r>
        <w:rPr>
          <w:rFonts w:ascii="Times New Roman"/>
          <w:b w:val="false"/>
          <w:i w:val="false"/>
          <w:color w:val="000000"/>
          <w:sz w:val="28"/>
        </w:rPr>
        <w:t xml:space="preserve">
      В ежегодном  </w:t>
      </w:r>
      <w:r>
        <w:rPr>
          <w:rFonts w:ascii="Times New Roman"/>
          <w:b w:val="false"/>
          <w:i w:val="false"/>
          <w:color w:val="000000"/>
          <w:sz w:val="28"/>
        </w:rPr>
        <w:t xml:space="preserve">Послании </w:t>
      </w:r>
      <w:r>
        <w:rPr>
          <w:rFonts w:ascii="Times New Roman"/>
          <w:b w:val="false"/>
          <w:i w:val="false"/>
          <w:color w:val="000000"/>
          <w:sz w:val="28"/>
        </w:rPr>
        <w:t xml:space="preserve">к народу Казахстана "Новый Казахстан в Новом мире" Президент страны Н.А. Назарбаев отметил, что стабильное развитие экономики позволило продолжить улучшение благосостояние казахстанцев. </w:t>
      </w:r>
    </w:p>
    <w:p>
      <w:pPr>
        <w:spacing w:after="0"/>
        <w:ind w:left="0"/>
        <w:jc w:val="both"/>
      </w:pPr>
      <w:r>
        <w:rPr>
          <w:rFonts w:ascii="Times New Roman"/>
          <w:b w:val="false"/>
          <w:i w:val="false"/>
          <w:color w:val="000000"/>
          <w:sz w:val="28"/>
        </w:rPr>
        <w:t xml:space="preserve">
      С 1 января 2008 года в два раза будет повышен размер единовременного государственного пособия в связи с рождением ребенка, которое составит 34740 тенге. Увеличится размер ежемесячного пособия по уходу за ребенком до достижения им возраста одного года. Количество детских пособий в 2010 году составит 2800. </w:t>
      </w:r>
    </w:p>
    <w:p>
      <w:pPr>
        <w:spacing w:after="0"/>
        <w:ind w:left="0"/>
        <w:jc w:val="both"/>
      </w:pPr>
      <w:r>
        <w:rPr>
          <w:rFonts w:ascii="Times New Roman"/>
          <w:b w:val="false"/>
          <w:i w:val="false"/>
          <w:color w:val="000000"/>
          <w:sz w:val="28"/>
        </w:rPr>
        <w:t xml:space="preserve">
      Среднемесячная заработная плата увеличится в 2010 году до 48586 тг. </w:t>
      </w:r>
    </w:p>
    <w:p>
      <w:pPr>
        <w:spacing w:after="0"/>
        <w:ind w:left="0"/>
        <w:jc w:val="both"/>
      </w:pPr>
      <w:r>
        <w:rPr>
          <w:rFonts w:ascii="Times New Roman"/>
          <w:b w:val="false"/>
          <w:i w:val="false"/>
          <w:color w:val="000000"/>
          <w:sz w:val="28"/>
        </w:rPr>
        <w:t xml:space="preserve">
      В рамках исполнения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социальной защите инвалидов в Республике Казахстан", региональных программ реабилитации инвалидов и в результате расширения перечня оказываемых инвалидами средств социальной реабилитации планируется выделить в 2010 году из средств республиканского бюджета - 101,5 млн. тенге, из средств местного бюджета - 293,7 млн. тенге. </w:t>
      </w:r>
    </w:p>
    <w:p>
      <w:pPr>
        <w:spacing w:after="0"/>
        <w:ind w:left="0"/>
        <w:jc w:val="both"/>
      </w:pPr>
      <w:r>
        <w:rPr>
          <w:rFonts w:ascii="Times New Roman"/>
          <w:b w:val="false"/>
          <w:i w:val="false"/>
          <w:color w:val="000000"/>
          <w:sz w:val="28"/>
        </w:rPr>
        <w:t xml:space="preserve">
      Экономические предпосылки развития города </w:t>
      </w:r>
    </w:p>
    <w:p>
      <w:pPr>
        <w:spacing w:after="0"/>
        <w:ind w:left="0"/>
        <w:jc w:val="both"/>
      </w:pPr>
      <w:r>
        <w:rPr>
          <w:rFonts w:ascii="Times New Roman"/>
          <w:b w:val="false"/>
          <w:i w:val="false"/>
          <w:color w:val="000000"/>
          <w:sz w:val="28"/>
        </w:rPr>
        <w:t xml:space="preserve">
      Одной из действенных организационно-экономических предпосылок развития города является создание региональных кластеров - вокруг тех сфер деятельности, в которых специализируются Караганда и Карагандинская область. Они будут охватывать не только границы города, области, но и соседних областей. Перспективны кластеры: "Металлургия и металлообработка", "Фармацевтика", "Стройматериалы", "Наука и образование". </w:t>
      </w:r>
    </w:p>
    <w:p>
      <w:pPr>
        <w:spacing w:after="0"/>
        <w:ind w:left="0"/>
        <w:jc w:val="both"/>
      </w:pPr>
      <w:r>
        <w:rPr>
          <w:rFonts w:ascii="Times New Roman"/>
          <w:b w:val="false"/>
          <w:i w:val="false"/>
          <w:color w:val="000000"/>
          <w:sz w:val="28"/>
        </w:rPr>
        <w:t xml:space="preserve">
      Инновационная экономическая активность бизнеса будет усиливаться благодаря деятельности бизнес-центров, технопарков, научных институтов, вузов, освоению ими новых технологий, переходу на международные стандарты качества, выходу на новые рынки сбыта. </w:t>
      </w:r>
    </w:p>
    <w:p>
      <w:pPr>
        <w:spacing w:after="0"/>
        <w:ind w:left="0"/>
        <w:jc w:val="both"/>
      </w:pPr>
      <w:r>
        <w:rPr>
          <w:rFonts w:ascii="Times New Roman"/>
          <w:b w:val="false"/>
          <w:i w:val="false"/>
          <w:color w:val="000000"/>
          <w:sz w:val="28"/>
        </w:rPr>
        <w:t xml:space="preserve">
      Главным предметом индустриально-инновационной политики города будут выступать реконструкция, расширение и ускоренная модернизация предприятий обрабатывающей отрасли, создание новых производств с ориентацией на выпуск экспортоориентированных товаров конечного потребления (компания "Силициум Казахстан" и другие). </w:t>
      </w:r>
    </w:p>
    <w:p>
      <w:pPr>
        <w:spacing w:after="0"/>
        <w:ind w:left="0"/>
        <w:jc w:val="both"/>
      </w:pPr>
      <w:r>
        <w:rPr>
          <w:rFonts w:ascii="Times New Roman"/>
          <w:b w:val="false"/>
          <w:i w:val="false"/>
          <w:color w:val="000000"/>
          <w:sz w:val="28"/>
        </w:rPr>
        <w:t xml:space="preserve">
      Предполагается, что основными центрами и "точками экономического роста" станут научно-исследовательские и проектные институты ("Черметавтоматика", институт фитохимии, химико-металлургический институт и другие), ведущие вузы города (КарГУ, КарГТУ, КЭУ, медицинская академия и другие), предприятия "Карагандинский машиностроительный завод им. Пархоменко", "Машзавод N 1", "Каргормаш", "Караганданеруд", "Карагандинский завод электротехнического оборудования", "Карагандинский завод металлоизделий", "Имсталькон" и другие строительные, машиностроительные и металлургические предприятия. Предполагается создать региональный инновационный фонд, транспортно-логистические центры, межрегиональные потребительские рынки. </w:t>
      </w:r>
    </w:p>
    <w:p>
      <w:pPr>
        <w:spacing w:after="0"/>
        <w:ind w:left="0"/>
        <w:jc w:val="both"/>
      </w:pPr>
      <w:r>
        <w:rPr>
          <w:rFonts w:ascii="Times New Roman"/>
          <w:b w:val="false"/>
          <w:i w:val="false"/>
          <w:color w:val="000000"/>
          <w:sz w:val="28"/>
        </w:rPr>
        <w:t xml:space="preserve">
      К 2010 году по отношению к 2007 году предполагается увеличить: </w:t>
      </w:r>
    </w:p>
    <w:p>
      <w:pPr>
        <w:spacing w:after="0"/>
        <w:ind w:left="0"/>
        <w:jc w:val="both"/>
      </w:pPr>
      <w:r>
        <w:rPr>
          <w:rFonts w:ascii="Times New Roman"/>
          <w:b w:val="false"/>
          <w:i w:val="false"/>
          <w:color w:val="000000"/>
          <w:sz w:val="28"/>
        </w:rPr>
        <w:t xml:space="preserve">
      объем производства промышленной продукции - до 129766,4 млн. тг, что составляет 148,9 %; </w:t>
      </w:r>
    </w:p>
    <w:p>
      <w:pPr>
        <w:spacing w:after="0"/>
        <w:ind w:left="0"/>
        <w:jc w:val="both"/>
      </w:pPr>
      <w:r>
        <w:rPr>
          <w:rFonts w:ascii="Times New Roman"/>
          <w:b w:val="false"/>
          <w:i w:val="false"/>
          <w:color w:val="000000"/>
          <w:sz w:val="28"/>
        </w:rPr>
        <w:t xml:space="preserve">
      производство продукции обрабатывающей промышленности - до 165,3 %; </w:t>
      </w:r>
    </w:p>
    <w:p>
      <w:pPr>
        <w:spacing w:after="0"/>
        <w:ind w:left="0"/>
        <w:jc w:val="both"/>
      </w:pPr>
      <w:r>
        <w:rPr>
          <w:rFonts w:ascii="Times New Roman"/>
          <w:b w:val="false"/>
          <w:i w:val="false"/>
          <w:color w:val="000000"/>
          <w:sz w:val="28"/>
        </w:rPr>
        <w:t xml:space="preserve">
      объем производства и распределения электроэнергии, газа и воды - до 124,3 %; </w:t>
      </w:r>
    </w:p>
    <w:p>
      <w:pPr>
        <w:spacing w:after="0"/>
        <w:ind w:left="0"/>
        <w:jc w:val="both"/>
      </w:pPr>
      <w:r>
        <w:rPr>
          <w:rFonts w:ascii="Times New Roman"/>
          <w:b w:val="false"/>
          <w:i w:val="false"/>
          <w:color w:val="000000"/>
          <w:sz w:val="28"/>
        </w:rPr>
        <w:t xml:space="preserve">
      численность занятых в сфере малого предпринимательства - до 49948 субъектов или - до 115,8 %; </w:t>
      </w:r>
    </w:p>
    <w:p>
      <w:pPr>
        <w:spacing w:after="0"/>
        <w:ind w:left="0"/>
        <w:jc w:val="both"/>
      </w:pPr>
      <w:r>
        <w:rPr>
          <w:rFonts w:ascii="Times New Roman"/>
          <w:b w:val="false"/>
          <w:i w:val="false"/>
          <w:color w:val="000000"/>
          <w:sz w:val="28"/>
        </w:rPr>
        <w:t xml:space="preserve">
      объем продукции, производимой субъектами малого предпринимательства - до 126 %; </w:t>
      </w:r>
    </w:p>
    <w:p>
      <w:pPr>
        <w:spacing w:after="0"/>
        <w:ind w:left="0"/>
        <w:jc w:val="both"/>
      </w:pPr>
      <w:r>
        <w:rPr>
          <w:rFonts w:ascii="Times New Roman"/>
          <w:b w:val="false"/>
          <w:i w:val="false"/>
          <w:color w:val="000000"/>
          <w:sz w:val="28"/>
        </w:rPr>
        <w:t xml:space="preserve">
      объем валовой продукции сельского хозяйства города Караганды - на 6,4 % (в основном, за счет продукции растениеводства и животноводства) и будет составлять 1435,5 млн. тенге; </w:t>
      </w:r>
    </w:p>
    <w:p>
      <w:pPr>
        <w:spacing w:after="0"/>
        <w:ind w:left="0"/>
        <w:jc w:val="both"/>
      </w:pPr>
      <w:r>
        <w:rPr>
          <w:rFonts w:ascii="Times New Roman"/>
          <w:b w:val="false"/>
          <w:i w:val="false"/>
          <w:color w:val="000000"/>
          <w:sz w:val="28"/>
        </w:rPr>
        <w:t xml:space="preserve">
      объем валовой продукции растениеводства - на 6,9 %, что будет составлять 1174,7 млн. тенге; </w:t>
      </w:r>
    </w:p>
    <w:p>
      <w:pPr>
        <w:spacing w:after="0"/>
        <w:ind w:left="0"/>
        <w:jc w:val="both"/>
      </w:pPr>
      <w:r>
        <w:rPr>
          <w:rFonts w:ascii="Times New Roman"/>
          <w:b w:val="false"/>
          <w:i w:val="false"/>
          <w:color w:val="000000"/>
          <w:sz w:val="28"/>
        </w:rPr>
        <w:t xml:space="preserve">
      продукция животноводства - на 4,0 % и будет составлять 260,8 млн. тенге. </w:t>
      </w:r>
    </w:p>
    <w:p>
      <w:pPr>
        <w:spacing w:after="0"/>
        <w:ind w:left="0"/>
        <w:jc w:val="both"/>
      </w:pPr>
      <w:r>
        <w:rPr>
          <w:rFonts w:ascii="Times New Roman"/>
          <w:b w:val="false"/>
          <w:i w:val="false"/>
          <w:color w:val="000000"/>
          <w:sz w:val="28"/>
        </w:rPr>
        <w:t xml:space="preserve">
      Доходы бюджета города (без трансфертов) в 2010 году предполагаются в размере - 15 676 млн. тенге. Потребность для финансирования объектов, принятых в коммунальную собственность, и всего жизнеобеспечения города в полном объеме в 2010 году составляет 26 648 млн. тенге. </w:t>
      </w:r>
    </w:p>
    <w:p>
      <w:pPr>
        <w:spacing w:after="0"/>
        <w:ind w:left="0"/>
        <w:jc w:val="both"/>
      </w:pPr>
      <w:r>
        <w:rPr>
          <w:rFonts w:ascii="Times New Roman"/>
          <w:b w:val="false"/>
          <w:i w:val="false"/>
          <w:color w:val="000000"/>
          <w:sz w:val="28"/>
        </w:rPr>
        <w:t xml:space="preserve">
      На покрытие разницы прогнозного объема расходов над прогнозными объемами бюджета городу Караганды в 2010 году необходимо получить целевые трансферты на реализацию инвестиционных проектов в объеме 10 003 млн. тенге, бюджетные субвенции - 491 млн. тенге, кредиты - 478 млн. тенге. </w:t>
      </w:r>
    </w:p>
    <w:p>
      <w:pPr>
        <w:spacing w:after="0"/>
        <w:ind w:left="0"/>
        <w:jc w:val="both"/>
      </w:pPr>
      <w:r>
        <w:rPr>
          <w:rFonts w:ascii="Times New Roman"/>
          <w:b w:val="false"/>
          <w:i w:val="false"/>
          <w:color w:val="000000"/>
          <w:sz w:val="28"/>
        </w:rPr>
        <w:t xml:space="preserve">
      Источниками финансирования нового строительства и жизнеобеспечения города будут бюджеты всех уровней, а также средства международных фондов, кредиты банков, гранты. Во-вторых, под регионально-значимые проекты, на конкурсной основе будут активно привлекаться частные капиталовложения, включая средства меценатов. В-третьих, предполагается ввести механизм рентных платежей, позволяющий создать дополнительный к установленным налоговым платежам постоянный источник пополнения бюджета. </w:t>
      </w:r>
    </w:p>
    <w:p>
      <w:pPr>
        <w:spacing w:after="0"/>
        <w:ind w:left="0"/>
        <w:jc w:val="both"/>
      </w:pPr>
      <w:r>
        <w:rPr>
          <w:rFonts w:ascii="Times New Roman"/>
          <w:b w:val="false"/>
          <w:i w:val="false"/>
          <w:color w:val="000000"/>
          <w:sz w:val="28"/>
        </w:rPr>
        <w:t xml:space="preserve">
      Существующая фактическая стоимость территорий города по некоторым расчетам составляет 3-20 % от реально возможной. Если же исходить из стратегии роста города, повышения благосостояния граждан, увеличения численности населения, то покупательский спрос, а следовательно, и стоимость территорий будет неуклонно увеличиваться. При введении земельной ренты город будет получать доход, который через несколько лет превысит сумму единовременной продажи земли и далее будет постоянным источником пополнения бюджета. Согласно расчетам, срок окупаемости от введения механизма рентных платежей составляет 4 года. Далее бюджет города будет дополнительно получать не менее 378 млн. тенге рентных платежей ежегодно. Относительная ценность тех или иных участков территории будет изменяться с учетом конъюнктуры потребительского рынка. Это позволит максимизировать извлечение городом рентного дохода. </w:t>
      </w:r>
    </w:p>
    <w:p>
      <w:pPr>
        <w:spacing w:after="0"/>
        <w:ind w:left="0"/>
        <w:jc w:val="both"/>
      </w:pPr>
      <w:r>
        <w:rPr>
          <w:rFonts w:ascii="Times New Roman"/>
          <w:b w:val="false"/>
          <w:i w:val="false"/>
          <w:color w:val="000000"/>
          <w:sz w:val="28"/>
        </w:rPr>
        <w:t xml:space="preserve">
      Население и рынок труда </w:t>
      </w:r>
    </w:p>
    <w:p>
      <w:pPr>
        <w:spacing w:after="0"/>
        <w:ind w:left="0"/>
        <w:jc w:val="both"/>
      </w:pPr>
      <w:r>
        <w:rPr>
          <w:rFonts w:ascii="Times New Roman"/>
          <w:b w:val="false"/>
          <w:i w:val="false"/>
          <w:color w:val="000000"/>
          <w:sz w:val="28"/>
        </w:rPr>
        <w:t xml:space="preserve">
      Социально-экономическое благополучие города напрямую зависит от численности населения. Поэтому местными органами власти будет разработана комплексная программа улучшения демографической ситуации, согласно которой будет проводиться политика увеличения рождаемости, снижения заболеваемости и смертности, улучшения социальных условий жизни населения. </w:t>
      </w:r>
    </w:p>
    <w:p>
      <w:pPr>
        <w:spacing w:after="0"/>
        <w:ind w:left="0"/>
        <w:jc w:val="both"/>
      </w:pPr>
      <w:r>
        <w:rPr>
          <w:rFonts w:ascii="Times New Roman"/>
          <w:b w:val="false"/>
          <w:i w:val="false"/>
          <w:color w:val="000000"/>
          <w:sz w:val="28"/>
        </w:rPr>
        <w:t xml:space="preserve">
      По состоянию на 01 января 2007 года на учете состояло 1394 малообеспеченные семьи или 4961 человек, что в 1,3 раза меньше по сравнению с 2005 годом. На 2015 год число малообеспеченных не превысит 3 тыс. чел. </w:t>
      </w:r>
    </w:p>
    <w:p>
      <w:pPr>
        <w:spacing w:after="0"/>
        <w:ind w:left="0"/>
        <w:jc w:val="both"/>
      </w:pPr>
      <w:r>
        <w:rPr>
          <w:rFonts w:ascii="Times New Roman"/>
          <w:b w:val="false"/>
          <w:i w:val="false"/>
          <w:color w:val="000000"/>
          <w:sz w:val="28"/>
        </w:rPr>
        <w:t xml:space="preserve">
      По состоянию на 01 января 2007 года численность экономически активного населения составила 225,6 тыс. человек (в 2005 году - 222,5 тыс. человек), численность занятого населения - 201,8 тыс. человек (в 2005 году - 197,7 тыс. человек). </w:t>
      </w:r>
    </w:p>
    <w:p>
      <w:pPr>
        <w:spacing w:after="0"/>
        <w:ind w:left="0"/>
        <w:jc w:val="both"/>
      </w:pPr>
      <w:r>
        <w:rPr>
          <w:rFonts w:ascii="Times New Roman"/>
          <w:b w:val="false"/>
          <w:i w:val="false"/>
          <w:color w:val="000000"/>
          <w:sz w:val="28"/>
        </w:rPr>
        <w:t xml:space="preserve">
      По состоянию на 01 января 2007 года зарегистрировано 790 безработных, из которых 430 женщин (54,4 %), 209 чел. - молодежь в возрасте до 29 лет (26,5 %). Официальный уровень безработицы составил 0,3 % от экономически активного населения (в 2005 году - 0,7 %). </w:t>
      </w:r>
    </w:p>
    <w:p>
      <w:pPr>
        <w:spacing w:after="0"/>
        <w:ind w:left="0"/>
        <w:jc w:val="both"/>
      </w:pPr>
      <w:r>
        <w:rPr>
          <w:rFonts w:ascii="Times New Roman"/>
          <w:b w:val="false"/>
          <w:i w:val="false"/>
          <w:color w:val="000000"/>
          <w:sz w:val="28"/>
        </w:rPr>
        <w:t xml:space="preserve">
      В ближайшие годы будет продолжаться миграция занятого населения из сферы коммерции в сферу строительства, производства, малого и среднего бизнеса. Будет продолжена работа по защите внутреннего рынка труда. </w:t>
      </w:r>
    </w:p>
    <w:p>
      <w:pPr>
        <w:spacing w:after="0"/>
        <w:ind w:left="0"/>
        <w:jc w:val="both"/>
      </w:pPr>
      <w:r>
        <w:rPr>
          <w:rFonts w:ascii="Times New Roman"/>
          <w:b w:val="false"/>
          <w:i w:val="false"/>
          <w:color w:val="000000"/>
          <w:sz w:val="28"/>
        </w:rPr>
        <w:t xml:space="preserve">
      Развитие жилищного кластера и системы культурно-бытового обслуживания </w:t>
      </w:r>
    </w:p>
    <w:p>
      <w:pPr>
        <w:spacing w:after="0"/>
        <w:ind w:left="0"/>
        <w:jc w:val="both"/>
      </w:pPr>
      <w:r>
        <w:rPr>
          <w:rFonts w:ascii="Times New Roman"/>
          <w:b w:val="false"/>
          <w:i w:val="false"/>
          <w:color w:val="000000"/>
          <w:sz w:val="28"/>
        </w:rPr>
        <w:t xml:space="preserve">
      В городе находится 2484 многоэтажных дома, из них 1458 - в районе им. Казыбек би, 1025 - в Октябрьском районе. </w:t>
      </w:r>
    </w:p>
    <w:p>
      <w:pPr>
        <w:spacing w:after="0"/>
        <w:ind w:left="0"/>
        <w:jc w:val="both"/>
      </w:pPr>
      <w:r>
        <w:rPr>
          <w:rFonts w:ascii="Times New Roman"/>
          <w:b w:val="false"/>
          <w:i w:val="false"/>
          <w:color w:val="000000"/>
          <w:sz w:val="28"/>
        </w:rPr>
        <w:t xml:space="preserve">
      Значительная часть существующего жилого фонда, занимающая 550 га территории города, находится на подработанных территориях. Более 70 % домов имеют срок эксплуатации свыше 40 лет. Для реализации Госпрограммы развития жилищного строительства по городу Караганде на первую очередь предусмотрен ввод 949,5 тыс. кв.м жилья в частности: </w:t>
      </w:r>
    </w:p>
    <w:p>
      <w:pPr>
        <w:spacing w:after="0"/>
        <w:ind w:left="0"/>
        <w:jc w:val="both"/>
      </w:pPr>
      <w:r>
        <w:rPr>
          <w:rFonts w:ascii="Times New Roman"/>
          <w:b w:val="false"/>
          <w:i w:val="false"/>
          <w:color w:val="000000"/>
          <w:sz w:val="28"/>
        </w:rPr>
        <w:t xml:space="preserve">
      строительство двух новых ипотечных домов на общую сумму 956, 0 млн. тг., трех новых домов для передачи в аренду на общую сумму 913,80 млн. тг; </w:t>
      </w:r>
    </w:p>
    <w:p>
      <w:pPr>
        <w:spacing w:after="0"/>
        <w:ind w:left="0"/>
        <w:jc w:val="both"/>
      </w:pPr>
      <w:r>
        <w:rPr>
          <w:rFonts w:ascii="Times New Roman"/>
          <w:b w:val="false"/>
          <w:i w:val="false"/>
          <w:color w:val="000000"/>
          <w:sz w:val="28"/>
        </w:rPr>
        <w:t xml:space="preserve">
      строительство трех коммунальных домов на общую сумму 2156,0 млн. тг. - для переселения граждан из аварийных домов; </w:t>
      </w:r>
    </w:p>
    <w:p>
      <w:pPr>
        <w:spacing w:after="0"/>
        <w:ind w:left="0"/>
        <w:jc w:val="both"/>
      </w:pPr>
      <w:r>
        <w:rPr>
          <w:rFonts w:ascii="Times New Roman"/>
          <w:b w:val="false"/>
          <w:i w:val="false"/>
          <w:color w:val="000000"/>
          <w:sz w:val="28"/>
        </w:rPr>
        <w:t xml:space="preserve">
      строительство двух домов на общую сумму 848,2 млн. тг. - для работников здравоохранения; </w:t>
      </w:r>
    </w:p>
    <w:p>
      <w:pPr>
        <w:spacing w:after="0"/>
        <w:ind w:left="0"/>
        <w:jc w:val="both"/>
      </w:pPr>
      <w:r>
        <w:rPr>
          <w:rFonts w:ascii="Times New Roman"/>
          <w:b w:val="false"/>
          <w:i w:val="false"/>
          <w:color w:val="000000"/>
          <w:sz w:val="28"/>
        </w:rPr>
        <w:t xml:space="preserve">
      другие виды частного жилищного строительства многоэтажного и индивидуального домостроения. </w:t>
      </w:r>
    </w:p>
    <w:p>
      <w:pPr>
        <w:spacing w:after="0"/>
        <w:ind w:left="0"/>
        <w:jc w:val="both"/>
      </w:pPr>
      <w:r>
        <w:rPr>
          <w:rFonts w:ascii="Times New Roman"/>
          <w:b w:val="false"/>
          <w:i w:val="false"/>
          <w:color w:val="000000"/>
          <w:sz w:val="28"/>
        </w:rPr>
        <w:t xml:space="preserve">
      В городе 724 двора, которые с времен перестройки не благоустраивались, их внешний облик не отвечает современным требованиям и санитарным нормам. С целью привлечения инвестиций в этот сектор разработана программа "Мой двор". </w:t>
      </w:r>
    </w:p>
    <w:p>
      <w:pPr>
        <w:spacing w:after="0"/>
        <w:ind w:left="0"/>
        <w:jc w:val="both"/>
      </w:pPr>
      <w:r>
        <w:rPr>
          <w:rFonts w:ascii="Times New Roman"/>
          <w:b w:val="false"/>
          <w:i w:val="false"/>
          <w:color w:val="000000"/>
          <w:sz w:val="28"/>
        </w:rPr>
        <w:t xml:space="preserve">
      Предполагается существенное увеличение площади жилого фонда - к расчетному году он будет увеличен на 2282,3 тыс. м </w:t>
      </w:r>
      <w:r>
        <w:rPr>
          <w:rFonts w:ascii="Times New Roman"/>
          <w:b w:val="false"/>
          <w:i w:val="false"/>
          <w:color w:val="000000"/>
          <w:vertAlign w:val="superscript"/>
        </w:rPr>
        <w:t xml:space="preserve">2 </w:t>
      </w:r>
      <w:r>
        <w:rPr>
          <w:rFonts w:ascii="Times New Roman"/>
          <w:b w:val="false"/>
          <w:i w:val="false"/>
          <w:color w:val="000000"/>
          <w:sz w:val="28"/>
        </w:rPr>
        <w:t xml:space="preserve">и составит 11206,4 тыс. м </w:t>
      </w:r>
      <w:r>
        <w:rPr>
          <w:rFonts w:ascii="Times New Roman"/>
          <w:b w:val="false"/>
          <w:i w:val="false"/>
          <w:color w:val="000000"/>
          <w:vertAlign w:val="superscript"/>
        </w:rPr>
        <w:t xml:space="preserve">2 </w:t>
      </w:r>
      <w:r>
        <w:rPr>
          <w:rFonts w:ascii="Times New Roman"/>
          <w:b w:val="false"/>
          <w:i w:val="false"/>
          <w:color w:val="000000"/>
          <w:sz w:val="28"/>
        </w:rPr>
        <w:t xml:space="preserve">. Значительно расширяются возможности выбора жителями города типа жилья. Будет стимулироваться индивидуальное жилищное строительство, увеличиваться строительство арендного жилья. Прирост арендного жилья к 2010 году относительно 2007 года составит 642,5 тыс. кв. м., а к 2015 году - 1700 тыс. кв. м. </w:t>
      </w:r>
    </w:p>
    <w:p>
      <w:pPr>
        <w:spacing w:after="0"/>
        <w:ind w:left="0"/>
        <w:jc w:val="both"/>
      </w:pPr>
      <w:r>
        <w:rPr>
          <w:rFonts w:ascii="Times New Roman"/>
          <w:b w:val="false"/>
          <w:i w:val="false"/>
          <w:color w:val="000000"/>
          <w:sz w:val="28"/>
        </w:rPr>
        <w:t xml:space="preserve">
      Будут строиться современные дома с развитой внутренней инфраструктурой - подземными гаражами, автосервисом, резервациями для клубного общения и прочее.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Проектная архитектурно-планировочная организация территории </w:t>
      </w:r>
    </w:p>
    <w:p>
      <w:pPr>
        <w:spacing w:after="0"/>
        <w:ind w:left="0"/>
        <w:jc w:val="both"/>
      </w:pPr>
      <w:r>
        <w:rPr>
          <w:rFonts w:ascii="Times New Roman"/>
          <w:b w:val="false"/>
          <w:i w:val="false"/>
          <w:color w:val="000000"/>
          <w:sz w:val="28"/>
        </w:rPr>
        <w:t xml:space="preserve">
      Перспективная планировочная структура сохраняет основные предложения действующего генерального плана. </w:t>
      </w:r>
    </w:p>
    <w:p>
      <w:pPr>
        <w:spacing w:after="0"/>
        <w:ind w:left="0"/>
        <w:jc w:val="both"/>
      </w:pPr>
      <w:r>
        <w:rPr>
          <w:rFonts w:ascii="Times New Roman"/>
          <w:b w:val="false"/>
          <w:i w:val="false"/>
          <w:color w:val="000000"/>
          <w:sz w:val="28"/>
        </w:rPr>
        <w:t xml:space="preserve">
      В силу особенностей территориального размещения города (вблизи угольных месторождений) и разбросанности его отдельных жилых районов (Новый город, Юго-Восток, Михайловка, Пришахтинск, Майкудук и Сортировка) концепция города предусматривает полицентрическую организацию, когда жилые районы рассматриваются как самоорганизуемые и самоуправляемые системы. Районы разделяются между собой зелеными, культурно-досуговыми и спортивно-оздоровительными зонами, связываются друг с другом скоростными транспортными магистралями. </w:t>
      </w:r>
    </w:p>
    <w:p>
      <w:pPr>
        <w:spacing w:after="0"/>
        <w:ind w:left="0"/>
        <w:jc w:val="both"/>
      </w:pPr>
      <w:r>
        <w:rPr>
          <w:rFonts w:ascii="Times New Roman"/>
          <w:b w:val="false"/>
          <w:i w:val="false"/>
          <w:color w:val="000000"/>
          <w:sz w:val="28"/>
        </w:rPr>
        <w:t xml:space="preserve">
      Основные центры управления городом и деловой активности будут перенесены в Юго-Восточный район. </w:t>
      </w:r>
    </w:p>
    <w:p>
      <w:pPr>
        <w:spacing w:after="0"/>
        <w:ind w:left="0"/>
        <w:jc w:val="both"/>
      </w:pPr>
      <w:r>
        <w:rPr>
          <w:rFonts w:ascii="Times New Roman"/>
          <w:b w:val="false"/>
          <w:i w:val="false"/>
          <w:color w:val="000000"/>
          <w:sz w:val="28"/>
        </w:rPr>
        <w:t xml:space="preserve">
      В планировочном отношении принята прямоугольно-диагональная структура организации территории города. Предполагается преимущественная специализация основных транспортных магистралей: Бухар-Жырау - торговая, Гоголя - деловая, 7-я магистраль - объекты областного значения. </w:t>
      </w:r>
    </w:p>
    <w:p>
      <w:pPr>
        <w:spacing w:after="0"/>
        <w:ind w:left="0"/>
        <w:jc w:val="both"/>
      </w:pPr>
      <w:r>
        <w:rPr>
          <w:rFonts w:ascii="Times New Roman"/>
          <w:b w:val="false"/>
          <w:i w:val="false"/>
          <w:color w:val="000000"/>
          <w:sz w:val="28"/>
        </w:rPr>
        <w:t xml:space="preserve">
      В целях реализации концептуальной идеи развития гражданской инициативы и местного самоуправления, согласования и установления партнерских отношений между субъектами различных сфер деятельности предусматривается строительство в разных районах города центров диалога и общественного согласия. В этих центрах при соответствующей поддержке ученых, аналитиков и консультантов будут происходить образовательные, согласовательные, аналитические процессы взаимодействия субъектов в рамках тех или иных регионально-значимых проектов, будут моделироваться последствия принимаемых решений. Этой градостроительной и функционально-технологической идеей Караганда будет отличаться от других городов. </w:t>
      </w:r>
    </w:p>
    <w:p>
      <w:pPr>
        <w:spacing w:after="0"/>
        <w:ind w:left="0"/>
        <w:jc w:val="both"/>
      </w:pPr>
      <w:r>
        <w:rPr>
          <w:rFonts w:ascii="Times New Roman"/>
          <w:b w:val="false"/>
          <w:i w:val="false"/>
          <w:color w:val="000000"/>
          <w:sz w:val="28"/>
        </w:rPr>
        <w:t xml:space="preserve">
      Город получит преимущественное территориальное развитие в восточном направлении. Наибольшая доля жилищного строительства предусматривается на площадках юго-востока, южной части Майкудука, и юго-западной части Караганды (Федоровка и новый перспективный жилой район Южный). Так же планируется строительство жилья как в Пришахтинске так и с его восточной стороны. В целом по городу увеличивается доля жилой застройки смешанной этажности. Предусматривается разуплотнение населения в Новом городе. </w:t>
      </w:r>
    </w:p>
    <w:p>
      <w:pPr>
        <w:spacing w:after="0"/>
        <w:ind w:left="0"/>
        <w:jc w:val="both"/>
      </w:pPr>
      <w:r>
        <w:rPr>
          <w:rFonts w:ascii="Times New Roman"/>
          <w:b w:val="false"/>
          <w:i w:val="false"/>
          <w:color w:val="000000"/>
          <w:sz w:val="28"/>
        </w:rPr>
        <w:t xml:space="preserve">
      Первая очередь строительства включает восточную часть Пришахтинска, южную часть Майкудука, район старого аэропорта, северную часть Федоровского водохранилища. </w:t>
      </w:r>
    </w:p>
    <w:p>
      <w:pPr>
        <w:spacing w:after="0"/>
        <w:ind w:left="0"/>
        <w:jc w:val="both"/>
      </w:pPr>
      <w:r>
        <w:rPr>
          <w:rFonts w:ascii="Times New Roman"/>
          <w:b w:val="false"/>
          <w:i w:val="false"/>
          <w:color w:val="000000"/>
          <w:sz w:val="28"/>
        </w:rPr>
        <w:t xml:space="preserve">
      Индустриальные зоны города планируется развивать в северо-восточном направлении. Выделены площадки промышленной застройки в восточной части Майкудука, между Майкудуком и Пришахтинском (Старый Майкудук), с южной стороны Пришахтинска. Промтерритории, находившиеся за городской чертой и непосредственно примыкающие к ней включены в городскую черту (они составляют 103 га), а также села Уштобе и Трудовое, которые в перспективе вольются в Юго-Восточный планировочный район, так как вплотную примыкает к проектируемым жилым массивам. В связи с неблагоприятными экологическими условиями район каменного карьера в Майкудуке меняет целеназначения с жилой застройки на промышленно-коммунальную, что дополнительно увеличивает площадь промзоны на 550 га. Жилая застройка перемещена южнее микрорайона "Шахтерский" в более благоприятную экологическую среду. </w:t>
      </w:r>
    </w:p>
    <w:p>
      <w:pPr>
        <w:spacing w:after="0"/>
        <w:ind w:left="0"/>
        <w:jc w:val="both"/>
      </w:pPr>
      <w:r>
        <w:rPr>
          <w:rFonts w:ascii="Times New Roman"/>
          <w:b w:val="false"/>
          <w:i w:val="false"/>
          <w:color w:val="000000"/>
          <w:sz w:val="28"/>
        </w:rPr>
        <w:t xml:space="preserve">
      Увеличивается количество земель, находящихся в пользовании города, за пределами городской черты - за счет коллективных садов и инженерных сооружений - всего эта цифра достигает 8702 га. </w:t>
      </w:r>
    </w:p>
    <w:p>
      <w:pPr>
        <w:spacing w:after="0"/>
        <w:ind w:left="0"/>
        <w:jc w:val="both"/>
      </w:pPr>
      <w:r>
        <w:rPr>
          <w:rFonts w:ascii="Times New Roman"/>
          <w:b w:val="false"/>
          <w:i w:val="false"/>
          <w:color w:val="000000"/>
          <w:sz w:val="28"/>
        </w:rPr>
        <w:t xml:space="preserve">
      Основной тенденцией ландшафтной реорганизации территории города является сбалансированное увеличение доли природных и озелененных территорий за счет реконструкции и комплексного благоустройства слабоозелененной и неблагоустроенной территории на подработанных территориях, между микрорайоном Шахтерский и Кунгей и вдоль объездных магистралей с формированием зеленого кольца города. Трассировка скоростной магистрали Майкудук - Юго-восток - Федоровка - Михайловка прокладывается с условием восприятия ландшафта Голубых озер и Федоровского водохранилища.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Озеленение </w:t>
      </w:r>
    </w:p>
    <w:p>
      <w:pPr>
        <w:spacing w:after="0"/>
        <w:ind w:left="0"/>
        <w:jc w:val="both"/>
      </w:pPr>
      <w:r>
        <w:rPr>
          <w:rFonts w:ascii="Times New Roman"/>
          <w:b w:val="false"/>
          <w:i w:val="false"/>
          <w:color w:val="000000"/>
          <w:sz w:val="28"/>
        </w:rPr>
        <w:t xml:space="preserve">
      В городе 7 парков и 28 скверов и бульваров. </w:t>
      </w:r>
    </w:p>
    <w:p>
      <w:pPr>
        <w:spacing w:after="0"/>
        <w:ind w:left="0"/>
        <w:jc w:val="both"/>
      </w:pPr>
      <w:r>
        <w:rPr>
          <w:rFonts w:ascii="Times New Roman"/>
          <w:b w:val="false"/>
          <w:i w:val="false"/>
          <w:color w:val="000000"/>
          <w:sz w:val="28"/>
        </w:rPr>
        <w:t xml:space="preserve">
      На существующее положение все виды озеленения при численности населения 453 тыс. чел составляют 5805 га, в том числе 450 га общегородские. На каждого жителя приходится 6,4 м </w:t>
      </w:r>
      <w:r>
        <w:rPr>
          <w:rFonts w:ascii="Times New Roman"/>
          <w:b w:val="false"/>
          <w:i w:val="false"/>
          <w:color w:val="000000"/>
          <w:vertAlign w:val="superscript"/>
        </w:rPr>
        <w:t xml:space="preserve">2 </w:t>
      </w:r>
      <w:r>
        <w:rPr>
          <w:rFonts w:ascii="Times New Roman"/>
          <w:b w:val="false"/>
          <w:i w:val="false"/>
          <w:color w:val="000000"/>
          <w:sz w:val="28"/>
        </w:rPr>
        <w:t xml:space="preserve">зеленых насаждений общего пользования, что составляет 40 % от нормативных рекомендаций. </w:t>
      </w:r>
    </w:p>
    <w:p>
      <w:pPr>
        <w:spacing w:after="0"/>
        <w:ind w:left="0"/>
        <w:jc w:val="both"/>
      </w:pPr>
      <w:r>
        <w:rPr>
          <w:rFonts w:ascii="Times New Roman"/>
          <w:b w:val="false"/>
          <w:i w:val="false"/>
          <w:color w:val="000000"/>
          <w:sz w:val="28"/>
        </w:rPr>
        <w:t xml:space="preserve">
      Проведенные исследования на отвалах шахт показали, что использование микробиологического способа рекультивации позволит сократить сроки восстановления нарушенных земель, а также уменьшить вредное влияние горных работ на окружающую среду. </w:t>
      </w:r>
    </w:p>
    <w:p>
      <w:pPr>
        <w:spacing w:after="0"/>
        <w:ind w:left="0"/>
        <w:jc w:val="both"/>
      </w:pPr>
      <w:r>
        <w:rPr>
          <w:rFonts w:ascii="Times New Roman"/>
          <w:b w:val="false"/>
          <w:i w:val="false"/>
          <w:color w:val="000000"/>
          <w:sz w:val="28"/>
        </w:rPr>
        <w:t xml:space="preserve">
      В перспективе проектом намечается по данному способу произвести озеленение групповых плоских породных отвалов шахт: Майкудукская - 56,1 га, им. Костенко - 9,5 га, Кировская - 14,3 га, им. Горбачева - 89,4 га, им. 50 лет Октябрьской революции 38,6 га; всего на общей площади - 207,9 га. </w:t>
      </w:r>
    </w:p>
    <w:p>
      <w:pPr>
        <w:spacing w:after="0"/>
        <w:ind w:left="0"/>
        <w:jc w:val="both"/>
      </w:pPr>
      <w:r>
        <w:rPr>
          <w:rFonts w:ascii="Times New Roman"/>
          <w:b w:val="false"/>
          <w:i w:val="false"/>
          <w:color w:val="000000"/>
          <w:sz w:val="28"/>
        </w:rPr>
        <w:t xml:space="preserve">
      По данным инвентаризации нарушенных земель г. Караганды площадь провалов составляет 247,5 га. Ориентировочно защитные зеленые насаждения на территориях провалов составят 74 га (из расчета 30 % от общей площади провалов). </w:t>
      </w:r>
    </w:p>
    <w:p>
      <w:pPr>
        <w:spacing w:after="0"/>
        <w:ind w:left="0"/>
        <w:jc w:val="both"/>
      </w:pPr>
      <w:r>
        <w:rPr>
          <w:rFonts w:ascii="Times New Roman"/>
          <w:b w:val="false"/>
          <w:i w:val="false"/>
          <w:color w:val="000000"/>
          <w:sz w:val="28"/>
        </w:rPr>
        <w:t xml:space="preserve">
      Частичная рекультивация подработанных территорий даст возможность городу использовать эти территории под лесопарк. Предполагается рекультивация 2580 га территории. </w:t>
      </w:r>
    </w:p>
    <w:p>
      <w:pPr>
        <w:spacing w:after="0"/>
        <w:ind w:left="0"/>
        <w:jc w:val="both"/>
      </w:pPr>
      <w:r>
        <w:rPr>
          <w:rFonts w:ascii="Times New Roman"/>
          <w:b w:val="false"/>
          <w:i w:val="false"/>
          <w:color w:val="000000"/>
          <w:sz w:val="28"/>
        </w:rPr>
        <w:t xml:space="preserve">
      Исходя из вышеописанного, для обеспечения населения города в зеленых насаждениях и улучшения экологической обстановки на 2010 год при численности населения 484 тыс. чел предусматривается 1132 га площадей озеленения в городе и 11300 га лесопосадки различного назначения, на 2015 год при численности населения 544 тыс. чел - 1360 га в городе и 13750 га лесопосадки. </w:t>
      </w:r>
    </w:p>
    <w:p>
      <w:pPr>
        <w:spacing w:after="0"/>
        <w:ind w:left="0"/>
        <w:jc w:val="both"/>
      </w:pPr>
      <w:r>
        <w:rPr>
          <w:rFonts w:ascii="Times New Roman"/>
          <w:b w:val="false"/>
          <w:i w:val="false"/>
          <w:color w:val="000000"/>
          <w:sz w:val="28"/>
        </w:rPr>
        <w:t xml:space="preserve">
      Рекомендуются применение прогрессивных технологий в выращивании посадочного материала с закрытой корневой системой и микоризацией почвы, а также контейнерное озеленение. </w:t>
      </w:r>
    </w:p>
    <w:p>
      <w:pPr>
        <w:spacing w:after="0"/>
        <w:ind w:left="0"/>
        <w:jc w:val="both"/>
      </w:pPr>
      <w:r>
        <w:rPr>
          <w:rFonts w:ascii="Times New Roman"/>
          <w:b w:val="false"/>
          <w:i w:val="false"/>
          <w:color w:val="000000"/>
          <w:sz w:val="28"/>
        </w:rPr>
        <w:t xml:space="preserve">
      Поскольку главное место в системе озеленения займут парковые зоны, развивающиеся в районе Федоровского водохранилища (юго-восточный планировочный район), в районе Голубых прудов (восточный планировочный район), и в районе Паркового озера (парк им. 30 лет ЦК ВЛКСМ - планировочный район Новый город), необходимо проведение детальной проработки проектов реконструкции существующих и создания новых рекреационно-парковых зон в обозначенных районах. В ходе разработки детальных планов развития рекреационно-парковых зон на первом этапе необходимо определить лесопосадочные условия на проектируемых территориях, и только после этого подбирать биологически устойчивый видовой состав, отвечающий требованиям ландшафтного дизайна и декора.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Развитие транспортной инфраструктуры </w:t>
      </w:r>
    </w:p>
    <w:p>
      <w:pPr>
        <w:spacing w:after="0"/>
        <w:ind w:left="0"/>
        <w:jc w:val="both"/>
      </w:pPr>
      <w:r>
        <w:rPr>
          <w:rFonts w:ascii="Times New Roman"/>
          <w:b w:val="false"/>
          <w:i w:val="false"/>
          <w:color w:val="000000"/>
          <w:sz w:val="28"/>
        </w:rPr>
        <w:t xml:space="preserve">
      Протяженность линий пассажирского общественного транспорта к 2015 году составит 4190,4 км, что превышает протяженность линий в исходном году на 1594 км. Протяженность новых магистральных улиц и дорог составит 260 км. Средняя плотность улично-дорожной сети - 0,08 км/км </w:t>
      </w:r>
      <w:r>
        <w:rPr>
          <w:rFonts w:ascii="Times New Roman"/>
          <w:b w:val="false"/>
          <w:i w:val="false"/>
          <w:color w:val="000000"/>
          <w:vertAlign w:val="superscript"/>
        </w:rPr>
        <w:t xml:space="preserve">2 </w:t>
      </w:r>
      <w:r>
        <w:rPr>
          <w:rFonts w:ascii="Times New Roman"/>
          <w:b w:val="false"/>
          <w:i w:val="false"/>
          <w:color w:val="000000"/>
          <w:sz w:val="28"/>
        </w:rPr>
        <w:t xml:space="preserve">, подвижность населения составляет 1,03. </w:t>
      </w:r>
    </w:p>
    <w:p>
      <w:pPr>
        <w:spacing w:after="0"/>
        <w:ind w:left="0"/>
        <w:jc w:val="both"/>
      </w:pPr>
      <w:r>
        <w:rPr>
          <w:rFonts w:ascii="Times New Roman"/>
          <w:b w:val="false"/>
          <w:i w:val="false"/>
          <w:color w:val="000000"/>
          <w:sz w:val="28"/>
        </w:rPr>
        <w:t xml:space="preserve">
      Для развития транспортной инфраструктуры города предусматривается увеличить плотность улично-дорожной сети, протяженность городских магистралей. Предполагается строить развязки, эстакады, внеуличные пешеходные переходы. Будут создаваться современные информационные системы регулирования и контроля движения, зоны с ограниченными режимами движения, зоны хранения и паркирования автомобилей и автосервиса. Планируется разветвленная сеть пешеходных зон, улиц, площадей, изолированных от транспортных потоков. </w:t>
      </w:r>
    </w:p>
    <w:p>
      <w:pPr>
        <w:spacing w:after="0"/>
        <w:ind w:left="0"/>
        <w:jc w:val="both"/>
      </w:pPr>
      <w:r>
        <w:rPr>
          <w:rFonts w:ascii="Times New Roman"/>
          <w:b w:val="false"/>
          <w:i w:val="false"/>
          <w:color w:val="000000"/>
          <w:sz w:val="28"/>
        </w:rPr>
        <w:t xml:space="preserve">
      Будут совершенствоваться геометрия пересечений улиц и дорог в одном уровне, устраиваться местные расширения проезжей части, расширяться проезжая часть улиц перед перекрестками. Это позволит при сравнительно небольших затратах добиваться увеличения пропускной способности отдельных участков улично-дорожной сети на 10-15 %. </w:t>
      </w:r>
    </w:p>
    <w:p>
      <w:pPr>
        <w:spacing w:after="0"/>
        <w:ind w:left="0"/>
        <w:jc w:val="both"/>
      </w:pPr>
      <w:r>
        <w:rPr>
          <w:rFonts w:ascii="Times New Roman"/>
          <w:b w:val="false"/>
          <w:i w:val="false"/>
          <w:color w:val="000000"/>
          <w:sz w:val="28"/>
        </w:rPr>
        <w:t xml:space="preserve">
      Генпланом предполагается создание внешней скоростной кольцевой дороги в пределах перспективной границы города. Большое внешнее кольцо, проходящее по периферийной части города в обход селитебной застройки, предназначено для движения транзитного грузового автотранспорта. </w:t>
      </w:r>
    </w:p>
    <w:p>
      <w:pPr>
        <w:spacing w:after="0"/>
        <w:ind w:left="0"/>
        <w:jc w:val="both"/>
      </w:pPr>
      <w:r>
        <w:rPr>
          <w:rFonts w:ascii="Times New Roman"/>
          <w:b w:val="false"/>
          <w:i w:val="false"/>
          <w:color w:val="000000"/>
          <w:sz w:val="28"/>
        </w:rPr>
        <w:t xml:space="preserve">
      Предполагаются коренная модернизация Карагандинского железнодорожного узла, интеграция его в международную систему железнодорожных связей. </w:t>
      </w:r>
    </w:p>
    <w:p>
      <w:pPr>
        <w:spacing w:after="0"/>
        <w:ind w:left="0"/>
        <w:jc w:val="both"/>
      </w:pPr>
      <w:r>
        <w:rPr>
          <w:rFonts w:ascii="Times New Roman"/>
          <w:b w:val="false"/>
          <w:i w:val="false"/>
          <w:color w:val="000000"/>
          <w:sz w:val="28"/>
        </w:rPr>
        <w:t xml:space="preserve">
      Протяженность электрофицированной железной дороги к 2015 году составит 422,4 км. Для повышения пропускной и провозной способности внешнего железнодорожного узла предусматриваются строительство в районе микрорайона Восток нового вокзального комплекса (железнодорожный вокзал, автостанция), реконструкция железнодорожных путей и станций. Здание вокзала на станции Караганда-Пассажирская рассчитано на 500 пассажиров, потребуется на перспективу - на 1300-1500 пассажиров. </w:t>
      </w:r>
    </w:p>
    <w:p>
      <w:pPr>
        <w:spacing w:after="0"/>
        <w:ind w:left="0"/>
        <w:jc w:val="both"/>
      </w:pPr>
      <w:r>
        <w:rPr>
          <w:rFonts w:ascii="Times New Roman"/>
          <w:b w:val="false"/>
          <w:i w:val="false"/>
          <w:color w:val="000000"/>
          <w:sz w:val="28"/>
        </w:rPr>
        <w:t xml:space="preserve">
      Воздушные перевозки города Караганды и области обслуживаются Карагандинским аэропортом "Сары-Арка", расположенным в 18 км от города. Аэропорт 2Б класса, аэродром - класса 2 с асфальтобетонной взлетно-посадочной полосой. Для обслуживания пассажиров существует аэровокзал на 1300 пассажиров. Инвестором проведена реконструкция аэропорта и взлетно-посадочной полосы, что позволяет принимать все типы самолетов и вертолетов, включая "Боинги". </w:t>
      </w:r>
    </w:p>
    <w:p>
      <w:pPr>
        <w:spacing w:after="0"/>
        <w:ind w:left="0"/>
        <w:jc w:val="both"/>
      </w:pPr>
      <w:r>
        <w:rPr>
          <w:rFonts w:ascii="Times New Roman"/>
          <w:b w:val="false"/>
          <w:i w:val="false"/>
          <w:color w:val="000000"/>
          <w:sz w:val="28"/>
        </w:rPr>
        <w:t xml:space="preserve">
      Перспективным направлением работы аэропорта "Сары-Арка" является обслуживание транзита крупнотоннажных грузовых воздушных судов иностранных авиакомпаний из Европы, Японии, Китая, Юго-Восточной Азии и Ближнего Востока.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Развитие инженерной инфраструктуры </w:t>
      </w:r>
    </w:p>
    <w:p>
      <w:pPr>
        <w:spacing w:after="0"/>
        <w:ind w:left="0"/>
        <w:jc w:val="both"/>
      </w:pPr>
      <w:r>
        <w:rPr>
          <w:rFonts w:ascii="Times New Roman"/>
          <w:b w:val="false"/>
          <w:i w:val="false"/>
          <w:color w:val="000000"/>
          <w:sz w:val="28"/>
        </w:rPr>
        <w:t xml:space="preserve">
      Водоснабжение </w:t>
      </w:r>
    </w:p>
    <w:p>
      <w:pPr>
        <w:spacing w:after="0"/>
        <w:ind w:left="0"/>
        <w:jc w:val="both"/>
      </w:pPr>
      <w:r>
        <w:rPr>
          <w:rFonts w:ascii="Times New Roman"/>
          <w:b w:val="false"/>
          <w:i w:val="false"/>
          <w:color w:val="000000"/>
          <w:sz w:val="28"/>
        </w:rPr>
        <w:t xml:space="preserve">
      Система водоснабжения состоит из водопроводных очистных сооружений (ВОС) проектной производительностью 650 тыс. м </w:t>
      </w:r>
      <w:r>
        <w:rPr>
          <w:rFonts w:ascii="Times New Roman"/>
          <w:b w:val="false"/>
          <w:i w:val="false"/>
          <w:color w:val="000000"/>
          <w:vertAlign w:val="superscript"/>
        </w:rPr>
        <w:t xml:space="preserve">3 </w:t>
      </w:r>
      <w:r>
        <w:rPr>
          <w:rFonts w:ascii="Times New Roman"/>
          <w:b w:val="false"/>
          <w:i w:val="false"/>
          <w:color w:val="000000"/>
          <w:sz w:val="28"/>
        </w:rPr>
        <w:t xml:space="preserve">в сутки и водопроводных сетей протяженностью 1032 км с насосными станциями в количестве 94 ед. Фактическая же подача воды не превышает 237,5 тыс. м </w:t>
      </w:r>
      <w:r>
        <w:rPr>
          <w:rFonts w:ascii="Times New Roman"/>
          <w:b w:val="false"/>
          <w:i w:val="false"/>
          <w:color w:val="000000"/>
          <w:vertAlign w:val="superscript"/>
        </w:rPr>
        <w:t xml:space="preserve">3 </w:t>
      </w:r>
      <w:r>
        <w:rPr>
          <w:rFonts w:ascii="Times New Roman"/>
          <w:b w:val="false"/>
          <w:i w:val="false"/>
          <w:color w:val="000000"/>
          <w:sz w:val="28"/>
        </w:rPr>
        <w:t xml:space="preserve">в сутки, уровень использования по фактической мощности - 36,5 %. Основные сооружения требуют капитального ремонта, насосный парк требует замены. </w:t>
      </w:r>
    </w:p>
    <w:p>
      <w:pPr>
        <w:spacing w:after="0"/>
        <w:ind w:left="0"/>
        <w:jc w:val="both"/>
      </w:pPr>
      <w:r>
        <w:rPr>
          <w:rFonts w:ascii="Times New Roman"/>
          <w:b w:val="false"/>
          <w:i w:val="false"/>
          <w:color w:val="000000"/>
          <w:sz w:val="28"/>
        </w:rPr>
        <w:t xml:space="preserve">
      Основным источником водоснабжения является канал им. Сатпаева с годовым объемом водозабора 30,0 млн. м </w:t>
      </w:r>
      <w:r>
        <w:rPr>
          <w:rFonts w:ascii="Times New Roman"/>
          <w:b w:val="false"/>
          <w:i w:val="false"/>
          <w:color w:val="000000"/>
          <w:vertAlign w:val="superscript"/>
        </w:rPr>
        <w:t xml:space="preserve">3 </w:t>
      </w:r>
      <w:r>
        <w:rPr>
          <w:rFonts w:ascii="Times New Roman"/>
          <w:b w:val="false"/>
          <w:i w:val="false"/>
          <w:color w:val="000000"/>
          <w:sz w:val="28"/>
        </w:rPr>
        <w:t xml:space="preserve">в год. Кроме того, имеются подземные источники - 7,8 млн. м </w:t>
      </w:r>
      <w:r>
        <w:rPr>
          <w:rFonts w:ascii="Times New Roman"/>
          <w:b w:val="false"/>
          <w:i w:val="false"/>
          <w:color w:val="000000"/>
          <w:vertAlign w:val="superscript"/>
        </w:rPr>
        <w:t xml:space="preserve">3 </w:t>
      </w:r>
      <w:r>
        <w:rPr>
          <w:rFonts w:ascii="Times New Roman"/>
          <w:b w:val="false"/>
          <w:i w:val="false"/>
          <w:color w:val="000000"/>
          <w:sz w:val="28"/>
        </w:rPr>
        <w:t xml:space="preserve">. Централизованным холодным водоснабжением Караганда обеспечена на 84 %, 16 % потребителей обеспечивается из подземных источников. </w:t>
      </w:r>
    </w:p>
    <w:p>
      <w:pPr>
        <w:spacing w:after="0"/>
        <w:ind w:left="0"/>
        <w:jc w:val="both"/>
      </w:pPr>
      <w:r>
        <w:rPr>
          <w:rFonts w:ascii="Times New Roman"/>
          <w:b w:val="false"/>
          <w:i w:val="false"/>
          <w:color w:val="000000"/>
          <w:sz w:val="28"/>
        </w:rPr>
        <w:t xml:space="preserve">
      Система водоснабжения в городе находится в неудовлетворительном состоянии. Аварийность водопроводных сетей в 2,5-3 раза превышает среднереспубликанскую. Износ водопроводных сетей составляет 78 %. </w:t>
      </w:r>
    </w:p>
    <w:p>
      <w:pPr>
        <w:spacing w:after="0"/>
        <w:ind w:left="0"/>
        <w:jc w:val="both"/>
      </w:pPr>
      <w:r>
        <w:rPr>
          <w:rFonts w:ascii="Times New Roman"/>
          <w:b w:val="false"/>
          <w:i w:val="false"/>
          <w:color w:val="000000"/>
          <w:sz w:val="28"/>
        </w:rPr>
        <w:t xml:space="preserve">
      Нарушена кольцевая схема водоснабжения. Из 5-ти магистральных водоводов работают три. </w:t>
      </w:r>
    </w:p>
    <w:p>
      <w:pPr>
        <w:spacing w:after="0"/>
        <w:ind w:left="0"/>
        <w:jc w:val="both"/>
      </w:pPr>
      <w:r>
        <w:rPr>
          <w:rFonts w:ascii="Times New Roman"/>
          <w:b w:val="false"/>
          <w:i w:val="false"/>
          <w:color w:val="000000"/>
          <w:sz w:val="28"/>
        </w:rPr>
        <w:t xml:space="preserve">
      Потери и утечки в системе водоснабжения в 2005 году составили 10,9 млн. м </w:t>
      </w:r>
      <w:r>
        <w:rPr>
          <w:rFonts w:ascii="Times New Roman"/>
          <w:b w:val="false"/>
          <w:i w:val="false"/>
          <w:color w:val="000000"/>
          <w:vertAlign w:val="superscript"/>
        </w:rPr>
        <w:t xml:space="preserve">3 </w:t>
      </w:r>
      <w:r>
        <w:rPr>
          <w:rFonts w:ascii="Times New Roman"/>
          <w:b w:val="false"/>
          <w:i w:val="false"/>
          <w:color w:val="000000"/>
          <w:sz w:val="28"/>
        </w:rPr>
        <w:t xml:space="preserve">. Однако за последние пять лет, наблюдается неуклонная тенденция снижения потребления воды. Активно устанавливаются индивидуальные приборы учета. </w:t>
      </w:r>
    </w:p>
    <w:p>
      <w:pPr>
        <w:spacing w:after="0"/>
        <w:ind w:left="0"/>
        <w:jc w:val="both"/>
      </w:pPr>
      <w:r>
        <w:rPr>
          <w:rFonts w:ascii="Times New Roman"/>
          <w:b w:val="false"/>
          <w:i w:val="false"/>
          <w:color w:val="000000"/>
          <w:sz w:val="28"/>
        </w:rPr>
        <w:t xml:space="preserve">
      Во исполнение Указа Президента Республики Казахстан от 20 июня 1997 года N 3358 "О создании объединенной службы приема информации по единому каналу связи о происшествиях любой категории" при акимате города Караганды будет создана Единая дежурно-диспетчерская служба-110. Она объединит все дежурно-диспетчерские, аварийные службы города и будет способна оказать квалифицированную помощь всем нуждающимся. В целях улучшения системы водоснабжения предполагается: </w:t>
      </w:r>
    </w:p>
    <w:p>
      <w:pPr>
        <w:spacing w:after="0"/>
        <w:ind w:left="0"/>
        <w:jc w:val="both"/>
      </w:pPr>
      <w:r>
        <w:rPr>
          <w:rFonts w:ascii="Times New Roman"/>
          <w:b w:val="false"/>
          <w:i w:val="false"/>
          <w:color w:val="000000"/>
          <w:sz w:val="28"/>
        </w:rPr>
        <w:t xml:space="preserve">
      провести реконструкцию и частичную модернизацию ВОС и насосных станций N 1, N 2 и N 3; </w:t>
      </w:r>
    </w:p>
    <w:p>
      <w:pPr>
        <w:spacing w:after="0"/>
        <w:ind w:left="0"/>
        <w:jc w:val="both"/>
      </w:pPr>
      <w:r>
        <w:rPr>
          <w:rFonts w:ascii="Times New Roman"/>
          <w:b w:val="false"/>
          <w:i w:val="false"/>
          <w:color w:val="000000"/>
          <w:sz w:val="28"/>
        </w:rPr>
        <w:t xml:space="preserve">
      построить новые и отремонтировать существующие водоводы, резервные магистральные водоводы (для водоводов N 3, N 4); </w:t>
      </w:r>
    </w:p>
    <w:p>
      <w:pPr>
        <w:spacing w:after="0"/>
        <w:ind w:left="0"/>
        <w:jc w:val="both"/>
      </w:pPr>
      <w:r>
        <w:rPr>
          <w:rFonts w:ascii="Times New Roman"/>
          <w:b w:val="false"/>
          <w:i w:val="false"/>
          <w:color w:val="000000"/>
          <w:sz w:val="28"/>
        </w:rPr>
        <w:t xml:space="preserve">
      построить насосную станцию вторичного использования воды из шламонакопителей производительностью 50,0 тыс. м </w:t>
      </w:r>
      <w:r>
        <w:rPr>
          <w:rFonts w:ascii="Times New Roman"/>
          <w:b w:val="false"/>
          <w:i w:val="false"/>
          <w:color w:val="000000"/>
          <w:vertAlign w:val="superscript"/>
        </w:rPr>
        <w:t xml:space="preserve">3 </w:t>
      </w:r>
      <w:r>
        <w:rPr>
          <w:rFonts w:ascii="Times New Roman"/>
          <w:b w:val="false"/>
          <w:i w:val="false"/>
          <w:color w:val="000000"/>
          <w:sz w:val="28"/>
        </w:rPr>
        <w:t xml:space="preserve">в сутки, "повышающие" насосные станции в проектируемых районах высотной застройки; </w:t>
      </w:r>
    </w:p>
    <w:p>
      <w:pPr>
        <w:spacing w:after="0"/>
        <w:ind w:left="0"/>
        <w:jc w:val="both"/>
      </w:pPr>
      <w:r>
        <w:rPr>
          <w:rFonts w:ascii="Times New Roman"/>
          <w:b w:val="false"/>
          <w:i w:val="false"/>
          <w:color w:val="000000"/>
          <w:sz w:val="28"/>
        </w:rPr>
        <w:t xml:space="preserve">
      произвести ремонт наиболее изношенных магистральных и внутриквартальных сетей, построить вторую нитку водовода N 5; </w:t>
      </w:r>
    </w:p>
    <w:p>
      <w:pPr>
        <w:spacing w:after="0"/>
        <w:ind w:left="0"/>
        <w:jc w:val="both"/>
      </w:pPr>
      <w:r>
        <w:rPr>
          <w:rFonts w:ascii="Times New Roman"/>
          <w:b w:val="false"/>
          <w:i w:val="false"/>
          <w:color w:val="000000"/>
          <w:sz w:val="28"/>
        </w:rPr>
        <w:t xml:space="preserve">
      произвести капитальный ремонт линий электропередач и построить новые электрораспределительные устройства; </w:t>
      </w:r>
    </w:p>
    <w:p>
      <w:pPr>
        <w:spacing w:after="0"/>
        <w:ind w:left="0"/>
        <w:jc w:val="both"/>
      </w:pPr>
      <w:r>
        <w:rPr>
          <w:rFonts w:ascii="Times New Roman"/>
          <w:b w:val="false"/>
          <w:i w:val="false"/>
          <w:color w:val="000000"/>
          <w:sz w:val="28"/>
        </w:rPr>
        <w:t xml:space="preserve">
      построить магистральный водовод в две нитки, протяженностью порядка 18,5 км. каждый - для снабжения питьевой водой ТЭЦ-4. </w:t>
      </w:r>
    </w:p>
    <w:p>
      <w:pPr>
        <w:spacing w:after="0"/>
        <w:ind w:left="0"/>
        <w:jc w:val="both"/>
      </w:pPr>
      <w:r>
        <w:rPr>
          <w:rFonts w:ascii="Times New Roman"/>
          <w:b w:val="false"/>
          <w:i w:val="false"/>
          <w:color w:val="000000"/>
          <w:sz w:val="28"/>
        </w:rPr>
        <w:t xml:space="preserve">
      Для зданий повышенной этажности предусматривается устройство установок повышения напора в отдельно стоящих зданиях, а также подкачивающих насосных станций на небольшие группы компактно расположенных высотных домов, или микрорайонов в целом. </w:t>
      </w:r>
    </w:p>
    <w:p>
      <w:pPr>
        <w:spacing w:after="0"/>
        <w:ind w:left="0"/>
        <w:jc w:val="both"/>
      </w:pPr>
      <w:r>
        <w:rPr>
          <w:rFonts w:ascii="Times New Roman"/>
          <w:b w:val="false"/>
          <w:i w:val="false"/>
          <w:color w:val="000000"/>
          <w:sz w:val="28"/>
        </w:rPr>
        <w:t xml:space="preserve">
      В целях улучшения системы канализации предполагается: </w:t>
      </w:r>
    </w:p>
    <w:p>
      <w:pPr>
        <w:spacing w:after="0"/>
        <w:ind w:left="0"/>
        <w:jc w:val="both"/>
      </w:pPr>
      <w:r>
        <w:rPr>
          <w:rFonts w:ascii="Times New Roman"/>
          <w:b w:val="false"/>
          <w:i w:val="false"/>
          <w:color w:val="000000"/>
          <w:sz w:val="28"/>
        </w:rPr>
        <w:t xml:space="preserve">
      произвести реконструкцию всех магистральных напорных коллекторов; </w:t>
      </w:r>
    </w:p>
    <w:p>
      <w:pPr>
        <w:spacing w:after="0"/>
        <w:ind w:left="0"/>
        <w:jc w:val="both"/>
      </w:pPr>
      <w:r>
        <w:rPr>
          <w:rFonts w:ascii="Times New Roman"/>
          <w:b w:val="false"/>
          <w:i w:val="false"/>
          <w:color w:val="000000"/>
          <w:sz w:val="28"/>
        </w:rPr>
        <w:t xml:space="preserve">
      заменить изношенные внутриквартальные сети; </w:t>
      </w:r>
    </w:p>
    <w:p>
      <w:pPr>
        <w:spacing w:after="0"/>
        <w:ind w:left="0"/>
        <w:jc w:val="both"/>
      </w:pPr>
      <w:r>
        <w:rPr>
          <w:rFonts w:ascii="Times New Roman"/>
          <w:b w:val="false"/>
          <w:i w:val="false"/>
          <w:color w:val="000000"/>
          <w:sz w:val="28"/>
        </w:rPr>
        <w:t xml:space="preserve">
      выполнить капитальный ремонт канализационных очистных сооружений и построить новые с применением биоочистной технологии USBF, что обеспечит высокую степень очистки воды (до 90-98 %), повысит производительность очистных сооружений до 40 % и даст возможность вторичного использования воды; </w:t>
      </w:r>
    </w:p>
    <w:p>
      <w:pPr>
        <w:spacing w:after="0"/>
        <w:ind w:left="0"/>
        <w:jc w:val="both"/>
      </w:pPr>
      <w:r>
        <w:rPr>
          <w:rFonts w:ascii="Times New Roman"/>
          <w:b w:val="false"/>
          <w:i w:val="false"/>
          <w:color w:val="000000"/>
          <w:sz w:val="28"/>
        </w:rPr>
        <w:t xml:space="preserve">
      заменить электронасосные агрегаты, запорно-регулирующую арматуру; </w:t>
      </w:r>
    </w:p>
    <w:p>
      <w:pPr>
        <w:spacing w:after="0"/>
        <w:ind w:left="0"/>
        <w:jc w:val="both"/>
      </w:pPr>
      <w:r>
        <w:rPr>
          <w:rFonts w:ascii="Times New Roman"/>
          <w:b w:val="false"/>
          <w:i w:val="false"/>
          <w:color w:val="000000"/>
          <w:sz w:val="28"/>
        </w:rPr>
        <w:t xml:space="preserve">
      произвести капитальный ремонт линий электропередач, и отремонтировать существующие и построить новые электрораспределительные устройства; </w:t>
      </w:r>
    </w:p>
    <w:p>
      <w:pPr>
        <w:spacing w:after="0"/>
        <w:ind w:left="0"/>
        <w:jc w:val="both"/>
      </w:pPr>
      <w:r>
        <w:rPr>
          <w:rFonts w:ascii="Times New Roman"/>
          <w:b w:val="false"/>
          <w:i w:val="false"/>
          <w:color w:val="000000"/>
          <w:sz w:val="28"/>
        </w:rPr>
        <w:t xml:space="preserve">
      построить канализационный и напорный коллекторы, насосные станции, магистральные и внутриквартальные сети в новых районах застройки. </w:t>
      </w:r>
    </w:p>
    <w:p>
      <w:pPr>
        <w:spacing w:after="0"/>
        <w:ind w:left="0"/>
        <w:jc w:val="both"/>
      </w:pPr>
      <w:r>
        <w:rPr>
          <w:rFonts w:ascii="Times New Roman"/>
          <w:b w:val="false"/>
          <w:i w:val="false"/>
          <w:color w:val="000000"/>
          <w:sz w:val="28"/>
        </w:rPr>
        <w:t xml:space="preserve">
      В целях улучшения системы дренажной и ливневой канализации предполагаются: </w:t>
      </w:r>
    </w:p>
    <w:p>
      <w:pPr>
        <w:spacing w:after="0"/>
        <w:ind w:left="0"/>
        <w:jc w:val="both"/>
      </w:pPr>
      <w:r>
        <w:rPr>
          <w:rFonts w:ascii="Times New Roman"/>
          <w:b w:val="false"/>
          <w:i w:val="false"/>
          <w:color w:val="000000"/>
          <w:sz w:val="28"/>
        </w:rPr>
        <w:t xml:space="preserve">
      строительство локальных дренажной и ливневой систем; </w:t>
      </w:r>
    </w:p>
    <w:p>
      <w:pPr>
        <w:spacing w:after="0"/>
        <w:ind w:left="0"/>
        <w:jc w:val="both"/>
      </w:pPr>
      <w:r>
        <w:rPr>
          <w:rFonts w:ascii="Times New Roman"/>
          <w:b w:val="false"/>
          <w:i w:val="false"/>
          <w:color w:val="000000"/>
          <w:sz w:val="28"/>
        </w:rPr>
        <w:t xml:space="preserve">
      модульных очистных сооружений с применением биоочистной технологии USBF с вторичным использованием очищенных вод; </w:t>
      </w:r>
    </w:p>
    <w:p>
      <w:pPr>
        <w:spacing w:after="0"/>
        <w:ind w:left="0"/>
        <w:jc w:val="both"/>
      </w:pPr>
      <w:r>
        <w:rPr>
          <w:rFonts w:ascii="Times New Roman"/>
          <w:b w:val="false"/>
          <w:i w:val="false"/>
          <w:color w:val="000000"/>
          <w:sz w:val="28"/>
        </w:rPr>
        <w:t xml:space="preserve">
      дренажных и ливневых насосных станций; </w:t>
      </w:r>
    </w:p>
    <w:p>
      <w:pPr>
        <w:spacing w:after="0"/>
        <w:ind w:left="0"/>
        <w:jc w:val="both"/>
      </w:pPr>
      <w:r>
        <w:rPr>
          <w:rFonts w:ascii="Times New Roman"/>
          <w:b w:val="false"/>
          <w:i w:val="false"/>
          <w:color w:val="000000"/>
          <w:sz w:val="28"/>
        </w:rPr>
        <w:t xml:space="preserve">
      соответствующих подстанций и распределительных устройств. </w:t>
      </w:r>
    </w:p>
    <w:p>
      <w:pPr>
        <w:spacing w:after="0"/>
        <w:ind w:left="0"/>
        <w:jc w:val="both"/>
      </w:pPr>
      <w:r>
        <w:rPr>
          <w:rFonts w:ascii="Times New Roman"/>
          <w:b w:val="false"/>
          <w:i w:val="false"/>
          <w:color w:val="000000"/>
          <w:sz w:val="28"/>
        </w:rPr>
        <w:t xml:space="preserve">
      Теплоснабжение </w:t>
      </w:r>
    </w:p>
    <w:p>
      <w:pPr>
        <w:spacing w:after="0"/>
        <w:ind w:left="0"/>
        <w:jc w:val="both"/>
      </w:pPr>
      <w:r>
        <w:rPr>
          <w:rFonts w:ascii="Times New Roman"/>
          <w:b w:val="false"/>
          <w:i w:val="false"/>
          <w:color w:val="000000"/>
          <w:sz w:val="28"/>
        </w:rPr>
        <w:t xml:space="preserve">
      Теплоснабжение города Караганды осуществляется: </w:t>
      </w:r>
    </w:p>
    <w:p>
      <w:pPr>
        <w:spacing w:after="0"/>
        <w:ind w:left="0"/>
        <w:jc w:val="both"/>
      </w:pPr>
      <w:r>
        <w:rPr>
          <w:rFonts w:ascii="Times New Roman"/>
          <w:b w:val="false"/>
          <w:i w:val="false"/>
          <w:color w:val="000000"/>
          <w:sz w:val="28"/>
        </w:rPr>
        <w:t xml:space="preserve">
      двумя теплоэлектростанциями: ТЭЦ-1 и ТЭЦ-3, общей установленной мощностью 1505 Гкал/час, фактически ими вырабатывается 977 Гкал/час; </w:t>
      </w:r>
    </w:p>
    <w:p>
      <w:pPr>
        <w:spacing w:after="0"/>
        <w:ind w:left="0"/>
        <w:jc w:val="both"/>
      </w:pPr>
      <w:r>
        <w:rPr>
          <w:rFonts w:ascii="Times New Roman"/>
          <w:b w:val="false"/>
          <w:i w:val="false"/>
          <w:color w:val="000000"/>
          <w:sz w:val="28"/>
        </w:rPr>
        <w:t xml:space="preserve">
      средними и мелкими котельными (176 шт.), мощностью - 400 Гкал/час; </w:t>
      </w:r>
    </w:p>
    <w:p>
      <w:pPr>
        <w:spacing w:after="0"/>
        <w:ind w:left="0"/>
        <w:jc w:val="both"/>
      </w:pPr>
      <w:r>
        <w:rPr>
          <w:rFonts w:ascii="Times New Roman"/>
          <w:b w:val="false"/>
          <w:i w:val="false"/>
          <w:color w:val="000000"/>
          <w:sz w:val="28"/>
        </w:rPr>
        <w:t xml:space="preserve">
      автономными системами отопления (АСО) - 264 ед., вырабатывающими 420 Гкал/час. </w:t>
      </w:r>
    </w:p>
    <w:p>
      <w:pPr>
        <w:spacing w:after="0"/>
        <w:ind w:left="0"/>
        <w:jc w:val="both"/>
      </w:pPr>
      <w:r>
        <w:rPr>
          <w:rFonts w:ascii="Times New Roman"/>
          <w:b w:val="false"/>
          <w:i w:val="false"/>
          <w:color w:val="000000"/>
          <w:sz w:val="28"/>
        </w:rPr>
        <w:t xml:space="preserve">
      Общая мощность теплоисточников - 1397 Гкал/час. Протяженность тепловых сетей составляет в однотрубном исчислении 869 км, в том числе магистральных - 218,3 км, внутриквартальных - 650,7 км. </w:t>
      </w:r>
    </w:p>
    <w:p>
      <w:pPr>
        <w:spacing w:after="0"/>
        <w:ind w:left="0"/>
        <w:jc w:val="both"/>
      </w:pPr>
      <w:r>
        <w:rPr>
          <w:rFonts w:ascii="Times New Roman"/>
          <w:b w:val="false"/>
          <w:i w:val="false"/>
          <w:color w:val="000000"/>
          <w:sz w:val="28"/>
        </w:rPr>
        <w:t xml:space="preserve">
      Все теплоэлектростанции находятся в частной собственности. </w:t>
      </w:r>
    </w:p>
    <w:p>
      <w:pPr>
        <w:spacing w:after="0"/>
        <w:ind w:left="0"/>
        <w:jc w:val="both"/>
      </w:pPr>
      <w:r>
        <w:rPr>
          <w:rFonts w:ascii="Times New Roman"/>
          <w:b w:val="false"/>
          <w:i w:val="false"/>
          <w:color w:val="000000"/>
          <w:sz w:val="28"/>
        </w:rPr>
        <w:t xml:space="preserve">
      Централизованным теплоснабжением от теплоисточников ТЭЦ-1 и ТЭЦ-3 обеспечены 2300 многоэтажных жилых домов, 125 объектов соцкультбыта, остальные объекты обеспечиваются тепловой энергией от АСО и печного отопления. </w:t>
      </w:r>
    </w:p>
    <w:p>
      <w:pPr>
        <w:spacing w:after="0"/>
        <w:ind w:left="0"/>
        <w:jc w:val="both"/>
      </w:pPr>
      <w:r>
        <w:rPr>
          <w:rFonts w:ascii="Times New Roman"/>
          <w:b w:val="false"/>
          <w:i w:val="false"/>
          <w:color w:val="000000"/>
          <w:sz w:val="28"/>
        </w:rPr>
        <w:t xml:space="preserve">
      В 2012 году предполагается построить и запустить 1-ю очередь ТЭЦ-4, которая позволит закрыть 350 котельных. На полную мощность она выйдет в 2020 году. Образуется 2 зоны теплоснабжения - ТЭЦ-3 будет обеспечивать Майкудук, Пришахтинск и Сортировку, ТЭЦ-4 - Юго-Восток, Новый город и Федоровку. </w:t>
      </w:r>
    </w:p>
    <w:p>
      <w:pPr>
        <w:spacing w:after="0"/>
        <w:ind w:left="0"/>
        <w:jc w:val="both"/>
      </w:pPr>
      <w:r>
        <w:rPr>
          <w:rFonts w:ascii="Times New Roman"/>
          <w:b w:val="false"/>
          <w:i w:val="false"/>
          <w:color w:val="000000"/>
          <w:sz w:val="28"/>
        </w:rPr>
        <w:t xml:space="preserve">
      Планируется закольцевать вокруг города тепломагистрали, что обеспечит гарантированное теплоснабжение города. </w:t>
      </w:r>
    </w:p>
    <w:p>
      <w:pPr>
        <w:spacing w:after="0"/>
        <w:ind w:left="0"/>
        <w:jc w:val="both"/>
      </w:pPr>
      <w:r>
        <w:rPr>
          <w:rFonts w:ascii="Times New Roman"/>
          <w:b w:val="false"/>
          <w:i w:val="false"/>
          <w:color w:val="000000"/>
          <w:sz w:val="28"/>
        </w:rPr>
        <w:t xml:space="preserve">
      Предполагается применение теплонасосов, обеспечивающих автономное отопление помещений, альтернативных источников энергии, в частности, шахтного метана. Более экономично будут использоваться карагандинские угли на ТЭЦ, брикеты шламов обогатительных фабрик. </w:t>
      </w:r>
    </w:p>
    <w:p>
      <w:pPr>
        <w:spacing w:after="0"/>
        <w:ind w:left="0"/>
        <w:jc w:val="both"/>
      </w:pPr>
      <w:r>
        <w:rPr>
          <w:rFonts w:ascii="Times New Roman"/>
          <w:b w:val="false"/>
          <w:i w:val="false"/>
          <w:color w:val="000000"/>
          <w:sz w:val="28"/>
        </w:rPr>
        <w:t xml:space="preserve">
      Электроснабжение </w:t>
      </w:r>
    </w:p>
    <w:p>
      <w:pPr>
        <w:spacing w:after="0"/>
        <w:ind w:left="0"/>
        <w:jc w:val="both"/>
      </w:pPr>
      <w:r>
        <w:rPr>
          <w:rFonts w:ascii="Times New Roman"/>
          <w:b w:val="false"/>
          <w:i w:val="false"/>
          <w:color w:val="000000"/>
          <w:sz w:val="28"/>
        </w:rPr>
        <w:t xml:space="preserve">
      Действует одно крупное электросетевое предприятие с частной формой собственности. Общая протяженность линий электропередач и составляет 2569,19 км. Работает 936 подстанций. </w:t>
      </w:r>
    </w:p>
    <w:p>
      <w:pPr>
        <w:spacing w:after="0"/>
        <w:ind w:left="0"/>
        <w:jc w:val="both"/>
      </w:pPr>
      <w:r>
        <w:rPr>
          <w:rFonts w:ascii="Times New Roman"/>
          <w:b w:val="false"/>
          <w:i w:val="false"/>
          <w:color w:val="000000"/>
          <w:sz w:val="28"/>
        </w:rPr>
        <w:t xml:space="preserve">
      Предусмотрены мероприятия по оптимизации работы электрических сетей, регулированию напряжения, снижению потерь электроэнергии. </w:t>
      </w:r>
    </w:p>
    <w:p>
      <w:pPr>
        <w:spacing w:after="0"/>
        <w:ind w:left="0"/>
        <w:jc w:val="both"/>
      </w:pPr>
      <w:r>
        <w:rPr>
          <w:rFonts w:ascii="Times New Roman"/>
          <w:b w:val="false"/>
          <w:i w:val="false"/>
          <w:color w:val="000000"/>
          <w:sz w:val="28"/>
        </w:rPr>
        <w:t xml:space="preserve">
      В связи с ростом количества обслуживаемых светоточек (свыше 11000 единиц) и протяженности линий наружного освещения (более 300 км) будет создана АСУ "Горсвет" для автоматического управления уличным освещением по заданному графику. </w:t>
      </w:r>
    </w:p>
    <w:p>
      <w:pPr>
        <w:spacing w:after="0"/>
        <w:ind w:left="0"/>
        <w:jc w:val="both"/>
      </w:pPr>
      <w:r>
        <w:rPr>
          <w:rFonts w:ascii="Times New Roman"/>
          <w:b w:val="false"/>
          <w:i w:val="false"/>
          <w:color w:val="000000"/>
          <w:sz w:val="28"/>
        </w:rPr>
        <w:t xml:space="preserve">
      Планируется закольцевать вокруг города линии электропередач и что обеспечит гарантированное энергоснабжение города.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Телефонизация </w:t>
      </w:r>
    </w:p>
    <w:p>
      <w:pPr>
        <w:spacing w:after="0"/>
        <w:ind w:left="0"/>
        <w:jc w:val="both"/>
      </w:pPr>
      <w:r>
        <w:rPr>
          <w:rFonts w:ascii="Times New Roman"/>
          <w:b w:val="false"/>
          <w:i w:val="false"/>
          <w:color w:val="000000"/>
          <w:sz w:val="28"/>
        </w:rPr>
        <w:t xml:space="preserve">
      В настоящее время на сети города Караганды продолжают функционировать морально и физический устаревшие аналоговые автоматические телефонные станции (АТС) декадно-шаговой системы (выпускались в 50-е годы в СССР), координатной системы (выпускались в основном 70-е годы) и электронные цифровые станции типа S12 фирмы Alcatel SEL AG (Германия), установленные в 90-е годы. </w:t>
      </w:r>
    </w:p>
    <w:p>
      <w:pPr>
        <w:spacing w:after="0"/>
        <w:ind w:left="0"/>
        <w:jc w:val="both"/>
      </w:pPr>
      <w:r>
        <w:rPr>
          <w:rFonts w:ascii="Times New Roman"/>
          <w:b w:val="false"/>
          <w:i w:val="false"/>
          <w:color w:val="000000"/>
          <w:sz w:val="28"/>
        </w:rPr>
        <w:t xml:space="preserve">
      Общая монтированная емкость сети ГТС города Караганды составляет 125,0 тысяча номеров, при этом: </w:t>
      </w:r>
    </w:p>
    <w:p>
      <w:pPr>
        <w:spacing w:after="0"/>
        <w:ind w:left="0"/>
        <w:jc w:val="both"/>
      </w:pPr>
      <w:r>
        <w:rPr>
          <w:rFonts w:ascii="Times New Roman"/>
          <w:b w:val="false"/>
          <w:i w:val="false"/>
          <w:color w:val="000000"/>
          <w:sz w:val="28"/>
        </w:rPr>
        <w:t xml:space="preserve">
      8000 номеров - абоненты декадно-шаговых АТС; </w:t>
      </w:r>
    </w:p>
    <w:p>
      <w:pPr>
        <w:spacing w:after="0"/>
        <w:ind w:left="0"/>
        <w:jc w:val="both"/>
      </w:pPr>
      <w:r>
        <w:rPr>
          <w:rFonts w:ascii="Times New Roman"/>
          <w:b w:val="false"/>
          <w:i w:val="false"/>
          <w:color w:val="000000"/>
          <w:sz w:val="28"/>
        </w:rPr>
        <w:t xml:space="preserve">
      44000 номера - абоненты координатных АТС; </w:t>
      </w:r>
    </w:p>
    <w:p>
      <w:pPr>
        <w:spacing w:after="0"/>
        <w:ind w:left="0"/>
        <w:jc w:val="both"/>
      </w:pPr>
      <w:r>
        <w:rPr>
          <w:rFonts w:ascii="Times New Roman"/>
          <w:b w:val="false"/>
          <w:i w:val="false"/>
          <w:color w:val="000000"/>
          <w:sz w:val="28"/>
        </w:rPr>
        <w:t xml:space="preserve">
      73000 номера - абоненты цифровых АТС. </w:t>
      </w:r>
    </w:p>
    <w:p>
      <w:pPr>
        <w:spacing w:after="0"/>
        <w:ind w:left="0"/>
        <w:jc w:val="both"/>
      </w:pPr>
      <w:r>
        <w:rPr>
          <w:rFonts w:ascii="Times New Roman"/>
          <w:b w:val="false"/>
          <w:i w:val="false"/>
          <w:color w:val="000000"/>
          <w:sz w:val="28"/>
        </w:rPr>
        <w:t xml:space="preserve">
      Для телефонизации учреждений и ведомств смонтированы учрежденческо-производственные станции (УПАТС) различных типов, общая монтированная емкость которых составляет 16000 номеров. </w:t>
      </w:r>
    </w:p>
    <w:p>
      <w:pPr>
        <w:spacing w:after="0"/>
        <w:ind w:left="0"/>
        <w:jc w:val="both"/>
      </w:pPr>
      <w:r>
        <w:rPr>
          <w:rFonts w:ascii="Times New Roman"/>
          <w:b w:val="false"/>
          <w:i w:val="false"/>
          <w:color w:val="000000"/>
          <w:sz w:val="28"/>
        </w:rPr>
        <w:t xml:space="preserve">
      Для предоставления телекоммуникационных услуг на уровне современных требований абонентам города Караганды предлагается: </w:t>
      </w:r>
    </w:p>
    <w:p>
      <w:pPr>
        <w:spacing w:after="0"/>
        <w:ind w:left="0"/>
        <w:jc w:val="both"/>
      </w:pPr>
      <w:r>
        <w:rPr>
          <w:rFonts w:ascii="Times New Roman"/>
          <w:b w:val="false"/>
          <w:i w:val="false"/>
          <w:color w:val="000000"/>
          <w:sz w:val="28"/>
        </w:rPr>
        <w:t xml:space="preserve">
      построить телекоммуникационную сеть нового поколения, так называемой - NGN. Данная сеть способна предоставить все необходимые услуги на основе единой сервисно-сетевой инфраструктуры, независимо от его объема: </w:t>
      </w:r>
    </w:p>
    <w:p>
      <w:pPr>
        <w:spacing w:after="0"/>
        <w:ind w:left="0"/>
        <w:jc w:val="both"/>
      </w:pPr>
      <w:r>
        <w:rPr>
          <w:rFonts w:ascii="Times New Roman"/>
          <w:b w:val="false"/>
          <w:i w:val="false"/>
          <w:color w:val="000000"/>
          <w:sz w:val="28"/>
        </w:rPr>
        <w:t xml:space="preserve">
      голосовая информация (IP - телефония, подключение цифровых и аналоговых абонентов); </w:t>
      </w:r>
    </w:p>
    <w:p>
      <w:pPr>
        <w:spacing w:after="0"/>
        <w:ind w:left="0"/>
        <w:jc w:val="both"/>
      </w:pPr>
      <w:r>
        <w:rPr>
          <w:rFonts w:ascii="Times New Roman"/>
          <w:b w:val="false"/>
          <w:i w:val="false"/>
          <w:color w:val="000000"/>
          <w:sz w:val="28"/>
        </w:rPr>
        <w:t xml:space="preserve">
      видеоинформация; </w:t>
      </w:r>
    </w:p>
    <w:p>
      <w:pPr>
        <w:spacing w:after="0"/>
        <w:ind w:left="0"/>
        <w:jc w:val="both"/>
      </w:pPr>
      <w:r>
        <w:rPr>
          <w:rFonts w:ascii="Times New Roman"/>
          <w:b w:val="false"/>
          <w:i w:val="false"/>
          <w:color w:val="000000"/>
          <w:sz w:val="28"/>
        </w:rPr>
        <w:t xml:space="preserve">
      передача данных; </w:t>
      </w:r>
    </w:p>
    <w:p>
      <w:pPr>
        <w:spacing w:after="0"/>
        <w:ind w:left="0"/>
        <w:jc w:val="both"/>
      </w:pPr>
      <w:r>
        <w:rPr>
          <w:rFonts w:ascii="Times New Roman"/>
          <w:b w:val="false"/>
          <w:i w:val="false"/>
          <w:color w:val="000000"/>
          <w:sz w:val="28"/>
        </w:rPr>
        <w:t xml:space="preserve">
      Интернет; </w:t>
      </w:r>
    </w:p>
    <w:p>
      <w:pPr>
        <w:spacing w:after="0"/>
        <w:ind w:left="0"/>
        <w:jc w:val="both"/>
      </w:pPr>
      <w:r>
        <w:rPr>
          <w:rFonts w:ascii="Times New Roman"/>
          <w:b w:val="false"/>
          <w:i w:val="false"/>
          <w:color w:val="000000"/>
          <w:sz w:val="28"/>
        </w:rPr>
        <w:t xml:space="preserve">
      услуги ADSL и т.д.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Газоснабжение </w:t>
      </w:r>
    </w:p>
    <w:p>
      <w:pPr>
        <w:spacing w:after="0"/>
        <w:ind w:left="0"/>
        <w:jc w:val="both"/>
      </w:pPr>
      <w:r>
        <w:rPr>
          <w:rFonts w:ascii="Times New Roman"/>
          <w:b w:val="false"/>
          <w:i w:val="false"/>
          <w:color w:val="000000"/>
          <w:sz w:val="28"/>
        </w:rPr>
        <w:t xml:space="preserve">
      Газоснабжение в городе Караганде осуществляется ТОО "Алемгаз". Компании принадлежат как централизованные городские газовые распределительные сети, так и газовые станции, осуществляющие реализацию баллонного газа. </w:t>
      </w:r>
    </w:p>
    <w:p>
      <w:pPr>
        <w:spacing w:after="0"/>
        <w:ind w:left="0"/>
        <w:jc w:val="both"/>
      </w:pPr>
      <w:r>
        <w:rPr>
          <w:rFonts w:ascii="Times New Roman"/>
          <w:b w:val="false"/>
          <w:i w:val="false"/>
          <w:color w:val="000000"/>
          <w:sz w:val="28"/>
        </w:rPr>
        <w:t xml:space="preserve">
      В Караганде на балансе ТОО "KAZAKHSTAN OIL SHELF CORPORATION" находится всего 598 ГРУ, из них технически исправных 315, бесперспективных - 68. На балансе других ведомств - 108, технически исправных - 65, бесперспективных - 43. </w:t>
      </w:r>
    </w:p>
    <w:p>
      <w:pPr>
        <w:spacing w:after="0"/>
        <w:ind w:left="0"/>
        <w:jc w:val="both"/>
      </w:pPr>
      <w:r>
        <w:rPr>
          <w:rFonts w:ascii="Times New Roman"/>
          <w:b w:val="false"/>
          <w:i w:val="false"/>
          <w:color w:val="000000"/>
          <w:sz w:val="28"/>
        </w:rPr>
        <w:t xml:space="preserve">
      Потребление сжиженного газа в 2015 году составит 31,8 тыс. т/год, что превышает потребление в исходном году на 19,3 тыс. т/год. </w:t>
      </w:r>
    </w:p>
    <w:p>
      <w:pPr>
        <w:spacing w:after="0"/>
        <w:ind w:left="0"/>
        <w:jc w:val="both"/>
      </w:pPr>
      <w:r>
        <w:rPr>
          <w:rFonts w:ascii="Times New Roman"/>
          <w:b w:val="false"/>
          <w:i w:val="false"/>
          <w:color w:val="000000"/>
          <w:sz w:val="28"/>
        </w:rPr>
        <w:t xml:space="preserve">
      Санитарная очистка </w:t>
      </w:r>
    </w:p>
    <w:p>
      <w:pPr>
        <w:spacing w:after="0"/>
        <w:ind w:left="0"/>
        <w:jc w:val="both"/>
      </w:pPr>
      <w:r>
        <w:rPr>
          <w:rFonts w:ascii="Times New Roman"/>
          <w:b w:val="false"/>
          <w:i w:val="false"/>
          <w:color w:val="000000"/>
          <w:sz w:val="28"/>
        </w:rPr>
        <w:t xml:space="preserve">
      Реализация проектной схемы удаления твердых бытовых отходов позволит: </w:t>
      </w:r>
    </w:p>
    <w:p>
      <w:pPr>
        <w:spacing w:after="0"/>
        <w:ind w:left="0"/>
        <w:jc w:val="both"/>
      </w:pPr>
      <w:r>
        <w:rPr>
          <w:rFonts w:ascii="Times New Roman"/>
          <w:b w:val="false"/>
          <w:i w:val="false"/>
          <w:color w:val="000000"/>
          <w:sz w:val="28"/>
        </w:rPr>
        <w:t xml:space="preserve">
      принять местными исполнительными органами на основе анализа проблем управления ТБО необходимые нормативные и правовые акты, направленные на повышение уровня управления ТБО; </w:t>
      </w:r>
    </w:p>
    <w:p>
      <w:pPr>
        <w:spacing w:after="0"/>
        <w:ind w:left="0"/>
        <w:jc w:val="both"/>
      </w:pPr>
      <w:r>
        <w:rPr>
          <w:rFonts w:ascii="Times New Roman"/>
          <w:b w:val="false"/>
          <w:i w:val="false"/>
          <w:color w:val="000000"/>
          <w:sz w:val="28"/>
        </w:rPr>
        <w:t xml:space="preserve">
      планомерно ликвидировать стихийные свалки и рекультивировать очищенные от отходов участки; </w:t>
      </w:r>
    </w:p>
    <w:p>
      <w:pPr>
        <w:spacing w:after="0"/>
        <w:ind w:left="0"/>
        <w:jc w:val="both"/>
      </w:pPr>
      <w:r>
        <w:rPr>
          <w:rFonts w:ascii="Times New Roman"/>
          <w:b w:val="false"/>
          <w:i w:val="false"/>
          <w:color w:val="000000"/>
          <w:sz w:val="28"/>
        </w:rPr>
        <w:t xml:space="preserve">
      экономить природные ресурсы за счет максимального вовлечения отходов в хозяйственный оборот; </w:t>
      </w:r>
    </w:p>
    <w:p>
      <w:pPr>
        <w:spacing w:after="0"/>
        <w:ind w:left="0"/>
        <w:jc w:val="both"/>
      </w:pPr>
      <w:r>
        <w:rPr>
          <w:rFonts w:ascii="Times New Roman"/>
          <w:b w:val="false"/>
          <w:i w:val="false"/>
          <w:color w:val="000000"/>
          <w:sz w:val="28"/>
        </w:rPr>
        <w:t xml:space="preserve">
      установить обоснованные нормы накопления отходов в городе Караганде; </w:t>
      </w:r>
    </w:p>
    <w:p>
      <w:pPr>
        <w:spacing w:after="0"/>
        <w:ind w:left="0"/>
        <w:jc w:val="both"/>
      </w:pPr>
      <w:r>
        <w:rPr>
          <w:rFonts w:ascii="Times New Roman"/>
          <w:b w:val="false"/>
          <w:i w:val="false"/>
          <w:color w:val="000000"/>
          <w:sz w:val="28"/>
        </w:rPr>
        <w:t xml:space="preserve">
      разработать ТЭО и ПСД на строительство завода по переработке и сортировке ТБО; </w:t>
      </w:r>
    </w:p>
    <w:p>
      <w:pPr>
        <w:spacing w:after="0"/>
        <w:ind w:left="0"/>
        <w:jc w:val="both"/>
      </w:pPr>
      <w:r>
        <w:rPr>
          <w:rFonts w:ascii="Times New Roman"/>
          <w:b w:val="false"/>
          <w:i w:val="false"/>
          <w:color w:val="000000"/>
          <w:sz w:val="28"/>
        </w:rPr>
        <w:t xml:space="preserve">
      привлечь субъекты малого и среднего бизнеса к строительству объектов инфраструктуры переработки и утилизации отходов; </w:t>
      </w:r>
    </w:p>
    <w:p>
      <w:pPr>
        <w:spacing w:after="0"/>
        <w:ind w:left="0"/>
        <w:jc w:val="both"/>
      </w:pPr>
      <w:r>
        <w:rPr>
          <w:rFonts w:ascii="Times New Roman"/>
          <w:b w:val="false"/>
          <w:i w:val="false"/>
          <w:color w:val="000000"/>
          <w:sz w:val="28"/>
        </w:rPr>
        <w:t xml:space="preserve">
      усовершенствовать экономический механизм обращения с ТБО, в том числе регулирование величины платы за ТБО (за сбор, вывоз и захоронение отходов). </w:t>
      </w:r>
    </w:p>
    <w:bookmarkStart w:name="z7" w:id="6"/>
    <w:p>
      <w:pPr>
        <w:spacing w:after="0"/>
        <w:ind w:left="0"/>
        <w:jc w:val="both"/>
      </w:pPr>
      <w:r>
        <w:rPr>
          <w:rFonts w:ascii="Times New Roman"/>
          <w:b w:val="false"/>
          <w:i w:val="false"/>
          <w:color w:val="000000"/>
          <w:sz w:val="28"/>
        </w:rPr>
        <w:t xml:space="preserve">
      Основные технико-экономические показатели по проекту </w:t>
      </w:r>
    </w:p>
    <w:bookmarkEnd w:id="6"/>
    <w:p>
      <w:pPr>
        <w:spacing w:after="0"/>
        <w:ind w:left="0"/>
        <w:jc w:val="both"/>
      </w:pPr>
      <w:r>
        <w:rPr>
          <w:rFonts w:ascii="Times New Roman"/>
          <w:b w:val="false"/>
          <w:i w:val="false"/>
          <w:color w:val="000000"/>
          <w:sz w:val="28"/>
        </w:rPr>
        <w:t xml:space="preserve">
      генерального плана города Караганды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p>
            <w:pPr>
              <w:spacing w:after="20"/>
              <w:ind w:left="20"/>
              <w:jc w:val="both"/>
            </w:pPr>
            <w:r>
              <w:rPr>
                <w:rFonts w:ascii="Times New Roman"/>
                <w:b w:val="false"/>
                <w:i w:val="false"/>
                <w:color w:val="000000"/>
                <w:sz w:val="20"/>
              </w:rPr>
              <w:t xml:space="preserve">
изме- </w:t>
            </w:r>
          </w:p>
          <w:p>
            <w:pPr>
              <w:spacing w:after="20"/>
              <w:ind w:left="20"/>
              <w:jc w:val="both"/>
            </w:pPr>
            <w:r>
              <w:rPr>
                <w:rFonts w:ascii="Times New Roman"/>
                <w:b w:val="false"/>
                <w:i w:val="false"/>
                <w:color w:val="000000"/>
                <w:sz w:val="20"/>
              </w:rPr>
              <w:t xml:space="preserve">
рения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Исходный </w:t>
            </w:r>
          </w:p>
          <w:p>
            <w:pPr>
              <w:spacing w:after="20"/>
              <w:ind w:left="20"/>
              <w:jc w:val="both"/>
            </w:pPr>
            <w:r>
              <w:rPr>
                <w:rFonts w:ascii="Times New Roman"/>
                <w:b w:val="false"/>
                <w:i w:val="false"/>
                <w:color w:val="000000"/>
                <w:sz w:val="20"/>
              </w:rPr>
              <w:t xml:space="preserve">
год </w:t>
            </w:r>
          </w:p>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год)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Первая </w:t>
            </w:r>
          </w:p>
          <w:p>
            <w:pPr>
              <w:spacing w:after="20"/>
              <w:ind w:left="20"/>
              <w:jc w:val="both"/>
            </w:pPr>
            <w:r>
              <w:rPr>
                <w:rFonts w:ascii="Times New Roman"/>
                <w:b w:val="false"/>
                <w:i w:val="false"/>
                <w:color w:val="000000"/>
                <w:sz w:val="20"/>
              </w:rPr>
              <w:t xml:space="preserve">
очередь </w:t>
            </w:r>
          </w:p>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 </w:t>
            </w:r>
          </w:p>
          <w:p>
            <w:pPr>
              <w:spacing w:after="20"/>
              <w:ind w:left="20"/>
              <w:jc w:val="both"/>
            </w:pPr>
            <w:r>
              <w:rPr>
                <w:rFonts w:ascii="Times New Roman"/>
                <w:b w:val="false"/>
                <w:i w:val="false"/>
                <w:color w:val="000000"/>
                <w:sz w:val="20"/>
              </w:rPr>
              <w:t xml:space="preserve">
ный срок </w:t>
            </w:r>
          </w:p>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2015 </w:t>
            </w:r>
          </w:p>
          <w:p>
            <w:pPr>
              <w:spacing w:after="20"/>
              <w:ind w:left="20"/>
              <w:jc w:val="both"/>
            </w:pPr>
            <w:r>
              <w:rPr>
                <w:rFonts w:ascii="Times New Roman"/>
                <w:b w:val="false"/>
                <w:i w:val="false"/>
                <w:color w:val="000000"/>
                <w:sz w:val="20"/>
              </w:rPr>
              <w:t xml:space="preserve">
года)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земель в пределах </w:t>
            </w:r>
          </w:p>
          <w:p>
            <w:pPr>
              <w:spacing w:after="20"/>
              <w:ind w:left="20"/>
              <w:jc w:val="both"/>
            </w:pPr>
            <w:r>
              <w:rPr>
                <w:rFonts w:ascii="Times New Roman"/>
                <w:b w:val="false"/>
                <w:i w:val="false"/>
                <w:color w:val="000000"/>
                <w:sz w:val="20"/>
              </w:rPr>
              <w:t xml:space="preserve">
городской черты,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54 328,0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49 324,0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49 324,0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жилой и общественной </w:t>
            </w:r>
          </w:p>
          <w:p>
            <w:pPr>
              <w:spacing w:after="20"/>
              <w:ind w:left="20"/>
              <w:jc w:val="both"/>
            </w:pPr>
            <w:r>
              <w:rPr>
                <w:rFonts w:ascii="Times New Roman"/>
                <w:b w:val="false"/>
                <w:i w:val="false"/>
                <w:color w:val="000000"/>
                <w:sz w:val="20"/>
              </w:rPr>
              <w:t xml:space="preserve">
застройки,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15 686,0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16 186,3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1 8075,7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усадебная застройка </w:t>
            </w:r>
          </w:p>
          <w:p>
            <w:pPr>
              <w:spacing w:after="20"/>
              <w:ind w:left="20"/>
              <w:jc w:val="both"/>
            </w:pPr>
            <w:r>
              <w:rPr>
                <w:rFonts w:ascii="Times New Roman"/>
                <w:b w:val="false"/>
                <w:i w:val="false"/>
                <w:color w:val="000000"/>
                <w:sz w:val="20"/>
              </w:rPr>
              <w:t xml:space="preserve">
(коттеджного типа)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2 283,0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2 550,0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3 023,0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застройка 2-3х этажными </w:t>
            </w:r>
          </w:p>
          <w:p>
            <w:pPr>
              <w:spacing w:after="20"/>
              <w:ind w:left="20"/>
              <w:jc w:val="both"/>
            </w:pPr>
            <w:r>
              <w:rPr>
                <w:rFonts w:ascii="Times New Roman"/>
                <w:b w:val="false"/>
                <w:i w:val="false"/>
                <w:color w:val="000000"/>
                <w:sz w:val="20"/>
              </w:rPr>
              <w:t xml:space="preserve">
многоквартирными домами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застройка 4-5ти этажными </w:t>
            </w:r>
          </w:p>
          <w:p>
            <w:pPr>
              <w:spacing w:after="20"/>
              <w:ind w:left="20"/>
              <w:jc w:val="both"/>
            </w:pPr>
            <w:r>
              <w:rPr>
                <w:rFonts w:ascii="Times New Roman"/>
                <w:b w:val="false"/>
                <w:i w:val="false"/>
                <w:color w:val="000000"/>
                <w:sz w:val="20"/>
              </w:rPr>
              <w:t xml:space="preserve">
многоквартирными домами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909,5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застройка 6ти этажными и </w:t>
            </w:r>
          </w:p>
          <w:p>
            <w:pPr>
              <w:spacing w:after="20"/>
              <w:ind w:left="20"/>
              <w:jc w:val="both"/>
            </w:pPr>
            <w:r>
              <w:rPr>
                <w:rFonts w:ascii="Times New Roman"/>
                <w:b w:val="false"/>
                <w:i w:val="false"/>
                <w:color w:val="000000"/>
                <w:sz w:val="20"/>
              </w:rPr>
              <w:t xml:space="preserve">
выше многоквартирными домами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861,9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общественная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12 165,7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12 325,7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12 761,3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объектов промышлен- </w:t>
            </w:r>
          </w:p>
          <w:p>
            <w:pPr>
              <w:spacing w:after="20"/>
              <w:ind w:left="20"/>
              <w:jc w:val="both"/>
            </w:pPr>
            <w:r>
              <w:rPr>
                <w:rFonts w:ascii="Times New Roman"/>
                <w:b w:val="false"/>
                <w:i w:val="false"/>
                <w:color w:val="000000"/>
                <w:sz w:val="20"/>
              </w:rPr>
              <w:t xml:space="preserve">
ной и коммунально-складской </w:t>
            </w:r>
          </w:p>
          <w:p>
            <w:pPr>
              <w:spacing w:after="20"/>
              <w:ind w:left="20"/>
              <w:jc w:val="both"/>
            </w:pPr>
            <w:r>
              <w:rPr>
                <w:rFonts w:ascii="Times New Roman"/>
                <w:b w:val="false"/>
                <w:i w:val="false"/>
                <w:color w:val="000000"/>
                <w:sz w:val="20"/>
              </w:rPr>
              <w:t xml:space="preserve">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18 932,7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17 088,5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17 109,0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промышленной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9 316,7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8 251,5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8 272,0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коммунальной и складской </w:t>
            </w:r>
          </w:p>
          <w:p>
            <w:pPr>
              <w:spacing w:after="20"/>
              <w:ind w:left="20"/>
              <w:jc w:val="both"/>
            </w:pPr>
            <w:r>
              <w:rPr>
                <w:rFonts w:ascii="Times New Roman"/>
                <w:b w:val="false"/>
                <w:i w:val="false"/>
                <w:color w:val="000000"/>
                <w:sz w:val="20"/>
              </w:rPr>
              <w:t xml:space="preserve">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9 616,0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8 837,0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8 837,0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объектов </w:t>
            </w:r>
          </w:p>
          <w:p>
            <w:pPr>
              <w:spacing w:after="20"/>
              <w:ind w:left="20"/>
              <w:jc w:val="both"/>
            </w:pPr>
            <w:r>
              <w:rPr>
                <w:rFonts w:ascii="Times New Roman"/>
                <w:b w:val="false"/>
                <w:i w:val="false"/>
                <w:color w:val="000000"/>
                <w:sz w:val="20"/>
              </w:rPr>
              <w:t xml:space="preserve">
транспорта, связи, </w:t>
            </w:r>
          </w:p>
          <w:p>
            <w:pPr>
              <w:spacing w:after="20"/>
              <w:ind w:left="20"/>
              <w:jc w:val="both"/>
            </w:pPr>
            <w:r>
              <w:rPr>
                <w:rFonts w:ascii="Times New Roman"/>
                <w:b w:val="false"/>
                <w:i w:val="false"/>
                <w:color w:val="000000"/>
                <w:sz w:val="20"/>
              </w:rPr>
              <w:t xml:space="preserve">
инженерных коммуникаций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2 224,0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2 387,7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2 430,0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особо охраняемых </w:t>
            </w:r>
          </w:p>
          <w:p>
            <w:pPr>
              <w:spacing w:after="20"/>
              <w:ind w:left="20"/>
              <w:jc w:val="both"/>
            </w:pPr>
            <w:r>
              <w:rPr>
                <w:rFonts w:ascii="Times New Roman"/>
                <w:b w:val="false"/>
                <w:i w:val="false"/>
                <w:color w:val="000000"/>
                <w:sz w:val="20"/>
              </w:rPr>
              <w:t xml:space="preserve">
природных территорий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3 692,5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3 692,5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3 692,5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водоемов и акваторий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лесного фонда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4 371,0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4 371,0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4 371,0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земель сельскохо- </w:t>
            </w:r>
          </w:p>
          <w:p>
            <w:pPr>
              <w:spacing w:after="20"/>
              <w:ind w:left="20"/>
              <w:jc w:val="both"/>
            </w:pPr>
            <w:r>
              <w:rPr>
                <w:rFonts w:ascii="Times New Roman"/>
                <w:b w:val="false"/>
                <w:i w:val="false"/>
                <w:color w:val="000000"/>
                <w:sz w:val="20"/>
              </w:rPr>
              <w:t xml:space="preserve">
зяйственного использования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3 325,0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территории общего </w:t>
            </w:r>
          </w:p>
          <w:p>
            <w:pPr>
              <w:spacing w:after="20"/>
              <w:ind w:left="20"/>
              <w:jc w:val="both"/>
            </w:pPr>
            <w:r>
              <w:rPr>
                <w:rFonts w:ascii="Times New Roman"/>
                <w:b w:val="false"/>
                <w:i w:val="false"/>
                <w:color w:val="000000"/>
                <w:sz w:val="20"/>
              </w:rPr>
              <w:t xml:space="preserve">
пользования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резервных </w:t>
            </w:r>
          </w:p>
          <w:p>
            <w:pPr>
              <w:spacing w:after="20"/>
              <w:ind w:left="20"/>
              <w:jc w:val="both"/>
            </w:pPr>
            <w:r>
              <w:rPr>
                <w:rFonts w:ascii="Times New Roman"/>
                <w:b w:val="false"/>
                <w:i w:val="false"/>
                <w:color w:val="000000"/>
                <w:sz w:val="20"/>
              </w:rPr>
              <w:t xml:space="preserve">
территорий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4 423,0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1 055,8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Пригородная зона (для </w:t>
            </w:r>
          </w:p>
          <w:p>
            <w:pPr>
              <w:spacing w:after="20"/>
              <w:ind w:left="20"/>
              <w:jc w:val="both"/>
            </w:pPr>
            <w:r>
              <w:rPr>
                <w:rFonts w:ascii="Times New Roman"/>
                <w:b w:val="false"/>
                <w:i w:val="false"/>
                <w:color w:val="000000"/>
                <w:sz w:val="20"/>
              </w:rPr>
              <w:t xml:space="preserve">
концепции), </w:t>
            </w:r>
          </w:p>
          <w:p>
            <w:pPr>
              <w:spacing w:after="20"/>
              <w:ind w:left="20"/>
              <w:jc w:val="both"/>
            </w:pPr>
            <w:r>
              <w:rPr>
                <w:rFonts w:ascii="Times New Roman"/>
                <w:b w:val="false"/>
                <w:i w:val="false"/>
                <w:color w:val="000000"/>
                <w:sz w:val="20"/>
              </w:rPr>
              <w:t xml:space="preserve">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5 817,0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5 817,0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5 817,0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Население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Численность населения - </w:t>
            </w:r>
          </w:p>
          <w:p>
            <w:pPr>
              <w:spacing w:after="20"/>
              <w:ind w:left="20"/>
              <w:jc w:val="both"/>
            </w:pPr>
            <w:r>
              <w:rPr>
                <w:rFonts w:ascii="Times New Roman"/>
                <w:b w:val="false"/>
                <w:i w:val="false"/>
                <w:color w:val="000000"/>
                <w:sz w:val="20"/>
              </w:rPr>
              <w:t xml:space="preserve">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чел.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Плотность населения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пределах селитебной </w:t>
            </w:r>
          </w:p>
          <w:p>
            <w:pPr>
              <w:spacing w:after="20"/>
              <w:ind w:left="20"/>
              <w:jc w:val="both"/>
            </w:pPr>
            <w:r>
              <w:rPr>
                <w:rFonts w:ascii="Times New Roman"/>
                <w:b w:val="false"/>
                <w:i w:val="false"/>
                <w:color w:val="000000"/>
                <w:sz w:val="20"/>
              </w:rPr>
              <w:t xml:space="preserve">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пределах территорий города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Возрастная структура </w:t>
            </w:r>
          </w:p>
          <w:p>
            <w:pPr>
              <w:spacing w:after="20"/>
              <w:ind w:left="20"/>
              <w:jc w:val="both"/>
            </w:pPr>
            <w:r>
              <w:rPr>
                <w:rFonts w:ascii="Times New Roman"/>
                <w:b w:val="false"/>
                <w:i w:val="false"/>
                <w:color w:val="000000"/>
                <w:sz w:val="20"/>
              </w:rPr>
              <w:t xml:space="preserve">
населения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чел/%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дети до 15 лет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чел/%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92,8/ </w:t>
            </w:r>
          </w:p>
          <w:p>
            <w:pPr>
              <w:spacing w:after="20"/>
              <w:ind w:left="20"/>
              <w:jc w:val="both"/>
            </w:pPr>
            <w:r>
              <w:rPr>
                <w:rFonts w:ascii="Times New Roman"/>
                <w:b w:val="false"/>
                <w:i w:val="false"/>
                <w:color w:val="000000"/>
                <w:sz w:val="20"/>
              </w:rPr>
              <w:t xml:space="preserve">
27,8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p>
            <w:pPr>
              <w:spacing w:after="20"/>
              <w:ind w:left="20"/>
              <w:jc w:val="both"/>
            </w:pPr>
            <w:r>
              <w:rPr>
                <w:rFonts w:ascii="Times New Roman"/>
                <w:b w:val="false"/>
                <w:i w:val="false"/>
                <w:color w:val="000000"/>
                <w:sz w:val="20"/>
              </w:rPr>
              <w:t xml:space="preserve">
21,0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p>
            <w:pPr>
              <w:spacing w:after="20"/>
              <w:ind w:left="20"/>
              <w:jc w:val="both"/>
            </w:pPr>
            <w:r>
              <w:rPr>
                <w:rFonts w:ascii="Times New Roman"/>
                <w:b w:val="false"/>
                <w:i w:val="false"/>
                <w:color w:val="000000"/>
                <w:sz w:val="20"/>
              </w:rPr>
              <w:t xml:space="preserve">
22,4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население в трудоспособном </w:t>
            </w:r>
          </w:p>
          <w:p>
            <w:pPr>
              <w:spacing w:after="20"/>
              <w:ind w:left="20"/>
              <w:jc w:val="both"/>
            </w:pPr>
            <w:r>
              <w:rPr>
                <w:rFonts w:ascii="Times New Roman"/>
                <w:b w:val="false"/>
                <w:i w:val="false"/>
                <w:color w:val="000000"/>
                <w:sz w:val="20"/>
              </w:rPr>
              <w:t xml:space="preserve">
возрасте (мужчины 16-64 </w:t>
            </w:r>
          </w:p>
          <w:p>
            <w:pPr>
              <w:spacing w:after="20"/>
              <w:ind w:left="20"/>
              <w:jc w:val="both"/>
            </w:pPr>
            <w:r>
              <w:rPr>
                <w:rFonts w:ascii="Times New Roman"/>
                <w:b w:val="false"/>
                <w:i w:val="false"/>
                <w:color w:val="000000"/>
                <w:sz w:val="20"/>
              </w:rPr>
              <w:t xml:space="preserve">
года, женщины 16-62 года)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чел/%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302,1/ </w:t>
            </w:r>
          </w:p>
          <w:p>
            <w:pPr>
              <w:spacing w:after="20"/>
              <w:ind w:left="20"/>
              <w:jc w:val="both"/>
            </w:pPr>
            <w:r>
              <w:rPr>
                <w:rFonts w:ascii="Times New Roman"/>
                <w:b w:val="false"/>
                <w:i w:val="false"/>
                <w:color w:val="000000"/>
                <w:sz w:val="20"/>
              </w:rPr>
              <w:t xml:space="preserve">
67,7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w:t>
            </w:r>
          </w:p>
          <w:p>
            <w:pPr>
              <w:spacing w:after="20"/>
              <w:ind w:left="20"/>
              <w:jc w:val="both"/>
            </w:pPr>
            <w:r>
              <w:rPr>
                <w:rFonts w:ascii="Times New Roman"/>
                <w:b w:val="false"/>
                <w:i w:val="false"/>
                <w:color w:val="000000"/>
                <w:sz w:val="20"/>
              </w:rPr>
              <w:t xml:space="preserve">
67,5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w:t>
            </w:r>
          </w:p>
          <w:p>
            <w:pPr>
              <w:spacing w:after="20"/>
              <w:ind w:left="20"/>
              <w:jc w:val="both"/>
            </w:pPr>
            <w:r>
              <w:rPr>
                <w:rFonts w:ascii="Times New Roman"/>
                <w:b w:val="false"/>
                <w:i w:val="false"/>
                <w:color w:val="000000"/>
                <w:sz w:val="20"/>
              </w:rPr>
              <w:t xml:space="preserve">
54,9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население старше </w:t>
            </w:r>
          </w:p>
          <w:p>
            <w:pPr>
              <w:spacing w:after="20"/>
              <w:ind w:left="20"/>
              <w:jc w:val="both"/>
            </w:pPr>
            <w:r>
              <w:rPr>
                <w:rFonts w:ascii="Times New Roman"/>
                <w:b w:val="false"/>
                <w:i w:val="false"/>
                <w:color w:val="000000"/>
                <w:sz w:val="20"/>
              </w:rPr>
              <w:t xml:space="preserve">
трудоспособного возраста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чел/%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 </w:t>
            </w:r>
          </w:p>
          <w:p>
            <w:pPr>
              <w:spacing w:after="20"/>
              <w:ind w:left="20"/>
              <w:jc w:val="both"/>
            </w:pPr>
            <w:r>
              <w:rPr>
                <w:rFonts w:ascii="Times New Roman"/>
                <w:b w:val="false"/>
                <w:i w:val="false"/>
                <w:color w:val="000000"/>
                <w:sz w:val="20"/>
              </w:rPr>
              <w:t xml:space="preserve">
11,5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p>
            <w:pPr>
              <w:spacing w:after="20"/>
              <w:ind w:left="20"/>
              <w:jc w:val="both"/>
            </w:pPr>
            <w:r>
              <w:rPr>
                <w:rFonts w:ascii="Times New Roman"/>
                <w:b w:val="false"/>
                <w:i w:val="false"/>
                <w:color w:val="000000"/>
                <w:sz w:val="20"/>
              </w:rPr>
              <w:t xml:space="preserve">
11,3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p>
            <w:pPr>
              <w:spacing w:after="20"/>
              <w:ind w:left="20"/>
              <w:jc w:val="both"/>
            </w:pPr>
            <w:r>
              <w:rPr>
                <w:rFonts w:ascii="Times New Roman"/>
                <w:b w:val="false"/>
                <w:i w:val="false"/>
                <w:color w:val="000000"/>
                <w:sz w:val="20"/>
              </w:rPr>
              <w:t xml:space="preserve">
12,7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Численность занятого </w:t>
            </w:r>
          </w:p>
          <w:p>
            <w:pPr>
              <w:spacing w:after="20"/>
              <w:ind w:left="20"/>
              <w:jc w:val="both"/>
            </w:pPr>
            <w:r>
              <w:rPr>
                <w:rFonts w:ascii="Times New Roman"/>
                <w:b w:val="false"/>
                <w:i w:val="false"/>
                <w:color w:val="000000"/>
                <w:sz w:val="20"/>
              </w:rPr>
              <w:t xml:space="preserve">
населения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чел.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Жилищное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Жилищный фонд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8 924,1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9 873,6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11 206,4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общего фонда: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многоквартирные дома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7 293,4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8 003,8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9 047,1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дома усадебного типа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1 630,7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1 869,8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2 159,3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Жилищный фонд с износом </w:t>
            </w:r>
          </w:p>
          <w:p>
            <w:pPr>
              <w:spacing w:after="20"/>
              <w:ind w:left="20"/>
              <w:jc w:val="both"/>
            </w:pPr>
            <w:r>
              <w:rPr>
                <w:rFonts w:ascii="Times New Roman"/>
                <w:b w:val="false"/>
                <w:i w:val="false"/>
                <w:color w:val="000000"/>
                <w:sz w:val="20"/>
              </w:rPr>
              <w:t xml:space="preserve">
более 70 %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Сохраняемый жилищный фонд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8 860,4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9 801,2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11 097,4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жилищного </w:t>
            </w:r>
          </w:p>
          <w:p>
            <w:pPr>
              <w:spacing w:after="20"/>
              <w:ind w:left="20"/>
              <w:jc w:val="both"/>
            </w:pPr>
            <w:r>
              <w:rPr>
                <w:rFonts w:ascii="Times New Roman"/>
                <w:b w:val="false"/>
                <w:i w:val="false"/>
                <w:color w:val="000000"/>
                <w:sz w:val="20"/>
              </w:rPr>
              <w:t xml:space="preserve">
фонда по этажности: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усадебный (коттеджного типа)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1 630,7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1 821,4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2 159,3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2х-3х этажный </w:t>
            </w:r>
          </w:p>
          <w:p>
            <w:pPr>
              <w:spacing w:after="20"/>
              <w:ind w:left="20"/>
              <w:jc w:val="both"/>
            </w:pPr>
            <w:r>
              <w:rPr>
                <w:rFonts w:ascii="Times New Roman"/>
                <w:b w:val="false"/>
                <w:i w:val="false"/>
                <w:color w:val="000000"/>
                <w:sz w:val="20"/>
              </w:rPr>
              <w:t xml:space="preserve">
многоквартирный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2 323,0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2 499,5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2 752,8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4х-5ти этажный </w:t>
            </w:r>
          </w:p>
          <w:p>
            <w:pPr>
              <w:spacing w:after="20"/>
              <w:ind w:left="20"/>
              <w:jc w:val="both"/>
            </w:pPr>
            <w:r>
              <w:rPr>
                <w:rFonts w:ascii="Times New Roman"/>
                <w:b w:val="false"/>
                <w:i w:val="false"/>
                <w:color w:val="000000"/>
                <w:sz w:val="20"/>
              </w:rPr>
              <w:t xml:space="preserve">
многоквартирный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2 368,5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2 624,1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2 846,7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6ти этажный и выше, </w:t>
            </w:r>
          </w:p>
          <w:p>
            <w:pPr>
              <w:spacing w:after="20"/>
              <w:ind w:left="20"/>
              <w:jc w:val="both"/>
            </w:pPr>
            <w:r>
              <w:rPr>
                <w:rFonts w:ascii="Times New Roman"/>
                <w:b w:val="false"/>
                <w:i w:val="false"/>
                <w:color w:val="000000"/>
                <w:sz w:val="20"/>
              </w:rPr>
              <w:t xml:space="preserve">
многоквартирный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2 601,9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2 880,2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3 447,6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Средняя обеспеченность </w:t>
            </w:r>
          </w:p>
          <w:p>
            <w:pPr>
              <w:spacing w:after="20"/>
              <w:ind w:left="20"/>
              <w:jc w:val="both"/>
            </w:pPr>
            <w:r>
              <w:rPr>
                <w:rFonts w:ascii="Times New Roman"/>
                <w:b w:val="false"/>
                <w:i w:val="false"/>
                <w:color w:val="000000"/>
                <w:sz w:val="20"/>
              </w:rPr>
              <w:t xml:space="preserve">
населения общей площадью </w:t>
            </w:r>
          </w:p>
          <w:p>
            <w:pPr>
              <w:spacing w:after="20"/>
              <w:ind w:left="20"/>
              <w:jc w:val="both"/>
            </w:pPr>
            <w:r>
              <w:rPr>
                <w:rFonts w:ascii="Times New Roman"/>
                <w:b w:val="false"/>
                <w:i w:val="false"/>
                <w:color w:val="000000"/>
                <w:sz w:val="20"/>
              </w:rPr>
              <w:t xml:space="preserve">
жилищного фонда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r>
              <w:rPr>
                <w:rFonts w:ascii="Times New Roman"/>
                <w:b w:val="false"/>
                <w:i w:val="false"/>
                <w:color w:val="000000"/>
                <w:sz w:val="20"/>
              </w:rPr>
              <w:t xml:space="preserve">/чел.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Новое жилищное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1 085,6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2 527,4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Соотношение нового жилищного </w:t>
            </w:r>
          </w:p>
          <w:p>
            <w:pPr>
              <w:spacing w:after="20"/>
              <w:ind w:left="20"/>
              <w:jc w:val="both"/>
            </w:pPr>
            <w:r>
              <w:rPr>
                <w:rFonts w:ascii="Times New Roman"/>
                <w:b w:val="false"/>
                <w:i w:val="false"/>
                <w:color w:val="000000"/>
                <w:sz w:val="20"/>
              </w:rPr>
              <w:t xml:space="preserve">
фонда по этажности,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1 085,6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2 527,4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усадебный (коттеджного типа)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658,5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2х-3х этажный </w:t>
            </w:r>
          </w:p>
          <w:p>
            <w:pPr>
              <w:spacing w:after="20"/>
              <w:ind w:left="20"/>
              <w:jc w:val="both"/>
            </w:pPr>
            <w:r>
              <w:rPr>
                <w:rFonts w:ascii="Times New Roman"/>
                <w:b w:val="false"/>
                <w:i w:val="false"/>
                <w:color w:val="000000"/>
                <w:sz w:val="20"/>
              </w:rPr>
              <w:t xml:space="preserve">
многоквартирный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492,3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4х-5ти этажный </w:t>
            </w:r>
          </w:p>
          <w:p>
            <w:pPr>
              <w:spacing w:after="20"/>
              <w:ind w:left="20"/>
              <w:jc w:val="both"/>
            </w:pPr>
            <w:r>
              <w:rPr>
                <w:rFonts w:ascii="Times New Roman"/>
                <w:b w:val="false"/>
                <w:i w:val="false"/>
                <w:color w:val="000000"/>
                <w:sz w:val="20"/>
              </w:rPr>
              <w:t xml:space="preserve">
многоквартирный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м </w:t>
            </w:r>
            <w:r>
              <w:rPr>
                <w:rFonts w:ascii="Times New Roman"/>
                <w:b w:val="false"/>
                <w:i w:val="false"/>
                <w:color w:val="000000"/>
                <w:vertAlign w:val="superscript"/>
              </w:rPr>
              <w:t xml:space="preserve">2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487,2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6ти этажный и выше </w:t>
            </w:r>
          </w:p>
          <w:p>
            <w:pPr>
              <w:spacing w:after="20"/>
              <w:ind w:left="20"/>
              <w:jc w:val="both"/>
            </w:pPr>
            <w:r>
              <w:rPr>
                <w:rFonts w:ascii="Times New Roman"/>
                <w:b w:val="false"/>
                <w:i w:val="false"/>
                <w:color w:val="000000"/>
                <w:sz w:val="20"/>
              </w:rPr>
              <w:t xml:space="preserve">
многоквартирный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889,4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Учреждения культурно- </w:t>
            </w:r>
          </w:p>
          <w:p>
            <w:pPr>
              <w:spacing w:after="20"/>
              <w:ind w:left="20"/>
              <w:jc w:val="both"/>
            </w:pPr>
            <w:r>
              <w:rPr>
                <w:rFonts w:ascii="Times New Roman"/>
                <w:b w:val="false"/>
                <w:i w:val="false"/>
                <w:color w:val="000000"/>
                <w:sz w:val="20"/>
              </w:rPr>
              <w:t xml:space="preserve">
зрелищного и культурно- </w:t>
            </w:r>
          </w:p>
          <w:p>
            <w:pPr>
              <w:spacing w:after="20"/>
              <w:ind w:left="20"/>
              <w:jc w:val="both"/>
            </w:pPr>
            <w:r>
              <w:rPr>
                <w:rFonts w:ascii="Times New Roman"/>
                <w:b w:val="false"/>
                <w:i w:val="false"/>
                <w:color w:val="000000"/>
                <w:sz w:val="20"/>
              </w:rPr>
              <w:t xml:space="preserve">
бытового назначения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Детские дошкольные </w:t>
            </w:r>
          </w:p>
          <w:p>
            <w:pPr>
              <w:spacing w:after="20"/>
              <w:ind w:left="20"/>
              <w:jc w:val="both"/>
            </w:pPr>
            <w:r>
              <w:rPr>
                <w:rFonts w:ascii="Times New Roman"/>
                <w:b w:val="false"/>
                <w:i w:val="false"/>
                <w:color w:val="000000"/>
                <w:sz w:val="20"/>
              </w:rPr>
              <w:t xml:space="preserve">
учреждения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7 214,0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24 200,0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34 272,0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новое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16 986,0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10 072,0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Общеобразовательные учебные </w:t>
            </w:r>
          </w:p>
          <w:p>
            <w:pPr>
              <w:spacing w:after="20"/>
              <w:ind w:left="20"/>
              <w:jc w:val="both"/>
            </w:pPr>
            <w:r>
              <w:rPr>
                <w:rFonts w:ascii="Times New Roman"/>
                <w:b w:val="false"/>
                <w:i w:val="false"/>
                <w:color w:val="000000"/>
                <w:sz w:val="20"/>
              </w:rPr>
              <w:t xml:space="preserve">
заведения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65 667,0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69 212,0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77 792,0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новое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3 545,0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8 580,-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Поликлиники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 </w:t>
            </w:r>
          </w:p>
          <w:p>
            <w:pPr>
              <w:spacing w:after="20"/>
              <w:ind w:left="20"/>
              <w:jc w:val="both"/>
            </w:pPr>
            <w:r>
              <w:rPr>
                <w:rFonts w:ascii="Times New Roman"/>
                <w:b w:val="false"/>
                <w:i w:val="false"/>
                <w:color w:val="000000"/>
                <w:sz w:val="20"/>
              </w:rPr>
              <w:t xml:space="preserve">
щений </w:t>
            </w:r>
          </w:p>
          <w:p>
            <w:pPr>
              <w:spacing w:after="20"/>
              <w:ind w:left="20"/>
              <w:jc w:val="both"/>
            </w:pPr>
            <w:r>
              <w:rPr>
                <w:rFonts w:ascii="Times New Roman"/>
                <w:b w:val="false"/>
                <w:i w:val="false"/>
                <w:color w:val="000000"/>
                <w:sz w:val="20"/>
              </w:rPr>
              <w:t xml:space="preserve">
в смену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9 828,0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11 132,0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12 512,0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новое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 </w:t>
            </w:r>
          </w:p>
          <w:p>
            <w:pPr>
              <w:spacing w:after="20"/>
              <w:ind w:left="20"/>
              <w:jc w:val="both"/>
            </w:pPr>
            <w:r>
              <w:rPr>
                <w:rFonts w:ascii="Times New Roman"/>
                <w:b w:val="false"/>
                <w:i w:val="false"/>
                <w:color w:val="000000"/>
                <w:sz w:val="20"/>
              </w:rPr>
              <w:t xml:space="preserve">
щений </w:t>
            </w:r>
          </w:p>
          <w:p>
            <w:pPr>
              <w:spacing w:after="20"/>
              <w:ind w:left="20"/>
              <w:jc w:val="both"/>
            </w:pPr>
            <w:r>
              <w:rPr>
                <w:rFonts w:ascii="Times New Roman"/>
                <w:b w:val="false"/>
                <w:i w:val="false"/>
                <w:color w:val="000000"/>
                <w:sz w:val="20"/>
              </w:rPr>
              <w:t xml:space="preserve">
в смену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1 380,0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Больницы, стационары всех </w:t>
            </w:r>
          </w:p>
          <w:p>
            <w:pPr>
              <w:spacing w:after="20"/>
              <w:ind w:left="20"/>
              <w:jc w:val="both"/>
            </w:pPr>
            <w:r>
              <w:rPr>
                <w:rFonts w:ascii="Times New Roman"/>
                <w:b w:val="false"/>
                <w:i w:val="false"/>
                <w:color w:val="000000"/>
                <w:sz w:val="20"/>
              </w:rPr>
              <w:t xml:space="preserve">
типов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7 944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7 944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7 944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Предприятия торговли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тыс.м </w:t>
            </w:r>
            <w:r>
              <w:rPr>
                <w:rFonts w:ascii="Times New Roman"/>
                <w:b w:val="false"/>
                <w:i w:val="false"/>
                <w:color w:val="000000"/>
                <w:vertAlign w:val="superscript"/>
              </w:rPr>
              <w:t xml:space="preserve">2 </w:t>
            </w:r>
          </w:p>
          <w:p>
            <w:pPr>
              <w:spacing w:after="20"/>
              <w:ind w:left="20"/>
              <w:jc w:val="both"/>
            </w:pPr>
            <w:r>
              <w:rPr>
                <w:rFonts w:ascii="Times New Roman"/>
                <w:b w:val="false"/>
                <w:i w:val="false"/>
                <w:color w:val="000000"/>
                <w:sz w:val="20"/>
              </w:rPr>
              <w:t xml:space="preserve">
торго- </w:t>
            </w:r>
          </w:p>
          <w:p>
            <w:pPr>
              <w:spacing w:after="20"/>
              <w:ind w:left="20"/>
              <w:jc w:val="both"/>
            </w:pPr>
            <w:r>
              <w:rPr>
                <w:rFonts w:ascii="Times New Roman"/>
                <w:b w:val="false"/>
                <w:i w:val="false"/>
                <w:color w:val="000000"/>
                <w:sz w:val="20"/>
              </w:rPr>
              <w:t xml:space="preserve">
вой </w:t>
            </w:r>
          </w:p>
          <w:p>
            <w:pPr>
              <w:spacing w:after="20"/>
              <w:ind w:left="20"/>
              <w:jc w:val="both"/>
            </w:pPr>
            <w:r>
              <w:rPr>
                <w:rFonts w:ascii="Times New Roman"/>
                <w:b w:val="false"/>
                <w:i w:val="false"/>
                <w:color w:val="000000"/>
                <w:sz w:val="20"/>
              </w:rPr>
              <w:t xml:space="preserve">
площади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новое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тыс.м </w:t>
            </w:r>
            <w:r>
              <w:rPr>
                <w:rFonts w:ascii="Times New Roman"/>
                <w:b w:val="false"/>
                <w:i w:val="false"/>
                <w:color w:val="000000"/>
                <w:vertAlign w:val="superscript"/>
              </w:rPr>
              <w:t xml:space="preserve">2 </w:t>
            </w:r>
          </w:p>
          <w:p>
            <w:pPr>
              <w:spacing w:after="20"/>
              <w:ind w:left="20"/>
              <w:jc w:val="both"/>
            </w:pPr>
            <w:r>
              <w:rPr>
                <w:rFonts w:ascii="Times New Roman"/>
                <w:b w:val="false"/>
                <w:i w:val="false"/>
                <w:color w:val="000000"/>
                <w:sz w:val="20"/>
              </w:rPr>
              <w:t xml:space="preserve">
торго- </w:t>
            </w:r>
          </w:p>
          <w:p>
            <w:pPr>
              <w:spacing w:after="20"/>
              <w:ind w:left="20"/>
              <w:jc w:val="both"/>
            </w:pPr>
            <w:r>
              <w:rPr>
                <w:rFonts w:ascii="Times New Roman"/>
                <w:b w:val="false"/>
                <w:i w:val="false"/>
                <w:color w:val="000000"/>
                <w:sz w:val="20"/>
              </w:rPr>
              <w:t xml:space="preserve">
вой </w:t>
            </w:r>
          </w:p>
          <w:p>
            <w:pPr>
              <w:spacing w:after="20"/>
              <w:ind w:left="20"/>
              <w:jc w:val="both"/>
            </w:pPr>
            <w:r>
              <w:rPr>
                <w:rFonts w:ascii="Times New Roman"/>
                <w:b w:val="false"/>
                <w:i w:val="false"/>
                <w:color w:val="000000"/>
                <w:sz w:val="20"/>
              </w:rPr>
              <w:t xml:space="preserve">
площади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Предприятия бытового </w:t>
            </w:r>
          </w:p>
          <w:p>
            <w:pPr>
              <w:spacing w:after="20"/>
              <w:ind w:left="20"/>
              <w:jc w:val="both"/>
            </w:pPr>
            <w:r>
              <w:rPr>
                <w:rFonts w:ascii="Times New Roman"/>
                <w:b w:val="false"/>
                <w:i w:val="false"/>
                <w:color w:val="000000"/>
                <w:sz w:val="20"/>
              </w:rPr>
              <w:t xml:space="preserve">
обслуживания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рабочее </w:t>
            </w:r>
          </w:p>
          <w:p>
            <w:pPr>
              <w:spacing w:after="20"/>
              <w:ind w:left="20"/>
              <w:jc w:val="both"/>
            </w:pPr>
            <w:r>
              <w:rPr>
                <w:rFonts w:ascii="Times New Roman"/>
                <w:b w:val="false"/>
                <w:i w:val="false"/>
                <w:color w:val="000000"/>
                <w:sz w:val="20"/>
              </w:rPr>
              <w:t xml:space="preserve">
место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2 420,0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4 896,0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новое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рабочее </w:t>
            </w:r>
          </w:p>
          <w:p>
            <w:pPr>
              <w:spacing w:after="20"/>
              <w:ind w:left="20"/>
              <w:jc w:val="both"/>
            </w:pPr>
            <w:r>
              <w:rPr>
                <w:rFonts w:ascii="Times New Roman"/>
                <w:b w:val="false"/>
                <w:i w:val="false"/>
                <w:color w:val="000000"/>
                <w:sz w:val="20"/>
              </w:rPr>
              <w:t xml:space="preserve">
место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1 811,0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2 476,0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Предприятия общественного </w:t>
            </w:r>
          </w:p>
          <w:p>
            <w:pPr>
              <w:spacing w:after="20"/>
              <w:ind w:left="20"/>
              <w:jc w:val="both"/>
            </w:pPr>
            <w:r>
              <w:rPr>
                <w:rFonts w:ascii="Times New Roman"/>
                <w:b w:val="false"/>
                <w:i w:val="false"/>
                <w:color w:val="000000"/>
                <w:sz w:val="20"/>
              </w:rPr>
              <w:t xml:space="preserve">
питания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посад. </w:t>
            </w:r>
          </w:p>
          <w:p>
            <w:pPr>
              <w:spacing w:after="20"/>
              <w:ind w:left="20"/>
              <w:jc w:val="both"/>
            </w:pPr>
            <w:r>
              <w:rPr>
                <w:rFonts w:ascii="Times New Roman"/>
                <w:b w:val="false"/>
                <w:i w:val="false"/>
                <w:color w:val="000000"/>
                <w:sz w:val="20"/>
              </w:rPr>
              <w:t xml:space="preserve">
место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13 049,0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14 520,0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21 760,0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новое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посад. </w:t>
            </w:r>
          </w:p>
          <w:p>
            <w:pPr>
              <w:spacing w:after="20"/>
              <w:ind w:left="20"/>
              <w:jc w:val="both"/>
            </w:pPr>
            <w:r>
              <w:rPr>
                <w:rFonts w:ascii="Times New Roman"/>
                <w:b w:val="false"/>
                <w:i w:val="false"/>
                <w:color w:val="000000"/>
                <w:sz w:val="20"/>
              </w:rPr>
              <w:t xml:space="preserve">
место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5 020,0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7 240,0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Клубы, театры, музеи, кино- </w:t>
            </w:r>
          </w:p>
          <w:p>
            <w:pPr>
              <w:spacing w:after="20"/>
              <w:ind w:left="20"/>
              <w:jc w:val="both"/>
            </w:pPr>
            <w:r>
              <w:rPr>
                <w:rFonts w:ascii="Times New Roman"/>
                <w:b w:val="false"/>
                <w:i w:val="false"/>
                <w:color w:val="000000"/>
                <w:sz w:val="20"/>
              </w:rPr>
              <w:t xml:space="preserve">
и выставочные залы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8 685,0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53 500,0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56 710,0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новое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44 815,0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11 895,0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Дома отдыха, пансионаты, </w:t>
            </w:r>
          </w:p>
          <w:p>
            <w:pPr>
              <w:spacing w:after="20"/>
              <w:ind w:left="20"/>
              <w:jc w:val="both"/>
            </w:pPr>
            <w:r>
              <w:rPr>
                <w:rFonts w:ascii="Times New Roman"/>
                <w:b w:val="false"/>
                <w:i w:val="false"/>
                <w:color w:val="000000"/>
                <w:sz w:val="20"/>
              </w:rPr>
              <w:t xml:space="preserve">
профилактории и т.п.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2 280,0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1 650,6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1 855,2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Пожарные депо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 </w:t>
            </w:r>
          </w:p>
          <w:p>
            <w:pPr>
              <w:spacing w:after="20"/>
              <w:ind w:left="20"/>
              <w:jc w:val="both"/>
            </w:pPr>
            <w:r>
              <w:rPr>
                <w:rFonts w:ascii="Times New Roman"/>
                <w:b w:val="false"/>
                <w:i w:val="false"/>
                <w:color w:val="000000"/>
                <w:sz w:val="20"/>
              </w:rPr>
              <w:t xml:space="preserve">
автомо- </w:t>
            </w:r>
          </w:p>
          <w:p>
            <w:pPr>
              <w:spacing w:after="20"/>
              <w:ind w:left="20"/>
              <w:jc w:val="both"/>
            </w:pPr>
            <w:r>
              <w:rPr>
                <w:rFonts w:ascii="Times New Roman"/>
                <w:b w:val="false"/>
                <w:i w:val="false"/>
                <w:color w:val="000000"/>
                <w:sz w:val="20"/>
              </w:rPr>
              <w:t xml:space="preserve">
билей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новое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Транспортное обеспечение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Протяженность линий </w:t>
            </w:r>
          </w:p>
          <w:p>
            <w:pPr>
              <w:spacing w:after="20"/>
              <w:ind w:left="20"/>
              <w:jc w:val="both"/>
            </w:pPr>
            <w:r>
              <w:rPr>
                <w:rFonts w:ascii="Times New Roman"/>
                <w:b w:val="false"/>
                <w:i w:val="false"/>
                <w:color w:val="000000"/>
                <w:sz w:val="20"/>
              </w:rPr>
              <w:t xml:space="preserve">
пассажирского общественного </w:t>
            </w:r>
          </w:p>
          <w:p>
            <w:pPr>
              <w:spacing w:after="20"/>
              <w:ind w:left="20"/>
              <w:jc w:val="both"/>
            </w:pPr>
            <w:r>
              <w:rPr>
                <w:rFonts w:ascii="Times New Roman"/>
                <w:b w:val="false"/>
                <w:i w:val="false"/>
                <w:color w:val="000000"/>
                <w:sz w:val="20"/>
              </w:rPr>
              <w:t xml:space="preserve">
транспорта,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2 596,4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3 176,4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4 142,4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электрофицированная железная </w:t>
            </w:r>
          </w:p>
          <w:p>
            <w:pPr>
              <w:spacing w:after="20"/>
              <w:ind w:left="20"/>
              <w:jc w:val="both"/>
            </w:pPr>
            <w:r>
              <w:rPr>
                <w:rFonts w:ascii="Times New Roman"/>
                <w:b w:val="false"/>
                <w:i w:val="false"/>
                <w:color w:val="000000"/>
                <w:sz w:val="20"/>
              </w:rPr>
              <w:t xml:space="preserve">
дорога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автобус, троллейбус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2 280,0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2 860,0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3 720,0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Протяженность новых </w:t>
            </w:r>
          </w:p>
          <w:p>
            <w:pPr>
              <w:spacing w:after="20"/>
              <w:ind w:left="20"/>
              <w:jc w:val="both"/>
            </w:pPr>
            <w:r>
              <w:rPr>
                <w:rFonts w:ascii="Times New Roman"/>
                <w:b w:val="false"/>
                <w:i w:val="false"/>
                <w:color w:val="000000"/>
                <w:sz w:val="20"/>
              </w:rPr>
              <w:t xml:space="preserve">
магистральных улиц и дорог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существующих </w:t>
            </w:r>
          </w:p>
          <w:p>
            <w:pPr>
              <w:spacing w:after="20"/>
              <w:ind w:left="20"/>
              <w:jc w:val="both"/>
            </w:pPr>
            <w:r>
              <w:rPr>
                <w:rFonts w:ascii="Times New Roman"/>
                <w:b w:val="false"/>
                <w:i w:val="false"/>
                <w:color w:val="000000"/>
                <w:sz w:val="20"/>
              </w:rPr>
              <w:t xml:space="preserve">
улиц и дорог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Средняя плотность </w:t>
            </w:r>
          </w:p>
          <w:p>
            <w:pPr>
              <w:spacing w:after="20"/>
              <w:ind w:left="20"/>
              <w:jc w:val="both"/>
            </w:pPr>
            <w:r>
              <w:rPr>
                <w:rFonts w:ascii="Times New Roman"/>
                <w:b w:val="false"/>
                <w:i w:val="false"/>
                <w:color w:val="000000"/>
                <w:sz w:val="20"/>
              </w:rPr>
              <w:t xml:space="preserve">
улично-дорожной сети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км/км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Инженерное оборудование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Водоснабжение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Суммарное потребление - </w:t>
            </w:r>
          </w:p>
          <w:p>
            <w:pPr>
              <w:spacing w:after="20"/>
              <w:ind w:left="20"/>
              <w:jc w:val="both"/>
            </w:pPr>
            <w:r>
              <w:rPr>
                <w:rFonts w:ascii="Times New Roman"/>
                <w:b w:val="false"/>
                <w:i w:val="false"/>
                <w:color w:val="000000"/>
                <w:sz w:val="20"/>
              </w:rPr>
              <w:t xml:space="preserve">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куб. </w:t>
            </w:r>
          </w:p>
          <w:p>
            <w:pPr>
              <w:spacing w:after="20"/>
              <w:ind w:left="20"/>
              <w:jc w:val="both"/>
            </w:pPr>
            <w:r>
              <w:rPr>
                <w:rFonts w:ascii="Times New Roman"/>
                <w:b w:val="false"/>
                <w:i w:val="false"/>
                <w:color w:val="000000"/>
                <w:sz w:val="20"/>
              </w:rPr>
              <w:t xml:space="preserve">
м/сут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хозяйственно-питьевые </w:t>
            </w:r>
          </w:p>
          <w:p>
            <w:pPr>
              <w:spacing w:after="20"/>
              <w:ind w:left="20"/>
              <w:jc w:val="both"/>
            </w:pPr>
            <w:r>
              <w:rPr>
                <w:rFonts w:ascii="Times New Roman"/>
                <w:b w:val="false"/>
                <w:i w:val="false"/>
                <w:color w:val="000000"/>
                <w:sz w:val="20"/>
              </w:rPr>
              <w:t xml:space="preserve">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куб. </w:t>
            </w:r>
          </w:p>
          <w:p>
            <w:pPr>
              <w:spacing w:after="20"/>
              <w:ind w:left="20"/>
              <w:jc w:val="both"/>
            </w:pPr>
            <w:r>
              <w:rPr>
                <w:rFonts w:ascii="Times New Roman"/>
                <w:b w:val="false"/>
                <w:i w:val="false"/>
                <w:color w:val="000000"/>
                <w:sz w:val="20"/>
              </w:rPr>
              <w:t xml:space="preserve">
м/сут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159,11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производственные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куб. </w:t>
            </w:r>
          </w:p>
          <w:p>
            <w:pPr>
              <w:spacing w:after="20"/>
              <w:ind w:left="20"/>
              <w:jc w:val="both"/>
            </w:pPr>
            <w:r>
              <w:rPr>
                <w:rFonts w:ascii="Times New Roman"/>
                <w:b w:val="false"/>
                <w:i w:val="false"/>
                <w:color w:val="000000"/>
                <w:sz w:val="20"/>
              </w:rPr>
              <w:t xml:space="preserve">
м/сут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Мощность головных </w:t>
            </w:r>
          </w:p>
          <w:p>
            <w:pPr>
              <w:spacing w:after="20"/>
              <w:ind w:left="20"/>
              <w:jc w:val="both"/>
            </w:pPr>
            <w:r>
              <w:rPr>
                <w:rFonts w:ascii="Times New Roman"/>
                <w:b w:val="false"/>
                <w:i w:val="false"/>
                <w:color w:val="000000"/>
                <w:sz w:val="20"/>
              </w:rPr>
              <w:t xml:space="preserve">
сооружений водопровода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куб. </w:t>
            </w:r>
          </w:p>
          <w:p>
            <w:pPr>
              <w:spacing w:after="20"/>
              <w:ind w:left="20"/>
              <w:jc w:val="both"/>
            </w:pPr>
            <w:r>
              <w:rPr>
                <w:rFonts w:ascii="Times New Roman"/>
                <w:b w:val="false"/>
                <w:i w:val="false"/>
                <w:color w:val="000000"/>
                <w:sz w:val="20"/>
              </w:rPr>
              <w:t xml:space="preserve">
м/сут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Используемые источники </w:t>
            </w:r>
          </w:p>
          <w:p>
            <w:pPr>
              <w:spacing w:after="20"/>
              <w:ind w:left="20"/>
              <w:jc w:val="both"/>
            </w:pPr>
            <w:r>
              <w:rPr>
                <w:rFonts w:ascii="Times New Roman"/>
                <w:b w:val="false"/>
                <w:i w:val="false"/>
                <w:color w:val="000000"/>
                <w:sz w:val="20"/>
              </w:rPr>
              <w:t xml:space="preserve">
водоснабжения: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водозаборы из поверхностных </w:t>
            </w:r>
          </w:p>
          <w:p>
            <w:pPr>
              <w:spacing w:after="20"/>
              <w:ind w:left="20"/>
              <w:jc w:val="both"/>
            </w:pPr>
            <w:r>
              <w:rPr>
                <w:rFonts w:ascii="Times New Roman"/>
                <w:b w:val="false"/>
                <w:i w:val="false"/>
                <w:color w:val="000000"/>
                <w:sz w:val="20"/>
              </w:rPr>
              <w:t xml:space="preserve">
источников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куб. </w:t>
            </w:r>
          </w:p>
          <w:p>
            <w:pPr>
              <w:spacing w:after="20"/>
              <w:ind w:left="20"/>
              <w:jc w:val="both"/>
            </w:pPr>
            <w:r>
              <w:rPr>
                <w:rFonts w:ascii="Times New Roman"/>
                <w:b w:val="false"/>
                <w:i w:val="false"/>
                <w:color w:val="000000"/>
                <w:sz w:val="20"/>
              </w:rPr>
              <w:t xml:space="preserve">
м/сут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водозаборы из подземных </w:t>
            </w:r>
          </w:p>
          <w:p>
            <w:pPr>
              <w:spacing w:after="20"/>
              <w:ind w:left="20"/>
              <w:jc w:val="both"/>
            </w:pPr>
            <w:r>
              <w:rPr>
                <w:rFonts w:ascii="Times New Roman"/>
                <w:b w:val="false"/>
                <w:i w:val="false"/>
                <w:color w:val="000000"/>
                <w:sz w:val="20"/>
              </w:rPr>
              <w:t xml:space="preserve">
источников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куб. </w:t>
            </w:r>
          </w:p>
          <w:p>
            <w:pPr>
              <w:spacing w:after="20"/>
              <w:ind w:left="20"/>
              <w:jc w:val="both"/>
            </w:pPr>
            <w:r>
              <w:rPr>
                <w:rFonts w:ascii="Times New Roman"/>
                <w:b w:val="false"/>
                <w:i w:val="false"/>
                <w:color w:val="000000"/>
                <w:sz w:val="20"/>
              </w:rPr>
              <w:t xml:space="preserve">
м/сут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Водопотребление в среднем </w:t>
            </w:r>
          </w:p>
          <w:p>
            <w:pPr>
              <w:spacing w:after="20"/>
              <w:ind w:left="20"/>
              <w:jc w:val="both"/>
            </w:pPr>
            <w:r>
              <w:rPr>
                <w:rFonts w:ascii="Times New Roman"/>
                <w:b w:val="false"/>
                <w:i w:val="false"/>
                <w:color w:val="000000"/>
                <w:sz w:val="20"/>
              </w:rPr>
              <w:t xml:space="preserve">
на 1 человека в сутки - </w:t>
            </w:r>
          </w:p>
          <w:p>
            <w:pPr>
              <w:spacing w:after="20"/>
              <w:ind w:left="20"/>
              <w:jc w:val="both"/>
            </w:pPr>
            <w:r>
              <w:rPr>
                <w:rFonts w:ascii="Times New Roman"/>
                <w:b w:val="false"/>
                <w:i w:val="false"/>
                <w:color w:val="000000"/>
                <w:sz w:val="20"/>
              </w:rPr>
              <w:t xml:space="preserve">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л/сут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736,73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728,84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817,78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хозяйственно- </w:t>
            </w:r>
          </w:p>
          <w:p>
            <w:pPr>
              <w:spacing w:after="20"/>
              <w:ind w:left="20"/>
              <w:jc w:val="both"/>
            </w:pPr>
            <w:r>
              <w:rPr>
                <w:rFonts w:ascii="Times New Roman"/>
                <w:b w:val="false"/>
                <w:i w:val="false"/>
                <w:color w:val="000000"/>
                <w:sz w:val="20"/>
              </w:rPr>
              <w:t xml:space="preserve">
питьевые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л/сут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292,48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Водоотведение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поступление сточных </w:t>
            </w:r>
          </w:p>
          <w:p>
            <w:pPr>
              <w:spacing w:after="20"/>
              <w:ind w:left="20"/>
              <w:jc w:val="both"/>
            </w:pPr>
            <w:r>
              <w:rPr>
                <w:rFonts w:ascii="Times New Roman"/>
                <w:b w:val="false"/>
                <w:i w:val="false"/>
                <w:color w:val="000000"/>
                <w:sz w:val="20"/>
              </w:rPr>
              <w:t xml:space="preserve">
вод -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куб. </w:t>
            </w:r>
          </w:p>
          <w:p>
            <w:pPr>
              <w:spacing w:after="20"/>
              <w:ind w:left="20"/>
              <w:jc w:val="both"/>
            </w:pPr>
            <w:r>
              <w:rPr>
                <w:rFonts w:ascii="Times New Roman"/>
                <w:b w:val="false"/>
                <w:i w:val="false"/>
                <w:color w:val="000000"/>
                <w:sz w:val="20"/>
              </w:rPr>
              <w:t xml:space="preserve">
м/сут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бытовая канализация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куб. </w:t>
            </w:r>
          </w:p>
          <w:p>
            <w:pPr>
              <w:spacing w:after="20"/>
              <w:ind w:left="20"/>
              <w:jc w:val="both"/>
            </w:pPr>
            <w:r>
              <w:rPr>
                <w:rFonts w:ascii="Times New Roman"/>
                <w:b w:val="false"/>
                <w:i w:val="false"/>
                <w:color w:val="000000"/>
                <w:sz w:val="20"/>
              </w:rPr>
              <w:t xml:space="preserve">
м/сут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152,55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производственная канализация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куб. </w:t>
            </w:r>
          </w:p>
          <w:p>
            <w:pPr>
              <w:spacing w:after="20"/>
              <w:ind w:left="20"/>
              <w:jc w:val="both"/>
            </w:pPr>
            <w:r>
              <w:rPr>
                <w:rFonts w:ascii="Times New Roman"/>
                <w:b w:val="false"/>
                <w:i w:val="false"/>
                <w:color w:val="000000"/>
                <w:sz w:val="20"/>
              </w:rPr>
              <w:t xml:space="preserve">
м/сут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Производительность канализа- </w:t>
            </w:r>
          </w:p>
          <w:p>
            <w:pPr>
              <w:spacing w:after="20"/>
              <w:ind w:left="20"/>
              <w:jc w:val="both"/>
            </w:pPr>
            <w:r>
              <w:rPr>
                <w:rFonts w:ascii="Times New Roman"/>
                <w:b w:val="false"/>
                <w:i w:val="false"/>
                <w:color w:val="000000"/>
                <w:sz w:val="20"/>
              </w:rPr>
              <w:t xml:space="preserve">
ционных очистных сооружений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куб. </w:t>
            </w:r>
          </w:p>
          <w:p>
            <w:pPr>
              <w:spacing w:after="20"/>
              <w:ind w:left="20"/>
              <w:jc w:val="both"/>
            </w:pPr>
            <w:r>
              <w:rPr>
                <w:rFonts w:ascii="Times New Roman"/>
                <w:b w:val="false"/>
                <w:i w:val="false"/>
                <w:color w:val="000000"/>
                <w:sz w:val="20"/>
              </w:rPr>
              <w:t xml:space="preserve">
м/сут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Электроснабжение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Суммарное потребление </w:t>
            </w:r>
          </w:p>
          <w:p>
            <w:pPr>
              <w:spacing w:after="20"/>
              <w:ind w:left="20"/>
              <w:jc w:val="both"/>
            </w:pPr>
            <w:r>
              <w:rPr>
                <w:rFonts w:ascii="Times New Roman"/>
                <w:b w:val="false"/>
                <w:i w:val="false"/>
                <w:color w:val="000000"/>
                <w:sz w:val="20"/>
              </w:rPr>
              <w:t xml:space="preserve">
электроэнергии на </w:t>
            </w:r>
          </w:p>
          <w:p>
            <w:pPr>
              <w:spacing w:after="20"/>
              <w:ind w:left="20"/>
              <w:jc w:val="both"/>
            </w:pPr>
            <w:r>
              <w:rPr>
                <w:rFonts w:ascii="Times New Roman"/>
                <w:b w:val="false"/>
                <w:i w:val="false"/>
                <w:color w:val="000000"/>
                <w:sz w:val="20"/>
              </w:rPr>
              <w:t xml:space="preserve">
коммунально-бытовые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Электропотребление в среднем </w:t>
            </w:r>
          </w:p>
          <w:p>
            <w:pPr>
              <w:spacing w:after="20"/>
              <w:ind w:left="20"/>
              <w:jc w:val="both"/>
            </w:pPr>
            <w:r>
              <w:rPr>
                <w:rFonts w:ascii="Times New Roman"/>
                <w:b w:val="false"/>
                <w:i w:val="false"/>
                <w:color w:val="000000"/>
                <w:sz w:val="20"/>
              </w:rPr>
              <w:t xml:space="preserve">
на 1 человека в год на </w:t>
            </w:r>
          </w:p>
          <w:p>
            <w:pPr>
              <w:spacing w:after="20"/>
              <w:ind w:left="20"/>
              <w:jc w:val="both"/>
            </w:pPr>
            <w:r>
              <w:rPr>
                <w:rFonts w:ascii="Times New Roman"/>
                <w:b w:val="false"/>
                <w:i w:val="false"/>
                <w:color w:val="000000"/>
                <w:sz w:val="20"/>
              </w:rPr>
              <w:t xml:space="preserve">
коммунально-бытовые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кВт.ч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1 634,0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2 461,0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2 720,0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Теплоснабжение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Суммарные тепловые </w:t>
            </w:r>
          </w:p>
          <w:p>
            <w:pPr>
              <w:spacing w:after="20"/>
              <w:ind w:left="20"/>
              <w:jc w:val="both"/>
            </w:pPr>
            <w:r>
              <w:rPr>
                <w:rFonts w:ascii="Times New Roman"/>
                <w:b w:val="false"/>
                <w:i w:val="false"/>
                <w:color w:val="000000"/>
                <w:sz w:val="20"/>
              </w:rPr>
              <w:t xml:space="preserve">
нагрузки -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Гкал/ч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1 885,0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2 089,0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2 495,0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жилищно-общественный сектор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Гкал/ч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1 339,0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1 655,0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промышленность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Гкал/ч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Покрытие тепловых нагрузок </w:t>
            </w:r>
          </w:p>
          <w:p>
            <w:pPr>
              <w:spacing w:after="20"/>
              <w:ind w:left="20"/>
              <w:jc w:val="both"/>
            </w:pPr>
            <w:r>
              <w:rPr>
                <w:rFonts w:ascii="Times New Roman"/>
                <w:b w:val="false"/>
                <w:i w:val="false"/>
                <w:color w:val="000000"/>
                <w:sz w:val="20"/>
              </w:rPr>
              <w:t xml:space="preserve">
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ТЭЦ-1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Гкал/ч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ТЭЦ-3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Гкал/ч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Котельные и АСО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Гкал/ч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Отопительные печи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Гкал/ч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ТЭЦ-4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Гкал/ч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1 180,0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Системы децентрализованного </w:t>
            </w:r>
          </w:p>
          <w:p>
            <w:pPr>
              <w:spacing w:after="20"/>
              <w:ind w:left="20"/>
              <w:jc w:val="both"/>
            </w:pPr>
            <w:r>
              <w:rPr>
                <w:rFonts w:ascii="Times New Roman"/>
                <w:b w:val="false"/>
                <w:i w:val="false"/>
                <w:color w:val="000000"/>
                <w:sz w:val="20"/>
              </w:rPr>
              <w:t xml:space="preserve">
теплоснабжения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Гкал/ч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Газоснабжение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Потребление сжиженного </w:t>
            </w:r>
          </w:p>
          <w:p>
            <w:pPr>
              <w:spacing w:after="20"/>
              <w:ind w:left="20"/>
              <w:jc w:val="both"/>
            </w:pPr>
            <w:r>
              <w:rPr>
                <w:rFonts w:ascii="Times New Roman"/>
                <w:b w:val="false"/>
                <w:i w:val="false"/>
                <w:color w:val="000000"/>
                <w:sz w:val="20"/>
              </w:rPr>
              <w:t xml:space="preserve">
газа -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т/год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коммунально-бытовые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т/год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производственные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т/год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Инженерная подготовка </w:t>
            </w:r>
          </w:p>
          <w:p>
            <w:pPr>
              <w:spacing w:after="20"/>
              <w:ind w:left="20"/>
              <w:jc w:val="both"/>
            </w:pPr>
            <w:r>
              <w:rPr>
                <w:rFonts w:ascii="Times New Roman"/>
                <w:b w:val="false"/>
                <w:i w:val="false"/>
                <w:color w:val="000000"/>
                <w:sz w:val="20"/>
              </w:rPr>
              <w:t xml:space="preserve">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Протяженность ливневой </w:t>
            </w:r>
          </w:p>
          <w:p>
            <w:pPr>
              <w:spacing w:after="20"/>
              <w:ind w:left="20"/>
              <w:jc w:val="both"/>
            </w:pPr>
            <w:r>
              <w:rPr>
                <w:rFonts w:ascii="Times New Roman"/>
                <w:b w:val="false"/>
                <w:i w:val="false"/>
                <w:color w:val="000000"/>
                <w:sz w:val="20"/>
              </w:rPr>
              <w:t xml:space="preserve">
канализации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Протяженность защитных </w:t>
            </w:r>
          </w:p>
          <w:p>
            <w:pPr>
              <w:spacing w:after="20"/>
              <w:ind w:left="20"/>
              <w:jc w:val="both"/>
            </w:pPr>
            <w:r>
              <w:rPr>
                <w:rFonts w:ascii="Times New Roman"/>
                <w:b w:val="false"/>
                <w:i w:val="false"/>
                <w:color w:val="000000"/>
                <w:sz w:val="20"/>
              </w:rPr>
              <w:t xml:space="preserve">
сооружений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213,0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