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ec91" w14:textId="47ee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15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декабря 2020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и пунктом 1 статьи 10 Соглашения о механизме прослеживаемости товаров, ввезенных на таможенную территорию Евразийского экономического союза, от 29 мая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товары, утвержденного Решением Комиссии Таможенного союза от 20 мая 2010 г. № 257,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вступления в силу Соглашения о механизме прослеживаемости товаров, ввезенных на таможенную территорию Евразийского экономического союза, от 29 мая 2019 года, но не ранее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г. № 183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пункт 15 Порядка заполнения декларации на товары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номером 15 в отношении помещаемых под таможенную процедуру выпуска для внутреннего потребления товаров, которые включены в перечень, утверждаемый Евразийской экономической комиссией в соответствии с пунктом 2 статьи 2 Соглашения о механизме прослеживаемости товаров, ввезенных на таможенную территорию Евразийского экономического союза, от 29 мая 2019 г. (далее – товары, подлежащие прослеживаемости), указываются количество товара в количественной единице измерения товара, используемой в целях осуществления прослеживаемости, условное обозначение и (или) код такой единицы измерения.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сведения указываются в следующем порядке: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количественная единица измерения товара, используемая в целях осуществления прослеживаемости, совпадает с основной единицей измерения в соответствии с ТН ВЭД ЕАЭС (килограмм), то сведения переносятся из графы 35 ДТ;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количественная единица измерения товара, используемая в целях осуществления прослеживаемости, совпадает с дополнительной единицей измерения в соответствии с ТН ВЭД ЕАЭС, указанной в графе 41 ДТ, то сведения переносятся из графы 41 ДТ;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количественная единица измерения товара, используемая в целях осуществления прослеживаемости, совпадает с единицей измерения, указанной под номером 1 в данной графе, то сведения переносятся из номера 1 данной графы;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количественная единица измерения товара, используемая в целях осуществления прослеживаемости, не совпадает ни с одной из единиц измерения товара, указанных в графах 35 и 41 ДТ и под номером 1 данной графы, то указывается количество товара в количественной единице измерения товара, используемой в целях осуществления прослеживаемости, условное обозначение и код единицы измерения в соответствии с классификатором единиц измерения и счета Евразийского экономического союза.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указываются в ДТ в виде электронного документа в соответствующих реквизитах структуры ДТ, а в ДТ в виде документа на бумажном носителе – через пробел;".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(после таблицы) дополнить абзацем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"буква "П" в отношении товаров, подлежащих прослеживаемости;".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