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8c3b" w14:textId="cb98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актах Комиссии Таможенного союза в сфере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527.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Сторон о ходе выполнения Графика разработки первоочередных технических регламентов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года № 492.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уточненную редакцию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разработки, принятия, внесения изменений и отмены технического регламента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года № 453 (прилагается);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новую редакцию Единого реестра органов по сертификации и испытательных лабораторий (центров) (не прилагается).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Члены Комиссии Таможенного союза: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разработки, принятия, внесения изменений и отмены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технического регламента Таможенного союза (далее – технический регламент) осуществляется органом Стороны, ответственной за разработку технического регламента, определенным ею в качестве ответственного за разработку соответствующего технического регламента (далее – орган Стороны разработчика).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государства – члена Таможенного союза (далее – Сторона) определяет орган Стороны, участвующий в разработке технического регламента (далее – орган Стороны – участник разработки).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представляют информацию в Секретариат Комиссии Таможенного союза (далее – Секретариат) об органе Стороны по техническому регулированию, органе Стороны разработчика, органе Стороны – участнике разработки.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Стороны разработчика осуществляет разработку проекта технического регламента в соответствии с Планом (программой, графиком) разработки технических регламентов Таможенного союза.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(далее – Комиссия) не реже одного раза в квартал рассматривает ход разработки каждого проекта технического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с целью контроля хода выполнения Плана (программы, графика) разработки технических регламентов формирует сетевой график.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технического регламента разрабатывается в соответствии с Рекомендациями по типовой структуре технического регламента Евразийского экономического сообщества, утвержденными Решением Межгосударственного Совета Евразийского экономического сообщества от 27 октября 2006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оценки (подтверждения) соответствия устанавливаются в техническом регламенте в соответствии с Рекомендациями по применению типовых схем оценки (подтверждения) соответствия, утвержденными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 Стороны разработчика может создать рабочую группу по разработке проекта технического регламента, в том числе с привлечением представителей органов Сторон.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основу проекта технического регламента может быть принят проект технического регламента ЕврАзЭС.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 основу проекта технического регламента принят проект технического регламента ЕврАзЭС, по которому завершена процедура публичного обсуждения, технический регламент может быть принят решением Комиссии без проведения процедуры публичного обсуждения (пункты 5 - 9 настоящего Положения).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разработке первой редакции проекта технического регламента орган Стороны разработчика совместно с органом Стороны по техническому регулированию одновременно обеспечивают разработку проектов Перечней стандартов,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2 и 3 статьи 6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(далее – Перечни стандартов) в соответствии с положением, утвержденным Комиссией.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завершения разработки первой редакции проекта технического регламента орган Стороны разработчика направляет ее, а также проекты Перечней стандартов органам Сторон – участникам разработки и проводит переговоры на уровне руководителей органов Сторон – участников разработки.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переговоров орган Стороны разработчика, как правило, не позднее, чем за десять рабочих дней до даты их проведения направляет в Секретариат информацию о проведении переговоров вместе с проектом технического регламента и проектами Перечней стандартов, а также информирует об этом руководителей органов Сторон – участников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не позднее трех рабочих дней с даты поступления указанных документов направляет Сторонам и заинтересованным органам Сторон информацию для участия в переговорах.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переговоров принимается решение о возможности начала публичного обсуждения проекта технического регламента, которое оформляется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Стороны разработчика не позднее трех рабочих дней с даты подписания данного протокола направляет в Секретариат уведомление о разработке проекта технического регламента, первую редакцию проекта с пояснительной запиской к нему (в электронном виде и на бумажном носителе) для проведения публичного обсуждения, а также указанный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не позднее трех рабочих дней с даты поступления материалов направляет их органам Сторон по техническому регулированию.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цели принятия технического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краткая характеристика объектов технического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применении при разработке проекта технического регламента международных, региональных и национальных (государственных) стандартов, требований других документов (правил, директив и рекомендаций и иных документов, принятых международными организациями по стандартизации, а в случае их отсутствия – региональных документов (регламентов, директив, решений, правил и иных документов), национальных технических регламентов;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требования, отличающиеся от положений международных, региональных стандартов или обязательных требований, действующих на территории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о разработке проекта технического регламента Таможенного союза утверждается Координационным комитетом по техническому регулированию, применению санитарных, ветеринарных и фитосанитарных мер (далее – Координационный комитет).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Секретариат, органы Сторон по техническому регулированию не позднее трех рабочих дней с момента поступления уведомления о разработке проекта технического регламента обеспечивают размещение первой редакции проекта технического регламента, уведомления о разработке проекта технического регламента и пояснительной записки к нему для публичного обсуждения на официальном сайте Комиссии и официальных сайтах органов Сторон по техническому регулированию.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Сторон по техническому регулированию публикуют уведомление о разработке проекта технического регламента в официальном печатном издании органа Стороны по техническому регулированию.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проекта технического регламента не может быть менее чем два месяца со дня размещения уведомления о разработке проекта технического регламента на официальном сайте Комиссии. Датой завершения публичного обсуждения является дата размещения уведомления о завершении публичного обсуждения проекта технического регламента Таможенного союза на официальном сайте Комиссии.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 (отзывы) по проекту технического регламента от заинтересованных лиц Стороны, ответственной за разработку технического регламента, направляются в орган Стороны разработчика, от заинтересованных лиц других Сторон – в органы Сторон – участники разработки, а от заинтересованных лиц третьих стран – в орган Стороны разработчика или в Секретариат.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Стороны – участник разработки представляет сводные замечания органу Стороны по техническому регулированию, который направляет в орган Стороны разработчика сформированную позицию по проекту технического регламента от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Секретариат, органы Сторон по техническому регулированию передают поступившие замечания и предложения в орган Стороны разработчика не позднее, чем в течение 10 дней после завершения публичного обсуждения (в электронном виде и на бумажном носителе).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Стороны разработчика составляет уведомление о завершении публичного обсуждения проекта технического регламента и направляет его в Секретариат для размещения на официальном сайте Комиссии, а также в органы Сторон по техническому регулированию для размещения на официальных сайтах и в официальном печатном издании органа Стороны по техническому регулированию.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о завершении публичного обсуждения проекта технического регламента Таможенного союза утверждается Координационным комитетом.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Стороны разработчика в течение одного месяца: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поступившие в письменной форме замечания и предложения (отзывы) заинтересованных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по каждому замечанию и предложению;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сводку отзывов по установленной Координационным комитетом форме, а также при наличии разногласий – таблицу разногласий;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окончательную редакцию проекта технического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пояснительную записку.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Одновременно орган Стороны разработчика при наличии разногласий проводит переговоры между органами Сторон по техническому регулированию, органами Сторон – участниками разработки по их урегулированию. По итогам переговоров оформляется протокол рассмотрения проекта технического регламента в окончательной редакции.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 Стороны разработчика совместно с органами Сторон по техническому регулированию обеспечивают доработку проектов Перечней стандартов.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 Стороны разработчика проводит переговоры на уровне руководителей органов Сторон – участников разработки с участием органов Сторон по техническому регулированию по согласованию окончательной редакции проекта технического регламента и проектов Перечней стандартов. По итогам переговоров оформляется протокол согласования окончательной редакции проекта технического регламента.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итогам переговоров орган Стороны разработчика вносит в Секретариат проект технического регламента, пояснительную записку к нему, сводку отзывов, таблицу разногласий (при наличии), доработанные проекты Перечней стандартов с пояснительной запиской и протокол рассмотрения проекта технического регламента в окончательной редакции.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Секретариат не позднее трех рабочих дней с даты поступления окончательной редакции проекта технического регламента, пояснительной записки к нему, сводки отзывов, таблицы разногласий (при наличии) и доработанных проектов Перечней стандартов с пояснительной запиской к ним обеспечивает: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размещение указанных документов на официальном сайте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направление указанных документов Сторонам для согласования.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ранее, чем через 30 дней с даты размещения, материалы по проекту технического регламента, включая замечания и обоснованные предложения, полученные от Сторон после размещения проекта технического регламента в окончательной редакции, а также неурегулированные разногласия рассматриваются на заседании Координационного комитета с целью представления для рассмотрения на заседании Комиссии.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принципиальных разногласий между Сторонами, которые не были устранены в установленном порядке путем переговоров, решение по их урегулированию принимает Комиссия.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Согласование осуществляется в порядке, определяемом Сторонами, в течение одного месяца с даты поступления указанных документов из Секретариата.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Сторон по проекту технического регламента направляются Сторонами в Секретариат.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рассматривает проект технического регламента и проекты Перечней стандартов, одобренные Сторонами, и доклад Координационного Комитета и принимает соответствующее решение.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принимает технический регламент и утверждает Перечни стандартов на основе консенсуса.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решением Комиссии технический регламент и Перечни стандартов размещаются на официальном сайте Комиссии, официальных сайтах и в официальных печатных изданиях органов Сторон по техническому регулированию.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Секретариат ведет реестр технических регламентов. Каждому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техническому регламенту присваивается обозначение, состоящее из аббревиатуры "ТР ТС", порядкового номера и года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формирует дело технического регламента и обеспечивает его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дела технического регламента устанавливается Координационным комитетом.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Внесение изменений в технический регламент осуществляется в порядке, аналогичном порядку разработки технического регламента.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Отмена технического регламента осуществляется по взаимному согласию Сторон решением Комиссии.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технического регламента в случае принятия технического регламента ЕврАзЭС в отношении продукции, на которую принят технический регламент,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