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8c3b" w14:textId="cb98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актах Комиссии Таможенного союза в сфере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Сторон о ходе выполнения Графика разработки первоочередных технических регламентов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года № 492.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уточненную редакцию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разработки, принятия, внесения изменений и отмены технического регламента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года № 453 (прилагается);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новую редакцию Единого реестра органов по сертификации и испытательных лабораторий (центров) (не прилагается).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Члены Комиссии Таможенного союза: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разработки, принятия, внесения изменений и отмены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технического регламента Таможенного союза (далее – технический регламент) осуществляется органом Стороны, ответственной за разработку технического регламента, определенным ею в качестве ответственного за разработку соответствующего технического регламента (далее – орган Стороны разработчика).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государства – члена Таможенного союза (далее – Сторона) определяет орган Стороны, участвующий в разработке технического регламента (далее – орган Стороны – участник разработки).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представляют информацию в Секретариат Комиссии Таможенного союза (далее – Секретариат) об органе Стороны по техническому регулированию, органе Стороны разработчика, органе Стороны – участнике разработки.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Стороны разработчика осуществляет разработку проекта технического регламента в соответствии с Планом (программой, графиком) разработки технических регламентов Таможенного союза.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(далее – Комиссия) не реже одного раза в квартал рассматривает ход разработки каждого проекта технического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с целью контроля хода выполнения Плана (программы, графика) разработки технических регламентов формирует сетевой график.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технического регламента разрабатывается в соответствии с Рекомендациями по типовой структуре технического регламента Евразийского экономического сообщества, утвержденными Решением Межгосударственного Совета Евразийского экономического сообщества от 27 октября 2006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оценки (подтверждения) соответствия устанавливаются в техническом регламенте в соответствии с Рекомендациями по применению типовых схем оценки (подтверждения) соответствия, утвержденными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 Стороны разработчика может создать рабочую группу по разработке проекта технического регламента, в том числе с привлечением представителей органов Сторон.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основу проекта технического регламента может быть принят проект технического регламента ЕврАзЭС.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 основу проекта технического регламента принят проект технического регламента ЕврАзЭС, по которому завершена процедура публичного обсуждения, технический регламент может быть принят решением Комиссии без проведения процедуры публичного обсуждения (пункты 5 - 9 настоящего Положения).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разработке первой редакции проекта технического регламента орган Стороны разработчика совместно с органом Стороны по техническому регулированию одновременно обеспечивают разработку проектов Перечней стандартов,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2 и 3 статьи 6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(далее – Перечни стандартов) в соответствии с положением, утвержденным Комиссией.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завершения разработки первой редакции проекта технического регламента орган Стороны разработчика направляет ее, а также проекты Перечней стандартов органам Сторон – участникам разработки и проводит переговоры на уровне руководителей органов Сторон – участников разработки.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переговоров орган Стороны разработчика, как правило, не позднее, чем за десять рабочих дней до даты их проведения направляет в Секретариат информацию о проведении переговоров вместе с проектом технического регламента и проектами Перечней стандартов, а также информирует об этом руководителей органов Сторон – участников разработки.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не позднее трех рабочих дней с даты поступления указанных документов направляет Сторонам и заинтересованным органам Сторон информацию для участия в переговорах.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переговоров принимается решение о возможности начала публичного обсуждения проекта технического регламента, которое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Стороны разработчика не позднее трех рабочих дней с даты подписания данного протокола направляет в Секретариат уведомление о разработке проекта технического регламента, первую редакцию проекта с пояснительной запиской к нему (в электронном виде и на бумажном носителе) для проведения публичного обсуждения, а также указанный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не позднее трех рабочих дней с даты поступления материалов направляет их органам Сторон по техническому регулированию.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цели принятия технического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краткая характеристика объектов технического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о применении при разработке проекта технического регламента международных, региональных и национальных (государственных) стандартов, требований других документов (правил, директив и рекомендаций и иных документов, принятых международными организациями по стандартизации, а в случае их отсутствия – региональных документов (регламентов, директив, решений, правил и иных документов), национальных технических регламентов;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требования, отличающиеся от положений международных, региональных стандартов или обязательных требований, действующих на территории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о разработке проекта технического регламента Таможенного союза утверждается Координационным комитетом по техническому регулированию, применению санитарных, ветеринарных и фитосанитарных мер (далее – Координационный комитет).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Секретариат, органы Сторон по техническому регулированию не позднее трех рабочих дней с момента поступления уведомления о разработке проекта технического регламента обеспечивают размещение первой редакции проекта технического регламента, уведомления о разработке проекта технического регламента и пояснительной записки к нему для публичного обсуждения на официальном сайте Комиссии и официальных сайтах органов Сторон по техническому регулированию.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Сторон по техническому регулированию публикуют уведомление о разработке проекта технического регламента в официальном печатном издании органа Стороны по техническому регулированию.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проекта технического регламента не может быть менее чем два месяца со дня размещения уведомления о разработке проекта технического регламента на официальном сайте Комиссии. Датой завершения публичного обсуждения является дата размещения уведомления о завершении публичного обсуждения проекта технического регламента Таможенного союза на официальном сайте Комиссии.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 (отзывы) по проекту технического регламента от заинтересованных лиц Стороны, ответственной за разработку технического регламента, направляются в орган Стороны разработчика, от заинтересованных лиц других Сторон – в органы Сторон – участники разработки, а от заинтересованных лиц третьих стран – в орган Стороны разработчика или в Секретариат.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Стороны – участник разработки представляет сводные замечания органу Стороны по техническому регулированию, который направляет в орган Стороны разработчика сформированную позицию по проекту технического регламента от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Секретариат, органы Сторон по техническому регулированию передают поступившие замечания и предложения в орган Стороны разработчика не позднее, чем в течение 10 дней после завершения публичного обсуждения (в электронном виде и на бумажном носителе).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Стороны разработчика составляет уведомление о завершении публичного обсуждения проекта технического регламента и направляет его в Секретариат для размещения на официальном сайте Комиссии, а также в органы Сторон по техническому регулированию для размещения на официальных сайтах и в официальном печатном издании органа Стороны по техническому регулированию.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о завершении публичного обсуждения проекта технического регламента Таможенного союза утверждается Координационным комитетом.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Стороны разработчика в течение одного месяца: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поступившие в письменной форме замечания и предложения (отзывы) заинтересованных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по каждому замечанию и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сводку отзывов по установленной Координационным комитетом форме, а также при наличии разногласий – таблицу разногласий;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окончательную редакцию проекта технического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пояснительную записку.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Одновременно орган Стороны разработчика при наличии разногласий проводит переговоры между органами Сторон по техническому регулированию, органами Сторон – участниками разработки по их урегулированию. По итогам переговоров оформляется протокол рассмотрения проекта технического регламента в окончательной редакции.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 Стороны разработчика совместно с органами Сторон по техническому регулированию обеспечивают доработку проектов Перечней стандартов.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 Стороны разработчика проводит переговоры на уровне руководителей органов Сторон – участников разработки с участием органов Сторон по техническому регулированию по согласованию окончательной редакции проекта технического регламента и проектов Перечней стандартов. По итогам переговоров оформляется протокол согласования окончательной редакции проекта технического регламента.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переговоров орган Стороны разработчика вносит в Секретариат проект технического регламента, пояснительную записку к нему, сводку отзывов, таблицу разногласий (при наличии), доработанные проекты Перечней стандартов с пояснительной запиской и протокол рассмотрения проекта технического регламента в окончательной редакции.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Секретариат не позднее трех рабочих дней с даты поступления окончательной редакции проекта технического регламента, пояснительной записки к нему, сводки отзывов, таблицы разногласий (при наличии) и доработанных проектов Перечней стандартов с пояснительной запиской к ним обеспечивает: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размещение указанных документов на официальном сайте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направление указанных документов Сторонам для согласования.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ранее, чем через 30 дней с даты размещения, материалы по проекту технического регламента, включая замечания и обоснованные предложения, полученные от Сторон после размещения проекта технического регламента в окончательной редакции, а также неурегулированные разногласия рассматриваются на заседании Координационного комитета с целью представления для рассмотрения на заседании Комиссии.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принципиальных разногласий между Сторонами, которые не были устранены в установленном порядке путем переговоров, решение по их урегулированию принимает Комиссия.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Согласование осуществляется в порядке, определяемом Сторонами, в течение одного месяца с даты поступления указанных документов из Секретариата.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Сторон по проекту технического регламента направляются Сторонами в Секретариат.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рассматривает проект технического регламента и проекты Перечней стандартов, одобренные Сторонами, и доклад Координационного Комитета и принимает соответствующее решение.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принимает технический регламент и утверждает Перечни стандартов на основе консенсуса.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решением Комиссии технический регламент и Перечни стандартов размещаются на официальном сайте Комиссии, официальных сайтах и в официальных печатных изданиях органов Сторон по техническому регулированию.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Секретариат ведет реестр технических регламентов. Каждому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техническому регламенту присваивается обозначение, состоящее из аббревиатуры "ТР ТС", порядкового номера и года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формирует дело технического регламента и обеспечивает его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дела технического регламента устанавливается Координационным комитетом.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Внесение изменений в технический регламент осуществляется в порядке, аналогичном порядку разработки технического регламента.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Отмена технического регламента осуществляется по взаимному согласию Сторон решением Комиссии.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технического регламента в случае принятия технического регламента ЕврАзЭС в отношении продукции, на которую принят технический регламент,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