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9ad2" w14:textId="df19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в Аккольском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18 июня 2025 года № С 41-2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Аккольском районе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