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a0f6" w14:textId="2b7a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Узынбулакского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250/270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Узынбулакского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Узынбулакского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250/27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Узынбулакского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Узынбулакского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Узынбулакского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Узынбулакского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Узынбулакского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Узынбулакского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Узынбулакского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Узынбулакского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Узынбулакского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Узынбулакского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"26" декабря 2024 года</w:t>
            </w:r>
            <w:r>
              <w:br/>
            </w:r>
            <w:r>
              <w:rPr>
                <w:rFonts w:ascii="Times New Roman"/>
                <w:b w:val="false"/>
                <w:i w:val="false"/>
                <w:color w:val="000000"/>
                <w:sz w:val="20"/>
              </w:rPr>
              <w:t xml:space="preserve">№ 250/27 </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Узынбулакского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w:t>
            </w:r>
          </w:p>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Узунбулак улицы Е.Ерботина, А.Кунанбаева, Ж.Ержанова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Узунбулак улицы Акирек, М.Ауезова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