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310b" w14:textId="2d73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Узбекистан о производственной кооперации</w:t>
      </w:r>
    </w:p>
    <w:p>
      <w:pPr>
        <w:spacing w:after="0"/>
        <w:ind w:left="0"/>
        <w:jc w:val="both"/>
      </w:pPr>
      <w:r>
        <w:rPr>
          <w:rFonts w:ascii="Times New Roman"/>
          <w:b w:val="false"/>
          <w:i w:val="false"/>
          <w:color w:val="000000"/>
          <w:sz w:val="28"/>
        </w:rPr>
        <w:t>Закон Республики Казахстан от 12 июля 1999 года № 419-I</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Узбекистан о производственной 
кооперации, совершенное в Ташкенте 31 октября 1998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Соглашение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 Правительством Республики Казахстан
</w:t>
      </w:r>
      <w:r>
        <w:br/>
      </w:r>
      <w:r>
        <w:rPr>
          <w:rFonts w:ascii="Times New Roman"/>
          <w:b w:val="false"/>
          <w:i w:val="false"/>
          <w:color w:val="000000"/>
          <w:sz w:val="28"/>
        </w:rPr>
        <w:t>
                                        и Правительством Республики Узбекистан
</w:t>
      </w:r>
      <w:r>
        <w:br/>
      </w:r>
      <w:r>
        <w:rPr>
          <w:rFonts w:ascii="Times New Roman"/>
          <w:b w:val="false"/>
          <w:i w:val="false"/>
          <w:color w:val="000000"/>
          <w:sz w:val="28"/>
        </w:rPr>
        <w:t>
                                                  о производственной кооперации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 
</w:t>
      </w:r>
      <w:r>
        <w:br/>
      </w:r>
      <w:r>
        <w:rPr>
          <w:rFonts w:ascii="Times New Roman"/>
          <w:b w:val="false"/>
          <w:i w:val="false"/>
          <w:color w:val="000000"/>
          <w:sz w:val="28"/>
        </w:rPr>
        <w:t>
          руководствуясь положениями Договора о вечной дружбе между 
Республикой Казахстан и Республикой Узбекистан от 31 октября 1998 года,
а также основополагающими документами государств-участников Договора 
о создании Единого экономического пространства и Содружества Независимых 
Государств,
</w:t>
      </w:r>
      <w:r>
        <w:br/>
      </w:r>
      <w:r>
        <w:rPr>
          <w:rFonts w:ascii="Times New Roman"/>
          <w:b w:val="false"/>
          <w:i w:val="false"/>
          <w:color w:val="000000"/>
          <w:sz w:val="28"/>
        </w:rPr>
        <w:t>
          сознавая, что экономическое, промышленное и научно-техническое 
сотрудничество является важным и необходимым элементом развития 
отношений на стабильной и долгосрочной основе, 
</w:t>
      </w:r>
      <w:r>
        <w:br/>
      </w:r>
      <w:r>
        <w:rPr>
          <w:rFonts w:ascii="Times New Roman"/>
          <w:b w:val="false"/>
          <w:i w:val="false"/>
          <w:color w:val="000000"/>
          <w:sz w:val="28"/>
        </w:rPr>
        <w:t>
          учитывая сложившиеся технологические связи между 
производственными и научно-техническими потенциалами Сторон, 
</w:t>
      </w:r>
      <w:r>
        <w:br/>
      </w:r>
      <w:r>
        <w:rPr>
          <w:rFonts w:ascii="Times New Roman"/>
          <w:b w:val="false"/>
          <w:i w:val="false"/>
          <w:color w:val="000000"/>
          <w:sz w:val="28"/>
        </w:rPr>
        <w:t>
          признавая решающую роль прямого производственного взаимодействия 
хозяйственной деятельности государств Сторон в создании общего 
экономического пространства на базе рыночных отношений, 
</w:t>
      </w:r>
      <w:r>
        <w:br/>
      </w:r>
      <w:r>
        <w:rPr>
          <w:rFonts w:ascii="Times New Roman"/>
          <w:b w:val="false"/>
          <w:i w:val="false"/>
          <w:color w:val="000000"/>
          <w:sz w:val="28"/>
        </w:rPr>
        <w:t>
          стремясь обеспечить благоприятные условия для поддержания и 
взаимовыгодного развития производственной кооперации между предприятиями и 
отраслями, 
</w:t>
      </w:r>
      <w:r>
        <w:br/>
      </w:r>
      <w:r>
        <w:rPr>
          <w:rFonts w:ascii="Times New Roman"/>
          <w:b w:val="false"/>
          <w:i w:val="false"/>
          <w:color w:val="000000"/>
          <w:sz w:val="28"/>
        </w:rPr>
        <w:t>
          опираясь на достигнутый уровень экономического взаимодействия 
между странами,               
</w:t>
      </w:r>
      <w:r>
        <w:br/>
      </w:r>
      <w:r>
        <w:rPr>
          <w:rFonts w:ascii="Times New Roman"/>
          <w:b w:val="false"/>
          <w:i w:val="false"/>
          <w:color w:val="000000"/>
          <w:sz w:val="28"/>
        </w:rPr>
        <w:t>
          выражая решимость способствовать укреплению многосторонней 
торговой системы и развивать отношения в области торговли в 
соответствии с основными принципами ГАТТ/ВТО, 
</w:t>
      </w:r>
      <w:r>
        <w:br/>
      </w:r>
      <w:r>
        <w:rPr>
          <w:rFonts w:ascii="Times New Roman"/>
          <w:b w:val="false"/>
          <w:i w:val="false"/>
          <w:color w:val="000000"/>
          <w:sz w:val="28"/>
        </w:rPr>
        <w:t>
          руководствуясь целями обеспечения неуклонного экономического 
роста, улучшения качества жизни граждан государств Сторон, увеличения 
занятости, эффективного использования материальных и людских ресурсов 
и защиты окружающей среды,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содействовать осуществлению и развитию кооперации 
между предприятиями всех форм собственности, отраслевыми и 
межотраслевыми комплексами на основе их прямых производственных связей.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будут принимать необходимые меры с целью развития 
международной специализации и кооперации производства, обеспечения 
условий для их осуществления, определения приоритетов в отраслях 
промышленности, содействия выработки и реализации совместных проектов и 
программ.     
</w:t>
      </w:r>
      <w:r>
        <w:br/>
      </w:r>
      <w:r>
        <w:rPr>
          <w:rFonts w:ascii="Times New Roman"/>
          <w:b w:val="false"/>
          <w:i w:val="false"/>
          <w:color w:val="000000"/>
          <w:sz w:val="28"/>
        </w:rPr>
        <w:t>
                                                            Статья 3 
</w:t>
      </w:r>
      <w:r>
        <w:br/>
      </w:r>
      <w:r>
        <w:rPr>
          <w:rFonts w:ascii="Times New Roman"/>
          <w:b w:val="false"/>
          <w:i w:val="false"/>
          <w:color w:val="000000"/>
          <w:sz w:val="28"/>
        </w:rPr>
        <w:t>
          Стороны согласились, что: 
</w:t>
      </w:r>
      <w:r>
        <w:br/>
      </w:r>
      <w:r>
        <w:rPr>
          <w:rFonts w:ascii="Times New Roman"/>
          <w:b w:val="false"/>
          <w:i w:val="false"/>
          <w:color w:val="000000"/>
          <w:sz w:val="28"/>
        </w:rPr>
        <w:t>
          под поставками товаров по кооперации понимаются поставки сырья, 
материалов, узлов, деталей, запасных частей, заготовок, полуфабрикатов,
комплектующих и других изделий отраслевого и межотраслевого назначения,
технологически взаимосвязанных и необходимых для совместного 
изготовления конечной продукции; 
</w:t>
      </w:r>
      <w:r>
        <w:br/>
      </w:r>
      <w:r>
        <w:rPr>
          <w:rFonts w:ascii="Times New Roman"/>
          <w:b w:val="false"/>
          <w:i w:val="false"/>
          <w:color w:val="000000"/>
          <w:sz w:val="28"/>
        </w:rPr>
        <w:t>
          под предоставлением услуг понимаются проектные, ремонтные работы, 
техническое обслуживание и технологические операции, научно-
исследовательские и технологические разработки; 
</w:t>
      </w:r>
      <w:r>
        <w:br/>
      </w:r>
      <w:r>
        <w:rPr>
          <w:rFonts w:ascii="Times New Roman"/>
          <w:b w:val="false"/>
          <w:i w:val="false"/>
          <w:color w:val="000000"/>
          <w:sz w:val="28"/>
        </w:rPr>
        <w:t>
          под поставками в рамках таможенных режимов "переработки товаров" 
понимаются поставки товаров в соответствии с условиями, установленными 
таможенными законодательствами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будут содействовать заключению отраслевых и межотраслевых 
соглашений о производственной кооперации.  
</w:t>
      </w:r>
      <w:r>
        <w:br/>
      </w:r>
      <w:r>
        <w:rPr>
          <w:rFonts w:ascii="Times New Roman"/>
          <w:b w:val="false"/>
          <w:i w:val="false"/>
          <w:color w:val="000000"/>
          <w:sz w:val="28"/>
        </w:rPr>
        <w:t>
          Стороны считают, что основной формой производственной кооперации 
и прямых связей будут являться договоры (контракты), которые 
заключаются субъектами хозяйственной деятельности на основании 
соответствующих отраслевых и межотраслевых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отраслевых и межотраслевых соглашениях о производственной 
кооперации будут определяться перечни предприятий и организаций, 
принимающих участие в кооперации и сохраняющих специализацию 
производств продукции (оказание работ, услуг), а также номенклатура и 
объемы кооперированных поставок продукции (оказание работ,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Основанием для таможенного оформления и пропуска продукции через 
таможенные границы государств Сторон являются договоры (контракты), 
предусмотренные Статьей 4 настоящего Соглашения. 
</w:t>
      </w:r>
      <w:r>
        <w:br/>
      </w:r>
      <w:r>
        <w:rPr>
          <w:rFonts w:ascii="Times New Roman"/>
          <w:b w:val="false"/>
          <w:i w:val="false"/>
          <w:color w:val="000000"/>
          <w:sz w:val="28"/>
        </w:rPr>
        <w:t>
          Декларирование и учет продукции (работ, услуг), поставляемых в 
рамках производственной кооперации, осуществляется таможенными 
органами Сторон в соответствии с законодательством 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Обложение налогом на добавленную стоимость и акцизами 
кооперированных поставок (товаров, работ, услуг) определяется 
соответствующими соглашениями Сторон. 
</w:t>
      </w:r>
      <w:r>
        <w:br/>
      </w:r>
      <w:r>
        <w:rPr>
          <w:rFonts w:ascii="Times New Roman"/>
          <w:b w:val="false"/>
          <w:i w:val="false"/>
          <w:color w:val="000000"/>
          <w:sz w:val="28"/>
        </w:rPr>
        <w:t>
          Сборы за таможенное оформление указанной продукции 
(предоставление работ, услуг) взимаются на общих условиях в 
соответствии с законодательством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Поставка продукции, производимой по кооперации из давальческого 
сырья, будет осуществляться в соответствии с законодательством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Сырье, материалы и комплектующие изделия, поставляемые в рамках 
производственной кооперации, не подлежат реэкспорту в третьи страны, 
без соответствующего предварительного письменного согласия 
уполномоченного органа Сторон, с территории государства которой, в 
рамках производственной кооперации, были поставлены сырье, материалы и 
комплектующие изделия.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условились, что в целях развития интеграционных процессов 
в производственной сфере будут проводить последовательную работу по 
координации и сближению норм их национального законодательства в 
отношении объектов хозяйственной деятельности в части регулирования 
кооперационных связей предприятий и отраслей.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в необходимых случаях будут согласовывать условия 
предоставления кредитов и инвестиций, стимулирующих развитие 
кооперации в наукоемких производственных и экспортоориентированных 
отраслях, а также выпуск импортозамещающей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Стороны организуют совместную проработку проблем, поручив их 
решение заинтересованным министерствам и ведомствам: 
</w:t>
      </w:r>
      <w:r>
        <w:br/>
      </w:r>
      <w:r>
        <w:rPr>
          <w:rFonts w:ascii="Times New Roman"/>
          <w:b w:val="false"/>
          <w:i w:val="false"/>
          <w:color w:val="000000"/>
          <w:sz w:val="28"/>
        </w:rPr>
        <w:t>
          проведение маркетинговых, лизинговых исследований и организацию 
выставок, предоставление услуг; 
</w:t>
      </w:r>
      <w:r>
        <w:br/>
      </w:r>
      <w:r>
        <w:rPr>
          <w:rFonts w:ascii="Times New Roman"/>
          <w:b w:val="false"/>
          <w:i w:val="false"/>
          <w:color w:val="000000"/>
          <w:sz w:val="28"/>
        </w:rPr>
        <w:t>
          развитие современных информационных коммуникаций, обеспечивающих 
содействие в поиске партнеров, подготовке, заключение и исполнение 
условий договоров (контрактов); 
</w:t>
      </w:r>
      <w:r>
        <w:br/>
      </w:r>
      <w:r>
        <w:rPr>
          <w:rFonts w:ascii="Times New Roman"/>
          <w:b w:val="false"/>
          <w:i w:val="false"/>
          <w:color w:val="000000"/>
          <w:sz w:val="28"/>
        </w:rPr>
        <w:t>
          осуществление совместных мероприятий по подготовке специалистов.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неотъемлемой частью настоящего Соглашения и 
вступающие в силу в том порядке, что и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Участие в настоящем Соглашении не ограничивает прав Сторон, его 
подписавших, на участие в любых других двусторонних и многосторонних 
формах межгосударственного сотрудничества в области производственной 
кооперации.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Споры, связанные с применением настоящего Соглашения, будут 
разрешаться путем консультаций и переговоров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заключается сроком на пять лет, после чего 
будет автоматически продлеваться на следующие пятилетние периоды, до 
тех пор пока одна из Сторон, не позднее чем за шесть месяцев до 
истечения соответствующего периода действия Соглашения, не уведомит в 
письменной форме другую Сторону о своем намерении прекратить его 
действие.                       
</w:t>
      </w:r>
      <w:r>
        <w:br/>
      </w:r>
      <w:r>
        <w:rPr>
          <w:rFonts w:ascii="Times New Roman"/>
          <w:b w:val="false"/>
          <w:i w:val="false"/>
          <w:color w:val="000000"/>
          <w:sz w:val="28"/>
        </w:rPr>
        <w:t>
          Совершено в Ташкенте 31 октября 1998 года в двух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Для целей толкования положений настоящего Соглашения используется 
текст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