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53c" w14:textId="e274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Организации Объединенных Наций по борьбе с опустыниванием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1997 года N 149-1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Конвенцию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борьбе с опустыниванием, принятую 17 июня 1994 года в Париже.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приложение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Организации Объединенных Наций по борьбе с опустыниванием*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(текст неофициальный)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Основные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Окончательный текст Конвенции Организации Объединенных Наций по борьбе с опустыниванием в тех странах, которые испытывают серьезную засуху и/или опустынивание, особенно в Африке, состоит из VI Частей и IV Приложений.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I - Введение - открывается Ст.1 ("Употребление терминов"), в которой сообщается, что для целей настоящей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"опустынивание" означает деградацию земель в засушливых, полузасушливых и сухих субгумидных районах в результате действия различных факторов, включая изменение климата и деятельность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"борьба с опустыниванием" включает в себя деятельность, которая является частью комплексного развития земельных ресурсов в засушливых, полузасушливых и сухих субгумидных районах в интересах устойчивого развития и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предотвращение и/или сокращение масштабов деградации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частично деградировавших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пострадавших от опустынивания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"засуха" означает естественное явление, возникающее, когда количество осадков значительно ниже нормальных зафиксированных уровней, что вызывает серьезное нарушение гидрологического баланса, неблагоприятно сказывающееся на продуктивности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"смягчение последствий засухи" подразумевает деятельность, связанную с прогнозированием засухи и направленную на снижение уязвимости общества и природных систем перед лицом засухи, поскольку это входит в рамки процесса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"земля" означает земную биопродуктивную систему, включающую в себя почву, воду, растительность, прочую биомассу, а также экологические и гидрологические процессы, происходящие внутри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"деградация земель" означает снижение или потерю биологической и экономической продуктивности и сложной структуры богарных пахотных земель, орошаемых пахотных земель или пастбищ, лесов и лесистых участков в засушливых, полузасушливых и сухих субгумидных районах в результате землепользования или действия одного или нескольких процессов, в том числе связанных с деятельностью человека и структурами расселения, таких,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ветровая и/или водная эрозия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ухудшение физических, химических и биологических или экономических свойств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долгосрочная потеря естественного растительного покрова;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"засушливые, полузасушливые и сухие субгумидные районы" это районы, помимо полярных и субполярных, в которых отношение среднего ежегодного уровня осадков к потенциальной эватранспирации колеблется в диапазоне от 0,05 до 0,65;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"затрагиваемые районы" означают засушливые, полузасушливые и/или сухие субгумидные районы, затрагиваемые опустыниванием или находящиеся под угрозой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"затрагиваемые страны" подразумевают страны, в которых поверхность суши включает целиком или частично затрагиваемые районы;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"региональная организация экономической интеграции" означает организацию, учрежденную суверенными государствами конкретного региона, в компетенцию которой входят вопросы, регулируемые настоящей конвенцией, и которая должным образом уполномочена в соответствии с ее внутренними процедурами подписывать, ратифицировать, принимать, одобрять настоящую конвенцию или присоединяться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"развитые страны - Стороны конвенции" - это региональные организации экономической интеграции, учрежденные развитыми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настоящей конвенции заключается в борьбе с опустыниванием и в смягчении последствий засухи путем принятия эффективных мер на всех уровнях в сочетании с соглашениями о международном сотрудничестве и партнерстве в рамках комплексного подхода, соответствующего Повестке дня на 21 в. и направленного на достижение устойчивого развития в затрагиваемых районах. Для достижения этой цели необходима долгосрочная комплексная стратегия для затрагиваемых районов, направленная одновременно на повышение продуктивности земель, восстановление, сохранение, устойчивое и циональное использование земельных и водных ресурсов в целях повышения уровня жизни, особенно общин.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настоящей конвенции и осуществления ее положений Стороны руководствуются, в частности,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обеспечивают участие населения и местных общин при принятии решений о разработке и осуществлении программ борьбы с опустыниванием и/или смягчения последствий засухи и создание на более высоких уровнях благоприятных условий, способствующих деятельности на национальном и местном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духе международной солидарности и партнерства совершенствуют сотрудничество и координацию на субрегиональном, региональном и международном уровнях и более эффективно концентрируют финансовые, людские, организационные и технические ресурсы там, где они необходимы;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развивают сотрудничество между всеми уровнями управления, общинами, неправительственными организациями и землевладельцами, с тем, чтобы достичь более глубокого понимания характера и ценности земель и дефицитных природных ресурсов в затрагиваемых районах и добиваться их устойчивого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полной мере учитывают особые потребности и обстоятельства затрагиваемых развивающихся стран - Сторон конвенции и, в частности, наименее развитых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II - Общие положения - содержит статьи, в которых рассматриваются общие обязательства, обязательства затрагиваемых стран - Сторон конвенции, обязательства развитых стран - Сторон конвенции и связь с другими конвенциями.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координацию деятельности, осуществляемой в рамках настоящей конвенции и других соответствующих международных соглашений, в частности, Рамочной конвенции ООН об изменении климата и Конвенции о биологическом разнообразии в целях извлечения максимальных выгод из деятельности, осуществляемой по каждому соглашению, и избежания дублирования усилий. Одобряется проведение совместных программ, особенно в областях научных исследований, подготовки кадров, систематического наблюдения и обмена информацией для достижения целей соответствующих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III - Программы действий, научное и техническое сотрудничество и меры по оказанию поддержки. Стороны конвенции и любая другая затрагиваемая сторона должным образом разрабатывают, предают гласности и осуществляют национальные программы действий, опираясь, насколько это возможно, на соответствующие существующие и успешно осуществляемые планы и программы, а также субрегиональные и региональные программы действий, являющиеся центральным элементом стратегии борьбы с опустыниванием и смягчения последствий засухи. Такие программы обновляются в рамках непрерывного процесса участия населения на основе опыта, накопленного при осуществлении на местах, и результатов научных исследований. Национальные программы тесно увязываются с другими усилиями по формулированию национальной политики в целях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соглашаются проводить комплексным образом и координировать сбор и анализ соответствующих кратко- и долгосрочных данных и информации и обмен ими для обеспечения систематического наблюдения за деградацией земель в пострадавших районах и более глубокого понимания и анализа процессов засухи и опустынивания и их последствий. Благодаря этому будет обеспечено, в частности, раннее предупреждение о периодах неблагоприятных климатических изменений и заблаговременное планирование мероприятий на эти периоды в форме, пригодной для практического применения пользователями на всех уровнях, в первую очередь, местным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поддержку исследовательской деятельности, которая,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защищает, обобщает, углубляет и подтверждает традиционные и местные знания, ноу-хау и практику, обеспечивая, с учетом национального законодательства или политики, чтобы носители этих знаний получали непосредственную выгоду на справедливой основе и взаимоприемлемых условиях от их коммерческого использования в любой форме или от любого технического достижения, ставшего возможным благодаря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учитывает там, где это уместно, взаимосвязь между нищетой, миграцией, вызванной экологическими факторами, и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способствует увеличению объема водных ресурсов в затрагиваемых районах, в том числе с помощью методов хиимического воздействия на облака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облегчают доступ, особенно для затрагиваемых стран, на благоприятных условиях, в том числе на льготных и преференциальных, по взаимной договоренности, с учетом защиты прав ителлектуальной собственности к технологиям, наиболее приемлемым для практического применения в целях удовлетворения особых потребностей местного населения, уделяя первостепенное внимание социальному, культурному, экономическом и экологическому воздействиям таких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важность создания потенциала - т.е. учреждений, подготовки кадров и развития соответствующих возможностей на местах - в рамках усилий по борьбе с опустыниванием и смягчению последствий засух. Конференция Сторон учреждает и/или укрепляет сети региональных центров обучения и подготовки кадров для решения задач конвенции. Эти сети тесно сотрудничают с соответствующими межправительственными организациями в целях избежания дублирования усилий.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центрального значения финансирования для достижения целей конвенции Стороны прилагают все усилия для обеспечения программ борьбы с опустыниванием и смягчения последствий засухи адекватными финансовыми ресурсами. В этой связи развитые страны - Стороны конвенции обязуются,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содействовать мобилизации необходимых, своевременных и прогнозируемых финансовых ресурсов, включая новые и дополнительные средства Глобального экологического фонда, для покрытия дополнительных издержек по той деятельности, которая связана с опустыниванием и соответствует его четырем центральным областям;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изучать новые методы и стимулы для мобилизации и направления ресурсов, в особенности системы учета расходов в счет погашения долга и другие новые средства, увеличивающие объем финансирования путем сокращения бремени внешней задолженности затрагиваемых развивающихся стран - Сторон конвенции, в особенности африканских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 отдачи существующих финансовых механизмов настоящим создается Глобальный механизм для содействия мерам, ведущим к мобилизации и направлению существенных финансовых ресурсов, включая передачу технологии на безвозмездной основе и/или на льготных условиях затрагиваемым развивающимся странам - Сторонам конвенции. Этот Глобальный механизм функционирует под руководством и управлением Конференции Сторон и отчитывается перед ней. Конференция на своей первой очередной сессии определяет организацию, к которой будет относиться Глобальный механизм.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IV -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настоящей конвенции является Конференция Сторон. Первая сессия Конференции созывается временным секретариатом и проводится не позднее, чем через год после даты вступления конвенции в силу. Вторая, третья и четвертая очередные сессии проводятся ежегодно, а впоследствии очередные сессии проходят раз в два года, если Конференция Сторон не примет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 Сторон на своей первой сессии назначает постоянный Секретариат и принимает меры по обеспечению его функционирования.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учреждается Комитет по науке и технике в качестве вспомогательного органа Конференции Сторон для предоставления ей информации и консультаций по научно-техническим вопросам, относящимся к борьбе с опустыниванием и смягчению последствий засухи. Сессии этого комитета проводятся совместно с очередными сессиями Конференции, носят междисциплинарный характер и открыты для участия всех Сторон. В его состав входят представители правительств, имеющие компетенцию в соответствующих областях знаний. На первой сессии Конференция принимает решение относительно круга полномочий Комитета. Комитет по науке и технике под руководством Конференции Сторон предусматривает проведение обследования и оценки соответствующих сетей, институтов, учреждений и органов, имеющих желание войти в состав сети. Наличие такой сети будет способствовать осуществлению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V -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через постоянный Секретариат представляет Конференции Сторон для рассмотрения на ее очередных сессиях доклады о мерах, которые она принимает в целях осуществления настоящей конвенции. Конференция определяет график представления и формат таких докладов. Конференция Сторон рассматривает и принимает процедуры и институционные механизмы для решения вопросов, которые могут возникать в отношении реализации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VI -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открывается для подписания государствами членами Организации Объединенных Наций или любого ее специализированного учреждения или государствами - участниками Статута Международного Суда и региональными организациями экономической интеграции в Париже 14-15 октября 1994 года. Впоследствии она остается открытой для подписания в Центральных учреждениях ООН в Нью-Йорке до 13 октября 1995 года. Конвенция открывается для присоединения на следующий день после дня, в который она закрывается для подписания. Конвенция вступает в силу на девяностый день после сдачи на хранение пятидесятого документа о ратификации, принятии и одобрении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конвенции включает IV Приложения об осуществлении конвенции на региональном уровне для Африки (Приложение I), для Азии (ПриложениеII), для Латинской Америки и Карибского бассейна (Приложение III), для Северного Средиземноморья (Приложение IV).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являются неотъемлемой частью настоящей конвенции, и, если прямо не предусматривается иного, любая ссылка на эту конвенцию также представляет собой ссылку на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