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58b8" w14:textId="3095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изнании утpатившим силу Закона Казахской ССР "Об аpе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апpеля 1993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Закон Казахской ССР "Об аренде" (Ведомости Верховного Совета Казахской ССР, 1990 г., N 10, ст. 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рендные отношения, возникшие до введения в действие настоящего Закона, сохраняются до истечения сроков договоров аренды и могут быть расторгнуты только на основании судебного решения в установленном действующи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рендные предприятия, созданные до введения в действие настояще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, должны до 31 декабря 1993 г. персонифицировать доли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щей собственности предприятия и преобразоваться в хозяй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ищества или акционерные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Закон ввести в действие со дня е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