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a0c2" w14:textId="a4ca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защите детей от информации, причиняющей вред их здоровью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2018 года № 169-VІ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Вниманию пользователей!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исключена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продукция – продукция средств массовой информации, а также иная аудиовизуальная и (или) печатная продукция, предназначенные для неограниченного круга лиц;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распространение информационной продукции – деятельность по продаже, подписке, доставке, раздаче, показу, прокату и (или) аренде информационной продукции;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распространитель информационной продукции (далее – распространитель) – физическое или юридическое лицо, осуществляющее распространение информационной продукции по договору с ее собственником, производителем информационной продукции или на иных законных основаниях;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производитель информационной продукции – физическое или юридическое лицо, осуществляющее материально-техническое и (или) организационное обеспечение производства и (или) изготовления информационной продукции;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продукция для детей – информационная продукция, соответствующая по направленности, тематике, содержанию и оформлению возрастной категории;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защита детей от информации, причиняющей вред их здоровью и развитию, – совокупность правовых, организационных, технических и других мер, проводимых в целях информационной безопасности детей;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защиты детей от информации, причиняющей вред их здоровью и развитию (далее – уполномоченный орган), – центральный исполнительный орган, осуществляющий руководство в сфере защиты детей от информации, причиняющей вред их здоровью и развитию;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доступ детей к информации – право детей свободно получать и распространять информационную продукцию для детей;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безопасность детей – обеспечение защиты прав и законных интересов детей от информации, причиняющей вред их здоровью и развитию;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возрастная категория – категория, присваиваемая информационной продукции в порядке, определенном настоящим Законом;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знак возрастной категории – графическое и (или) текстовое обозначения возрастной категории;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возрастная классификация – процесс присвоения информационной продукции возрастной категории;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натуралистические описание и (или) изображение – описание и (или) изображение человека, животного, предмета, события, явления, действия (бездействия) и их последствий, фиксирующие внимание человека на деталях, анатомических подробностях и (или) физиологических либо технических процессах объекта изображения (описания);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информация, содержащая ненормативную лексику, – информация, содержащая бранные, вульгарные, нецензурные слова, речевые обороты и выражения.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Сфера действия настоящего Закона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не распространяется на отношения, связанные с распространением информационной продукции: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содержащей научную, научно-методическую, учебную, учебно-методическую, статистическую информацию;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относящейся к культурным ценностям в соответствии с законодательством Республики Казахстан о культуре.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защите детей от информации, причиняющей вред   их здоровью и развитию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защите детей от информации, причиняющей вред их здоровью и развитию,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ЦЕЛЬ, ЗАДАЧИ И ПРИНЦИПЫ НАСТОЯЩЕГО ЗАКОНА, ГОСУДАРСТВЕННОЕ РЕГУЛИРОВАНИЕ, ОБЩЕСТВЕННЫЙ КОНТРОЛЬ И УЧАСТИЕ В СФЕРЕ ЗАЩИТЫ ДЕТЕЙ ОТ ИНФОРМАЦИИ, ПРИЧИНЯЮЩЕЙ ВРЕД ИХ ЗДОРОВЬЮ И РАЗВИТИЮ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с изменением, внесенным Законом РК от 10.01.2025 </w:t>
      </w:r>
      <w:r>
        <w:rPr>
          <w:rFonts w:ascii="Times New Roman"/>
          <w:b w:val="false"/>
          <w:i w:val="false"/>
          <w:color w:val="ff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Основные цель, задачи и принципы настоящего Закона</w:t>
      </w:r>
    </w:p>
    <w:bookmarkStart w:name="z1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регулирование общественных отношений, возникающих в связи с реализацией прав детей на получение и распространение информации, направленных на защиту детей от информации, причиняющей вред их здоровью и развитию.</w:t>
      </w:r>
    </w:p>
    <w:bookmarkEnd w:id="22"/>
    <w:bookmarkStart w:name="z1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настоящего Закона являются: </w:t>
      </w:r>
    </w:p>
    <w:bookmarkEnd w:id="23"/>
    <w:bookmarkStart w:name="z1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защиты прав и законных интересов детей от информации, причиняющей вред их здоровью и развитию;</w:t>
      </w:r>
    </w:p>
    <w:bookmarkEnd w:id="24"/>
    <w:bookmarkStart w:name="z1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сотрудничество в сфере защиты детей от информации, причиняющей вред их здоровью и развитию.</w:t>
      </w:r>
    </w:p>
    <w:bookmarkEnd w:id="25"/>
    <w:bookmarkStart w:name="z1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26"/>
    <w:bookmarkStart w:name="z1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государством защиты прав и законных интересов детей с учетом психовозрастных особенностей, уязвимости от негативного влияния информационной среды; </w:t>
      </w:r>
    </w:p>
    <w:bookmarkEnd w:id="27"/>
    <w:bookmarkStart w:name="z1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системность и комплексность государственных мер по обеспечению защиты детей от информации, причиняющей вред их здоровью и развитию;</w:t>
      </w:r>
    </w:p>
    <w:bookmarkEnd w:id="28"/>
    <w:bookmarkStart w:name="z1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исторических и иных традиций, культурных ценностей общества и государства в целях надлежащего воспитания и полноценного развития детей;</w:t>
      </w:r>
    </w:p>
    <w:bookmarkEnd w:id="29"/>
    <w:bookmarkStart w:name="z1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допустимость ограничения законами Республики Казахстан прав детей свободно получать и распространять информацию, причиняющую вред их здоровью и развитию.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4 -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сфере защиты детей от информации, причиняющей вред их здоровью и развитию, и организует их осуществление.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защиты детей от информации, причиняющей вред их здоровью и развитию, в соответствии с законодательством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межотраслевую координацию в сфере защиты детей </w:t>
      </w:r>
      <w:r>
        <w:rPr>
          <w:rFonts w:ascii="Times New Roman"/>
          <w:b w:val="false"/>
          <w:i w:val="false"/>
          <w:color w:val="000000"/>
          <w:sz w:val="28"/>
        </w:rPr>
        <w:t>от информации, причиняющей вред их здоровью и развитию;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правила и методику присвоения информационной продукции возрастной классификации;</w:t>
      </w:r>
    </w:p>
    <w:bookmarkEnd w:id="34"/>
    <w:bookmarkStart w:name="z1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требования к знаку возрастной категории;</w:t>
      </w:r>
    </w:p>
    <w:bookmarkEnd w:id="35"/>
    <w:bookmarkStart w:name="z1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разрабатывает и утверждает нормативные правовые акты в сфере защиты детей от информации, причиняющей вред их здоровью и развитию, в соответствии с целью, задачами настоящего Закона и законодательством Республики Казахстан;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государственных органов и местных исполнительных органов в сфере защиты детей от информации, причиняющей вред их здоровью и развитию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масс-медиа в пределах своей компетенции: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защиты детей от информации, причиняющей вред их здоровью и развитию;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масс-медиа на предмет соблюдения требований настоящего Закона;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в масс-медиа;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связи и информатизации в пределах своей компетенции: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защиты детей от информации, причиняющей вред их здоровью и развитию;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в сетях телекоммуникаций;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образования в пределах своей компетенции: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защиты детей от информации, причиняющей вред их здоровью и развитию;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внутренних дел в пределах своей компетенции: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сфере защиты детей от информации, причиняющей вред их здоровью и развитию;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областей в пределах своей компетенции: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государственной политики в сфере защиты детей от информации, причиняющей вред их здоровью и развитию;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городов республиканского значения и столицы, районов, городов областного значения в пределах своей компетенции: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государственной политики в сфере защиты детей от информации, причиняющей вред их здоровью и развитию;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на соответствующей административно-территориальной единице, за исключением: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масс-медиа, а также информации, распространяемой посредством сетей телекоммуникаций;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распространения несовершеннолетним информационной продукции, содержащей информацию, запрещенную для детей;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Общественный контроль и участие в сфере защиты детей   от информации, причиняющей вред их здоровью и развитию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контроль за соблюдением требований настоящего Закона осуществляется физическими лицами и некоммерческими организациями в соответствии с их уставами.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лица и некоммерческие организации вправе: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мониторинг распространения информационной продукции и доступа детей к информации, в том числе посредством создания и поддержания "горячих линий", применения технических, аппаратных и иных форм мониторинга и выявления информации, информационной продукции и действий лиц, причиняющих вред здоровью и развитию детей;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сведения о нарушениях настоящего Закона в государственные органы и местные исполнительные органы;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мероприятия, направленные на повышение уровня информированности детей о возможностях, потенциале, риске и угрозах распространяемой информации, а также по обучению родителей навыкам контроля за несовершеннолетним при получении и использовании им информации;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анализ информационной грамотности среди детей и родителей;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действия в соответствии с законодательством Республики Казахстан.</w:t>
      </w:r>
    </w:p>
    <w:bookmarkEnd w:id="69"/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ВОЗРАСТНАЯ КЛАССИФИКАЦИЯ, ВОЗРАСТНАЯ КАТЕГОРИЯ И ЗНАК ВОЗРАСТНОЙ КАТЕГОРИИ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Возрастная классификация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Возрастная классификация осуществляется до начала распространения информационной продукции на территории Республики Казахстан: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собственником на информационную продукцию, произведенную и (или) изготовленную в Республике Казахстан;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собственником или распространителем на информационную продукцию, ввозимую (доставленную) на территорию Республики Казахстан.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настоящего пункта не распространяются на осуществление возрастной классификации фильмов.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возрастной классификации оценке подлежат: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тематика, жанр, содержание и художественное оформление информационной продукции;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восприятия детьми определенной возрастной категории информации, содержащейся в информационной продукции;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причинения вреда здоровью и развитию ребенка.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Возрастная классификация осуществляется с присвоением информационной продукции следующих возрастных категорий: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 6 лет" – информационная продукция для детей, не достигших шести лет;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 6 лет" – информационная продукция для детей, достигших шести лет;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 12 лет" – информационная продукция для детей, достигших двенадцати лет;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 14 лет" – информационная продукция для детей, достигших четырнадцати лет;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 16 лет" – информационная продукция для детей, достигших шестнадцати лет;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 18 лет" – информационная продукция, содержащая информацию, запрещенную для детей.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Возрастная классификация фильмов осуществляется в соответствии с требованиями настоящего Закона и Закона Республики Казахстан "О кинематографии".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Информационная продукция возрастной категории "до 6 лет"</w:t>
      </w:r>
    </w:p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"до 6 лет" относится информационная продукция, содержащая оправданные жанром и (или) сюжетом эпизодические описания и (или) изображения без натуралистических описаний и (или) изображений физического и (или) психического, и (или) психологического насилия, при условии, что в информационной продукции содержатся идея торжества добра над злом, сострадание к жертве и (или) осуждение насилия.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Информационная продукция   возрастной категории "с 6 лет"</w:t>
      </w:r>
    </w:p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6 лет" относятся информационная продукция, предусмотренная статьей 10 настоящего Закона, а также информационная продукция, не содержащая описания и (или) изображения несчастных случаев, аварий, катастроф, смерти и их последствий, вызывающих у детей страх, панику или ужас, а также унижающих человеческое достоинство.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Информационная продукция   возрастной категории "с 12 лет"</w:t>
      </w:r>
    </w:p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12 лет" относятся информационная продукция, предусмотренная статьей 11 настоящего Закона, а также информационная продукция, содержащая описания и (или) изображения несчастных случаев, аварий, катастроф, ненасильственной смерти без описания и (или) изображения их последствий, которые могут вызвать у детей страх, панику или ужас.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Информационная продукция   возрастной категории "с 14 лет"</w:t>
      </w:r>
    </w:p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14 лет" относятся информационная продукция, предусмотренная статьей 12 настоящего Закона, а также информационная продукция, содержащая оправданные жанром и (или) сюжетом: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эпизодические описания и (или) изображения наркотических средств, психотропных веществ, их аналогов и прекурсоров, табачных изделий, алкогольной продукции с напоминанием об опасности их потребления, порицающие влечение к ним как провоцирующие антиобщественные и противоправные действия;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эпизодические описания и (или) изображения без натуралистических описаний и (или) изображений смерти человека вследствие применения силы на пути защиты прав человека и законных интересов общества и государства.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Информационная продукция возрастной категории "с 16 лет"</w:t>
      </w:r>
    </w:p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16 лет" относятся информационная продукция, предусмотренная статьей 13 настоящего Закона, а также информационная продукция, содержащая оправданные жанром и (или) сюжетом: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эпизодические описания и (или) изображения сюжетов самоубийства и (или) убийства человека, которые вызывают чувство сострадания к жертвам и осуждение жестокости и насилия; 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эпизодические описания и (или) изображения сексуальных отношений людей, за исключением описания и (или) изображения действий сексуального характера.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Знак возрастной категории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Знак возрастной категории наносится на информационную продукцию или указывается на ней распространителем путем обозначения: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 6 лет" – знака "6–" в ромбе и (или) текстового предупреждения в виде словосочетания "для детей, не достигших шести лет";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 6 лет" – знака "6+" в ромбе и (или) текстового предупреждения в виде словосочетания "для детей, достигших шести лет";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 12 лет" – знака "12+" в ромбе и (или) текстового предупреждения в виде словосочетания "для детей, достигших двенадцати лет";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 14 лет" – знака "14+" в ромбе и (или) текстового предупреждения в виде словосочетания "для детей, достигших четырнадцати лет";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 16 лет" – знака "16+" в ромбе и (или) текстового предупреждения в виде словосочетания "для детей, достигших шестнадцати лет";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 18 лет" – знака "18+" в ромбе и (или) текстового предупреждения в виде словосочетания "запрещено для детей".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информационной продукции без знака возрастной категории на территории Республики Казахстан не допускается, за исключением: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информационных, развлекательных и спортивных теле-, радиопрограмм, транслируемых в прямом эфире;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периодических печатных изданий, специализирующихся на распространении информации общественно-политического характера;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новостных, информационно-аналитических, общественно-политических телепрограмм;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информационной продукции, распространяемой посредством радиовещания;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рекламы;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интернет-ресурсов, кроме сетевых изданий.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возрастной категории может наноситься на перечисленную в части первой настоящего пункта информационную продукцию или указываться на ней на добровольной основе.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Знак возрастной категории при распространении информационной продукции на телеканалах наносится на весь период ее трансляции.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распространения информационной продукции, состоящей из нескольких частей, относящихся к разным возрастным категориям, знак возрастной категории должен соответствовать информационной продукции для детей старшей возрастной категории.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Текстовое предупреждение о возрастной категории должно соответствовать языку, на котором распространяется информационная продукция.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РАСПРОСТРАНЕНИЮ ИНФОРМАЦИОННОЙ ПРОДУКЦИИ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Общие требования к информации и   информационной продукции для детей</w:t>
      </w:r>
    </w:p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информации, причиняющей вред здоровью и развитию детей, относится информация: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запрещенная Конституцией и законами Республики Казахстан;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запрещенная для детей настоящим Законом;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ограниченная для детей определенных возрастных групп законами Республики Казахстан.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запрещенной для детей информации относится информация: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побуждающая детей к совершению действий, представляющих угрозу их жизни и (или) здоровью, в том числе к самоубийству;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провоцирующая детей на антиобщественные и противоправные действия;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содержащая специальный сексуально-эротический характер;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содержащая описание и (или) изображение сексуального насилия;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содержащая ненормативную лексику;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распространение которой среди детей запрещено иными законами Республики Казахстан.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Не допускается распространение несовершеннолетним информационной продукции, содержащей информацию, запрещенную для детей, за исключением информационной продукции, распространяемой посредством сети Интернет.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распространении несовершеннолетним информационной продукции, содержащей информацию, запрещенную для детей, посредством сети Интернет применяются административные, технические, программные средства или иные способы ограничения доступа детей к информации.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Распространение информационной продукции, содержащей информацию, ограниченную для распространения среди детей определенных возрастных групп, допускается в соответствии с требованиями статей 10 – 14 настоящего Закона.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Особые требования к информационной продукции, распространяемой посредством телерадиовещания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Информационная продукция, содержащая информацию, отнесенную настоящим Законом к возрастной категории "с 18 лет", не подлежит распространению посредством телерадиовещания с 6.00 часов до 22.00 часов по местному времени, за исключением информационной продукции, распространяемой на платной основе с применением декодирующих технических устройств.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информационной продукции посредством радиовещания, за исключением радиопрограмм, транслируемых в прямом эфире, сопровождается сообщением о возрастной категории радиопрограммы в начале ее трансляции.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распространении информационной продукции, соответствующей статьям 10 – 14 настоящего Закона, посредством телерадиовещания в начале теле-, радиопрограммы, а также при каждом возобновлении после ее прерывания указывается знак возрастной категории или сообщается возрастная категория.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Особые требования к информационной продукции, распространяемой посредством сетей телекоммуникаций</w:t>
      </w:r>
    </w:p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предоставлению доступа детям к информации, распространяемой посредством сетей телекоммуникаций, в том числе сети Интернет, предоставляемого лицом во временное пользование посредством аппаратно-программного комплекса и (или) технологий, осуществляется в соответствии с законодательством Республики Казахстан.</w:t>
      </w:r>
    </w:p>
    <w:bookmarkEnd w:id="132"/>
    <w:bookmarkStart w:name="z15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Ответственность за нарушение законодательства Республики Казахстан о защите детей от информации, причиняющей вред их здоровью и развитию</w:t>
      </w:r>
    </w:p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защите детей от информации, причиняющей вред их здоровью и развитию, влечет ответственность в соответствии с законами Республики Казахстан.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Порядок введения в действие настоящего Закона</w:t>
      </w:r>
    </w:p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 месяцев после дня его первого официального опубликования.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