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5d89" w14:textId="52b5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к Соглашению о партнерстве и сотрудничестве между Республикой Казахстан, с одной стороны, и Европейскими Сообществами и их государствами-членами, с другой стороны, касательно распространения действия положений Соглашения о партнерстве и сотрудничестве на двустороннюю торговлю текстилем с учетом истечения срока действия двустороннего Соглашения по торговле текстильными изделиями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апреля 2013 года № 90-V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 партнерстве и сотрудничестве между Республикой Казахстан, с одной стороны, и Европейскими Сообществами и их государствами-членами, с другой стороны, касательно распространения действия положений Соглашения о партнерстве и сотрудничестве на двустороннюю торговлю текстилем с учетом истечения срока действия двустороннего Соглашения по торговле текстильными изделиями, совершенный в Брюсселе 5 ноября 2008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К СОГЛАШЕНИЮ О ПАРТНЕРСТВЕ И СОТРУДНИЧЕСТВЕ МЕЖДУ РЕСПУБЛИКОЙ</w:t>
      </w:r>
      <w:r>
        <w:br/>
      </w:r>
      <w:r>
        <w:rPr>
          <w:rFonts w:ascii="Times New Roman"/>
          <w:b/>
          <w:i w:val="false"/>
          <w:color w:val="000000"/>
        </w:rPr>
        <w:t>
КАЗАХСТАН, С ОДНОЙ СТОРОНЫ И ЕВРОПЕЙСКИМ СООБЩЕСТВОМ И ЕГО</w:t>
      </w:r>
      <w:r>
        <w:br/>
      </w:r>
      <w:r>
        <w:rPr>
          <w:rFonts w:ascii="Times New Roman"/>
          <w:b/>
          <w:i w:val="false"/>
          <w:color w:val="000000"/>
        </w:rPr>
        <w:t>
СТРАНАМИ-ЧЛЕНАМИ, С ДРУГОЙ СТОРОНЫ, КАСАТЕЛЬНО РАСПРОСТРАНЕНИЯ</w:t>
      </w:r>
      <w:r>
        <w:br/>
      </w:r>
      <w:r>
        <w:rPr>
          <w:rFonts w:ascii="Times New Roman"/>
          <w:b/>
          <w:i w:val="false"/>
          <w:color w:val="000000"/>
        </w:rPr>
        <w:t>
ДЕЙСТВИЯ ПОЛОЖЕНИЙ СОГЛАШЕНИЯ О ПАРТНЕРСТВЕ И СОТРУДНИЧЕСТВЕ НА</w:t>
      </w:r>
      <w:r>
        <w:br/>
      </w:r>
      <w:r>
        <w:rPr>
          <w:rFonts w:ascii="Times New Roman"/>
          <w:b/>
          <w:i w:val="false"/>
          <w:color w:val="000000"/>
        </w:rPr>
        <w:t>
ДВУСТОРОННЮЮ ТОРГОВЛЮ ТЕКСТИЛЕМ С УЧЕТОМ ИСТЕЧЕНИЯ СРОКА</w:t>
      </w:r>
      <w:r>
        <w:br/>
      </w:r>
      <w:r>
        <w:rPr>
          <w:rFonts w:ascii="Times New Roman"/>
          <w:b/>
          <w:i w:val="false"/>
          <w:color w:val="000000"/>
        </w:rPr>
        <w:t>
ДЕЙСТВИЯ ДВУСТОРОННЕГО СОГЛАШЕНИЯ ПО ТОРГОВЛЕ ТЕКСТИЛЕМ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 в силу 21 мая 2013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2013 г., № 4, ст. 34)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 одной стороны,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ЕВРОПЕЙСКОЕ СООБЩЕСТВО,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 другой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учитывая, что: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партнерстве и сотрудничестве между Республикой Казахстан с одной стороны и Европейским Сообществом и его странами-членами, с другой стороны (далее - СПС) было подписано в 1995 году и вступило в силу 1 июля 1999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Проведены переговоры для гарантирования, что принципы СПС, которые применяются для торговли другими товарами, также формально распространялись и к торговле текстильной продукцией.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Соответствующие изменения в СПС должны быть приняты,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СОГЛАСИЛИСЬ О СЛЕДУЮЩЕМ: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СПС настоящим изменен следующим образом: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ссылка на статью 16 исключается;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статья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исключается.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Протокол составляет неотъемлемую часть СПС.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в первый день месяца, следующего после даты, с которой Стороны уведомляют друг друга о завершении необходимых для этого внутригосударственных процедур.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исполнен в двух экземплярах, каждый на болгарском, чешском, датском, нидерландском, английском, эстонском, финском, французском, немецком, греческом, венгерском, итальянском, латвийском, литовском, мальтийском, польском, португальском, румынском, словацком, словенском, испанском, шведском, казахском и русском языках, текст каждого из них имеет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Протокола на болгарском, чешском, датском, нидерландском, английском, эстонском, финском, французском, немецком, греческом, венгерском, итальянском, латвийском, литовском, мальтийском, польском, португальском, румынском, словацком, словенском, испанском, шведском языках.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