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15d0" w14:textId="52b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ноября 2008 года № 91-IV.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Протокол о внесении изменений в Соглашение между государствами-членами Шанхайской организации сотрудничества о Региональной антитеррористической структуре, подписанное 7 июня 2002 года в городе Санкт-Петербурге (Российская Федерация), подписанный в Бишкеке 16 августа 2007 года.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 </w:t>
            </w:r>
          </w:p>
          <w:bookmarkEnd w:id="1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Соглашение между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Шанхайской организации сотрудничества о Региональной</w:t>
      </w:r>
      <w:r>
        <w:br/>
      </w:r>
      <w:r>
        <w:rPr>
          <w:rFonts w:ascii="Times New Roman"/>
          <w:b/>
          <w:i w:val="false"/>
          <w:color w:val="000000"/>
        </w:rPr>
        <w:t>антитеррористической структуре, подписанное 7 июня 2002 года</w:t>
      </w:r>
      <w:r>
        <w:br/>
      </w:r>
      <w:r>
        <w:rPr>
          <w:rFonts w:ascii="Times New Roman"/>
          <w:b/>
          <w:i w:val="false"/>
          <w:color w:val="000000"/>
        </w:rPr>
        <w:t xml:space="preserve">в городе Санкт-Петербурге (Российская Федерация)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Государства-члены Шанхайской организации сотрудничества заключили настоящий Протокол о нижеследующем: 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Внести в Соглашение между государствами-членами Шанхайской организации сотрудничества о Региональной антитеррористической структуре (далее - Соглашение) следующие изменения: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третий абзац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"Директор назначается Советом глав государств-членов ШOC по рекомендации Совета. Заместители Директора назначаются на должность и освобождаются от должности Советом по предложению Сторон, за которыми закрепляются указанные должности.";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статью 21 Соглашения изложить, в следующей редакции: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"Официальными и рабочими языками РАТС являются русский и китайский языки.". </w:t>
      </w:r>
    </w:p>
    <w:bookmarkEnd w:id="10"/>
    <w:bookmarkStart w:name="z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вступает в силу в порядке, предусмотренном статьей 26 Соглашения.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временно применяется с даты его подписания.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Совершено в городе Бишкеке 16 августа 2007 года в одном подлинном экземпляре на русском и китайском языках, причем оба текста имеют одинаковую силу.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31"/>
        <w:gridCol w:w="1469"/>
      </w:tblGrid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Казахстан  </w:t>
            </w:r>
          </w:p>
          <w:bookmarkEnd w:id="15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Китайскую Народную Республику  </w:t>
            </w:r>
          </w:p>
          <w:bookmarkEnd w:id="16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Кыргызскую Республику  </w:t>
            </w:r>
          </w:p>
          <w:bookmarkEnd w:id="17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Российскую Федерацию  </w:t>
            </w:r>
          </w:p>
          <w:bookmarkEnd w:id="18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Таджикистан  </w:t>
            </w:r>
          </w:p>
          <w:bookmarkEnd w:id="19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Республику Узбекистан  </w:t>
            </w:r>
          </w:p>
          <w:bookmarkEnd w:id="20"/>
        </w:tc>
        <w:tc>
          <w:tcPr>
            <w:tcW w:w="14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Настоящим удостоверяю, что данный текст является верной копией заверенной копии Протокола о внесении изменений в Соглашение между государствами-членами Шанхайской организации сотрудничества о Региональной антитеррористической структуре от 7 июня 2002 года, подписанного в Бишкеке 16 августа 2007 года.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33"/>
        <w:gridCol w:w="5867"/>
      </w:tblGrid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</w:t>
            </w:r>
          </w:p>
          <w:bookmarkEnd w:id="22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Международно-правового департамента </w:t>
            </w:r>
          </w:p>
          <w:bookmarkEnd w:id="23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Министерства иностранных дел </w:t>
            </w:r>
          </w:p>
          <w:bookmarkEnd w:id="24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5"/>
        </w:tc>
        <w:tc>
          <w:tcPr>
            <w:tcW w:w="58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Бухбантаев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Примечание РЦПИ: Далее прилагается текст Протокола на китайском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