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510e" w14:textId="71b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2004 года N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 N 1, ст. 7; N 8, ст. 52, 54; N 13-14, ст. 173, 176; N 23, ст. 321; N 24, ст. 338; 2002 г., N 2, ст. 17; N 15, ст. 151; N 19-20, ст. 165; 2003 г., N 1-2, ст. 2; N 4, ст. 25; N 6, ст. 34; N 10, ст. 50, 51; N 11, ст. 69; N 14, ст. 107):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пункта 1 статьи 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фармацевтической деятельности: производство, изготовление, оптовая, розничная реализация лекарственных средств;".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г.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5 дополнить абзацами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"утверждает нормы на лекарственные средства, классификацию лекарственных средств, Государственную фармакопею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список основных (жизненно важных) лекарственных средств, предназначенных для оказания бесплатной лекарственной помощи в рамках бесплатно гарантированного объема медицинской помощи, устанавливаемого законом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государственной регистрации, перерегистрации и отзыва решения о государственной регистрации лекарственных средств в случае выявления их побочных действий, опасных для здоровья человека, не указанных в нормативных документах на них.";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2 и 3 статьи 34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Реализация лекарственных средств осуществляется субъектами в сфере обращения лекарственных средств, получившими лицензию на реализацию лекарственных средств, прошедших государственную регистрацию, при наличии сертификата соответствия, выданного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надзор за фармацевтической деятельностью и контроль за безопасностью, эффективностью и качеством лекарственных средств осуществляются государственным органом в сфере обращения лекарственных средств и его территориальными подразделениями.";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пятый статьи 42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"организацию производства и закупку основных лекарственных средств;".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