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42f9" w14:textId="c804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безопасного использования водоемов на базах отдыха предприятий, в детских оздоровительных лагерях, местах массового отдыха населения у воды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Акима Восточно-Казахстанской области от 23 февраля 1998 года N 7-54р. зарегистрировано управлением юстиции Восточно-Казахстанской обл. 21.05.1998 г. за N 32. Утратило силу решением акима ВКО от 29 июня 2007 года N 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имевшимися случаями утопления людей на водоемах области и в целях недопущения впредь несчастных случаев с людьми на воде: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Областному центру водно-спасательной службы (Витязев О.Ф.) ежегодно, на договорной основе, до начала купального сезона осуществлять обследование и в необходимых случаях очистку дна водоемов от предметов, угрожающих жизни купающимся, а также контроль за наличием и оснащением необходимыми спасательными средствами ведомственных спасательных постов.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Владельцам баз отдыха, детских оздоровительных лагерей, пляжей, других мест купания и массового отдыха населения у воды, до начала купального сезона создать и оснастить ведомственные спасательные посты положенным инвентарем и имуществом, оборудовать стенды по мерам безопасности на воде, произвести обследование и очистку дна водоемов, обучение дружинников-спасателей путем заключения договоров с областным центром водно-спасательной службы и обществом спасения на водах.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Документом, дающим право на использование водоемов для купания, является акт, подтверждающий выполнение названных в п.2 работ, подписанный представителями областного центра водно-спасательной службы, владельца водоема и районной или городской администрации.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Запретить открытие баз отдыха, детских оздоровительных лагерей, пляжей, других мест купания и массового отдыха населения у воды без письменного разрешения акима города, района на территории которого находится водоем.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Областному центру водно-спасательной службы осуществлять контрольно-инспекционную службу в зонах отдыха и координацию деятельности ведомственных спасательных постов.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распоряжения возложить на начальника областного управления по чрезвычайным ситуациям Темного Г.В.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Заместитель Акима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