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b96b" w14:textId="9f8b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участия акционерных обществ в уставном капитале юридических лиц путем передачи принадлежащих обществу активов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22 июля 1997 г. N 106. Зарегистрировано в Министерстве юстиции 28 августа 1997 г. N 357. Утратило силу - постановлением Правления Агентства РК по регулированию и надзору финансового рынка и финансовых организаций от 27.12.2004г.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по регулированию и надзору финансового рынка и финансовых организаций от 27.12.2004г. N 392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постановлению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финансового рынка и финансовых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организаций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27.12.2004г. N 392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признаваемых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постановление Национальной комиссии Республики Казахстан по ценным бумагам от 22 июля 1997 г. N 106 "О порядке участия акционерных обществ в уставном капитале юридических лиц путем передачи принадлежащих обществу активов"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упорядочения процедуры участия акционерных обществ в уставном капитале юридических лиц и защиты прав и законных интересов акционеров, Национальная комиссия Республики Казахстан по ценным бумагам постановляет: 
</w:t>
      </w:r>
      <w:r>
        <w:br/>
      </w:r>
      <w:r>
        <w:rPr>
          <w:rFonts w:ascii="Times New Roman"/>
          <w:b w:val="false"/>
          <w:i w:val="false"/>
          <w:color w:val="000000"/>
          <w:sz w:val="28"/>
        </w:rPr>
        <w:t>
      1. Установить следующий порядок участия акционерных обществ в деятельности юридических лиц путем передачи активов общества в их уставный капитал: 
</w:t>
      </w:r>
      <w:r>
        <w:br/>
      </w:r>
      <w:r>
        <w:rPr>
          <w:rFonts w:ascii="Times New Roman"/>
          <w:b w:val="false"/>
          <w:i w:val="false"/>
          <w:color w:val="000000"/>
          <w:sz w:val="28"/>
        </w:rPr>
        <w:t>
      а) решение об участии акционерного общества в уставном капитале юридического лица путем передачи его активов принимается уполномоченным органом общества в соответствии с положениями его устава. 
</w:t>
      </w:r>
      <w:r>
        <w:br/>
      </w:r>
      <w:r>
        <w:rPr>
          <w:rFonts w:ascii="Times New Roman"/>
          <w:b w:val="false"/>
          <w:i w:val="false"/>
          <w:color w:val="000000"/>
          <w:sz w:val="28"/>
        </w:rPr>
        <w:t>
      В случае принятия такого решения исполнительным органом общества, Наблюдательный совет должен дать ему официальное разрешение на передачу активов общества в уставный капитал юридического лица; 
</w:t>
      </w:r>
      <w:r>
        <w:br/>
      </w:r>
      <w:r>
        <w:rPr>
          <w:rFonts w:ascii="Times New Roman"/>
          <w:b w:val="false"/>
          <w:i w:val="false"/>
          <w:color w:val="000000"/>
          <w:sz w:val="28"/>
        </w:rPr>
        <w:t>
      б) общество в течение 30 дней с даты принятия решения о передаче его активов обязано известить об этом акционеров путем направления извещений или опубликования данных сведений в средствах массовой информации; 
</w:t>
      </w:r>
      <w:r>
        <w:br/>
      </w:r>
      <w:r>
        <w:rPr>
          <w:rFonts w:ascii="Times New Roman"/>
          <w:b w:val="false"/>
          <w:i w:val="false"/>
          <w:color w:val="000000"/>
          <w:sz w:val="28"/>
        </w:rPr>
        <w:t>
      в) решение о передаче разовой или нескольких частей активов общества, размер которых в сумме составляет 25 и более процентов от всех принадлежащих обществу активов, принимается только общим собранием акционеров. 
</w:t>
      </w:r>
      <w:r>
        <w:br/>
      </w:r>
      <w:r>
        <w:rPr>
          <w:rFonts w:ascii="Times New Roman"/>
          <w:b w:val="false"/>
          <w:i w:val="false"/>
          <w:color w:val="000000"/>
          <w:sz w:val="28"/>
        </w:rPr>
        <w:t>
      Акционер, не принимающий участие в голосовании или голосовавший против передачи активов общества в уставный капитал иного юридического лица, вправе требовать выкупа принадлежащих ему акций общества по цене не ниже номинальной, а при наличии рыночной котировки - по цене, превышающей номинальную. 
</w:t>
      </w:r>
      <w:r>
        <w:br/>
      </w:r>
      <w:r>
        <w:rPr>
          <w:rFonts w:ascii="Times New Roman"/>
          <w:b w:val="false"/>
          <w:i w:val="false"/>
          <w:color w:val="000000"/>
          <w:sz w:val="28"/>
        </w:rPr>
        <w:t>
      В случае предъявления указанного требования акционером, акционерное общество обязано выкупить принадлежащие ему акции в течение 30 дней с даты принятия решения о передаче активов общества. 
</w:t>
      </w:r>
      <w:r>
        <w:br/>
      </w:r>
      <w:r>
        <w:rPr>
          <w:rFonts w:ascii="Times New Roman"/>
          <w:b w:val="false"/>
          <w:i w:val="false"/>
          <w:color w:val="000000"/>
          <w:sz w:val="28"/>
        </w:rPr>
        <w:t>
      В случае, если акционер не был извещен о принятом решении, он имеет право предъявить акционерному обществу требование о выкупе акций в течение 3-х месяцев с даты, когда, он узнал о передаче активов общества в уставный капитал иного юридического лица с учетом норм Гражданского кодекса Республики Казахстан о сроках исковой давности; 
</w:t>
      </w:r>
      <w:r>
        <w:br/>
      </w:r>
      <w:r>
        <w:rPr>
          <w:rFonts w:ascii="Times New Roman"/>
          <w:b w:val="false"/>
          <w:i w:val="false"/>
          <w:color w:val="000000"/>
          <w:sz w:val="28"/>
        </w:rPr>
        <w:t>
      г) передача активов общества в уставный капитал юридического лица осуществляется на основании определения стоимости передаваемого имущества независимым аудитором или оценщиком и акта-приема передачи имущества. В дальнейшем учет внесенных средств осуществляется в балансе общества в соответствии с законодательством; 
</w:t>
      </w:r>
      <w:r>
        <w:br/>
      </w:r>
      <w:r>
        <w:rPr>
          <w:rFonts w:ascii="Times New Roman"/>
          <w:b w:val="false"/>
          <w:i w:val="false"/>
          <w:color w:val="000000"/>
          <w:sz w:val="28"/>
        </w:rPr>
        <w:t>
      д) акционерное общество не имеет права осуществлять передачу своих активов, если размер собственного капитала после передачи активов станет меньше размера уставного капитала общества и, если данная сделка повлечет за собой неплатежеспособность или несостоятельность (банкротство) общества. 
</w:t>
      </w:r>
      <w:r>
        <w:br/>
      </w:r>
      <w:r>
        <w:rPr>
          <w:rFonts w:ascii="Times New Roman"/>
          <w:b w:val="false"/>
          <w:i w:val="false"/>
          <w:color w:val="000000"/>
          <w:sz w:val="28"/>
        </w:rPr>
        <w:t>
      2. Настоящее Постановление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