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033b" w14:textId="f710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35 о порядке уплаты налога по операциям с ценными бумагами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Министерством финансов Республики Казахстан 27 июня 1995 г. N 35. Зарегистрирована в Министерстве юстиции Республики Казахстан 4.07.95 г. за N 76. Утратил силу - приказом Налогового комитета Минфина РК от 29.12.97г. N 1 ~V970068.</w:t>
      </w:r>
    </w:p>
    <w:p>
      <w:pPr>
        <w:spacing w:after="0"/>
        <w:ind w:left="0"/>
        <w:jc w:val="both"/>
      </w:pPr>
      <w:bookmarkStart w:name="z0" w:id="0"/>
      <w:r>
        <w:rPr>
          <w:rFonts w:ascii="Times New Roman"/>
          <w:b w:val="false"/>
          <w:i w:val="false"/>
          <w:color w:val="000000"/>
          <w:sz w:val="28"/>
        </w:rPr>
        <w:t>
      Настоящая Инструкция издается на основании Указа Президента Республики Казахстан, имеющего силу Закона </w:t>
      </w:r>
      <w:r>
        <w:rPr>
          <w:rFonts w:ascii="Times New Roman"/>
          <w:b w:val="false"/>
          <w:i w:val="false"/>
          <w:color w:val="000000"/>
          <w:sz w:val="28"/>
        </w:rPr>
        <w:t xml:space="preserve">U952227_ </w:t>
      </w:r>
      <w:r>
        <w:rPr>
          <w:rFonts w:ascii="Times New Roman"/>
          <w:b w:val="false"/>
          <w:i w:val="false"/>
          <w:color w:val="000000"/>
          <w:sz w:val="28"/>
        </w:rPr>
        <w:t>"О ценных бумагах и фондовой бирже" от 21 апреля 1995 года и Указа Президента Республики Казахстан, имеющего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N 2235.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Плательщики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налога на операции с ценными бумагами являются юридические и физические лица, совершающие операции, связанные с переходом права собственности на ценные бумаги, а также осуществляющие их эмиссию.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Объекты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 учреждении акционерного общества стоимость выпуска акций в обязательном порядке должна равняться сумме Уставного фонда. </w:t>
      </w:r>
      <w:r>
        <w:br/>
      </w:r>
      <w:r>
        <w:rPr>
          <w:rFonts w:ascii="Times New Roman"/>
          <w:b w:val="false"/>
          <w:i w:val="false"/>
          <w:color w:val="000000"/>
          <w:sz w:val="28"/>
        </w:rPr>
        <w:t xml:space="preserve">
      3. Объектом обложения налогом на операции с ценными бумагами является: </w:t>
      </w:r>
      <w:r>
        <w:br/>
      </w:r>
      <w:r>
        <w:rPr>
          <w:rFonts w:ascii="Times New Roman"/>
          <w:b w:val="false"/>
          <w:i w:val="false"/>
          <w:color w:val="000000"/>
          <w:sz w:val="28"/>
        </w:rPr>
        <w:t xml:space="preserve">
      3.1. Стоимость первоначальной и дополнительной эмиссии ценных бумаг, выпущенных на территории Республики Казахстан, кроме эмиссии акций на стоимость переоценки имущества акционерного общества, проведенной согласно действующему законодательству. </w:t>
      </w:r>
      <w:r>
        <w:br/>
      </w:r>
      <w:r>
        <w:rPr>
          <w:rFonts w:ascii="Times New Roman"/>
          <w:b w:val="false"/>
          <w:i w:val="false"/>
          <w:color w:val="000000"/>
          <w:sz w:val="28"/>
        </w:rPr>
        <w:t xml:space="preserve">
      Пример. При учреждении акционерное общество осуществило первоначальную эмиссию акций на сумму 1000 тыс. тенге. Затем согласно постановлению Правительства оно произвело переоценку имущества, увеличив уставный фонд до 5000 тыс. тенге. При осуществлении дополнительной эмиссии на 4000 тыс. тенге, акционерное общество освобождается от уплаты налога за перерегистрацию проспекта эмиссии. </w:t>
      </w:r>
      <w:r>
        <w:br/>
      </w:r>
      <w:r>
        <w:rPr>
          <w:rFonts w:ascii="Times New Roman"/>
          <w:b w:val="false"/>
          <w:i w:val="false"/>
          <w:color w:val="000000"/>
          <w:sz w:val="28"/>
        </w:rPr>
        <w:t>
      Сноска. Подпункт 1 в новой редакции - приказом Председателя Государственного налогового комитета РК от 22 января 1997 г. N 16 </w:t>
      </w:r>
      <w:r>
        <w:rPr>
          <w:rFonts w:ascii="Times New Roman"/>
          <w:b w:val="false"/>
          <w:i w:val="false"/>
          <w:color w:val="000000"/>
          <w:sz w:val="28"/>
        </w:rPr>
        <w:t xml:space="preserve">V970033_ </w:t>
      </w:r>
      <w:r>
        <w:rPr>
          <w:rFonts w:ascii="Times New Roman"/>
          <w:b w:val="false"/>
          <w:i w:val="false"/>
          <w:color w:val="000000"/>
          <w:sz w:val="28"/>
        </w:rPr>
        <w:t xml:space="preserve">. </w:t>
      </w:r>
      <w:r>
        <w:br/>
      </w:r>
      <w:r>
        <w:rPr>
          <w:rFonts w:ascii="Times New Roman"/>
          <w:b w:val="false"/>
          <w:i w:val="false"/>
          <w:color w:val="000000"/>
          <w:sz w:val="28"/>
        </w:rPr>
        <w:t xml:space="preserve">
      3.2. Рыночная стоимость при операциях по их купле-продаже, безвозмездной передаче, размещению между учредителями, обмену, передаче заложенных ценных бумаг в собственность залогодержателя, наследованию и других операциях по ценным бумагам, связанных с переходом права собственности на них на территории и за пределами Республики Казахстан по ценным бумагам выпущенным в Республике Казахстан. </w:t>
      </w:r>
      <w:r>
        <w:br/>
      </w:r>
      <w:r>
        <w:rPr>
          <w:rFonts w:ascii="Times New Roman"/>
          <w:b w:val="false"/>
          <w:i w:val="false"/>
          <w:color w:val="000000"/>
          <w:sz w:val="28"/>
        </w:rPr>
        <w:t xml:space="preserve">
      Ценные бумаги, выпущенные в обращение иностранными эмитентами на территории Республики Казахстан, облагаются налогом на операции с ценными бумагами в соответствии с настоящим Указом на равных условиях с другими ценными бумагами. </w:t>
      </w:r>
      <w:r>
        <w:br/>
      </w:r>
      <w:r>
        <w:rPr>
          <w:rFonts w:ascii="Times New Roman"/>
          <w:b w:val="false"/>
          <w:i w:val="false"/>
          <w:color w:val="000000"/>
          <w:sz w:val="28"/>
        </w:rPr>
        <w:t xml:space="preserve">
      4. Налогообложению подлежат указанные операции со следующими ценными бумагами как в материализованном, так и в дематериализованном виде, выпущенными в обращение отечественными и иностранными эмитентами: акциями, облигациями. </w:t>
      </w:r>
      <w:r>
        <w:br/>
      </w:r>
      <w:r>
        <w:rPr>
          <w:rFonts w:ascii="Times New Roman"/>
          <w:b w:val="false"/>
          <w:i w:val="false"/>
          <w:color w:val="000000"/>
          <w:sz w:val="28"/>
        </w:rPr>
        <w:t xml:space="preserve">
      Ценные бумаги, выпущенные без регистрации или незаконно выпущенные подлежат налогообложению в общеустановленном порядке по ставке, приведенной в пункте 3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Ставки налога и льготы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При регистрации в соответствующих органах Республики Казахстан первоначального выпуска (эмиссии) ценных бумаг налог уплачивается в размере 0,1 процента от номинальной стоимости выпуска ценных бумаг. </w:t>
      </w:r>
      <w:r>
        <w:br/>
      </w:r>
      <w:r>
        <w:rPr>
          <w:rFonts w:ascii="Times New Roman"/>
          <w:b w:val="false"/>
          <w:i w:val="false"/>
          <w:color w:val="000000"/>
          <w:sz w:val="28"/>
        </w:rPr>
        <w:t xml:space="preserve">
      При регистрации дополнительной эмиссии акций, за исключением эмиссии, производимой за счет переоценки стоимости имущества акционерного общества, налог уплачивается в размере 0,5 процента от номинальной стоимости эмиссии. </w:t>
      </w:r>
      <w:r>
        <w:br/>
      </w:r>
      <w:r>
        <w:rPr>
          <w:rFonts w:ascii="Times New Roman"/>
          <w:b w:val="false"/>
          <w:i w:val="false"/>
          <w:color w:val="000000"/>
          <w:sz w:val="28"/>
        </w:rPr>
        <w:t>
      Сноска. Пункт 5 в новой редакции - приказом Председателя Государственного налогового комитета РК от 22 января 1997 г. N 16 </w:t>
      </w:r>
      <w:r>
        <w:rPr>
          <w:rFonts w:ascii="Times New Roman"/>
          <w:b w:val="false"/>
          <w:i w:val="false"/>
          <w:color w:val="000000"/>
          <w:sz w:val="28"/>
        </w:rPr>
        <w:t xml:space="preserve">V970033_ </w:t>
      </w:r>
      <w:r>
        <w:rPr>
          <w:rFonts w:ascii="Times New Roman"/>
          <w:b w:val="false"/>
          <w:i w:val="false"/>
          <w:color w:val="000000"/>
          <w:sz w:val="28"/>
        </w:rPr>
        <w:t xml:space="preserve">. </w:t>
      </w:r>
      <w:r>
        <w:br/>
      </w:r>
      <w:r>
        <w:rPr>
          <w:rFonts w:ascii="Times New Roman"/>
          <w:b w:val="false"/>
          <w:i w:val="false"/>
          <w:color w:val="000000"/>
          <w:sz w:val="28"/>
        </w:rPr>
        <w:t xml:space="preserve">
      6. При осуществлении операций по движению ценных бумаг, выпущенных центральными органами исполнительной власти (государственными комитетами, министерствами, ведомствами, местными представительными, исполнительными органами) налог уплачивается в размере 1 тенге с каждой 1000 тенге от продажной стоимости. </w:t>
      </w:r>
      <w:r>
        <w:br/>
      </w:r>
      <w:r>
        <w:rPr>
          <w:rFonts w:ascii="Times New Roman"/>
          <w:b w:val="false"/>
          <w:i w:val="false"/>
          <w:color w:val="000000"/>
          <w:sz w:val="28"/>
        </w:rPr>
        <w:t xml:space="preserve">
      7. При осуществлении операций по движению ценных бумаг, выпущенных другими юридическими и физическими лицами, уплачивается налог в размере 3 тенге с каждой 1000 тенге в порядке, предусмотренном в предыдущем абзаце. </w:t>
      </w:r>
      <w:r>
        <w:br/>
      </w:r>
      <w:r>
        <w:rPr>
          <w:rFonts w:ascii="Times New Roman"/>
          <w:b w:val="false"/>
          <w:i w:val="false"/>
          <w:color w:val="000000"/>
          <w:sz w:val="28"/>
        </w:rPr>
        <w:t xml:space="preserve">
      8. В случаях, когда цена приобретения ниже номинальной стоимости или при безвозмездной передаче, дарении, наследовании - в этом же размере от номинальной стоимости ценных бумаг. </w:t>
      </w:r>
      <w:r>
        <w:br/>
      </w:r>
      <w:r>
        <w:rPr>
          <w:rFonts w:ascii="Times New Roman"/>
          <w:b w:val="false"/>
          <w:i w:val="false"/>
          <w:color w:val="000000"/>
          <w:sz w:val="28"/>
        </w:rPr>
        <w:t xml:space="preserve">
      Налогообложению не подлежит эмиссия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Определение суммы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Расчет суммы налога на операции с ценными бумагами составляется плательщиком самостоятельно, исходя из стоимости эмиссии и суммы сделки по операциям по движению ценных бумаг и налоговой ставки. </w:t>
      </w:r>
      <w:r>
        <w:br/>
      </w:r>
      <w:r>
        <w:rPr>
          <w:rFonts w:ascii="Times New Roman"/>
          <w:b w:val="false"/>
          <w:i w:val="false"/>
          <w:color w:val="000000"/>
          <w:sz w:val="28"/>
        </w:rPr>
        <w:t xml:space="preserve">
      Сумма налога исчисляется по каждому выпуску ценных бумаг раздельно исходя из номинальной стоимости эмиссии.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Порядок и сроки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При регистрации эмиссии ценных бумаг эмитент обязан предоставить регистрирующему органу документ, подтверждающий уплату в бюджет причитающейся суммы налога. </w:t>
      </w:r>
      <w:r>
        <w:br/>
      </w:r>
      <w:r>
        <w:rPr>
          <w:rFonts w:ascii="Times New Roman"/>
          <w:b w:val="false"/>
          <w:i w:val="false"/>
          <w:color w:val="000000"/>
          <w:sz w:val="28"/>
        </w:rPr>
        <w:t xml:space="preserve">
      В случае отказа в регистрации эмиссии ценных бумаг, осуществляемой эмитентом с нарушением условий и порядка, предусмотренного законодательством Республики Казахстан, уплаченный налог возврату не подлежит и учитывается при последующей регистрации эмиссии ценных бумаг. </w:t>
      </w:r>
      <w:r>
        <w:br/>
      </w:r>
      <w:r>
        <w:rPr>
          <w:rFonts w:ascii="Times New Roman"/>
          <w:b w:val="false"/>
          <w:i w:val="false"/>
          <w:color w:val="000000"/>
          <w:sz w:val="28"/>
        </w:rPr>
        <w:t xml:space="preserve">
      В случае эмиссии ценных бумаг без регистрации, а также незаконной их эмиссии сроком уплаты налога считается начало эмиссии ценных бумаг. </w:t>
      </w:r>
      <w:r>
        <w:br/>
      </w:r>
      <w:r>
        <w:rPr>
          <w:rFonts w:ascii="Times New Roman"/>
          <w:b w:val="false"/>
          <w:i w:val="false"/>
          <w:color w:val="000000"/>
          <w:sz w:val="28"/>
        </w:rPr>
        <w:t xml:space="preserve">
      При осуществлении операций по движению ценных бумаг продавцом либо посредником по поручению продавца покупатель (получатель) вносит налог на счет продавца в момент осуществления данных операций. Налог, поступивший на счет продавца, вносится им в бюджет в течение трех банковских дней. </w:t>
      </w:r>
      <w:r>
        <w:br/>
      </w:r>
      <w:r>
        <w:rPr>
          <w:rFonts w:ascii="Times New Roman"/>
          <w:b w:val="false"/>
          <w:i w:val="false"/>
          <w:color w:val="000000"/>
          <w:sz w:val="28"/>
        </w:rPr>
        <w:t xml:space="preserve">
      Пример N 1. Фирма "А" приобрела акции компании "Б" на сумму 100,0 тыс.тенге. Данная фирма "А" перечислила компании "Б" вместе с налогом на операции с ценными бумагами денежные средства на сумму 100,3 тыс. тенге. Налог, поступивший на счет продавца акции компании "Б" в сумме 0,3 тыс. тенге (0,03 х 100,00) должен быть внесен в бюджет в течение трех банковских дней. </w:t>
      </w:r>
      <w:r>
        <w:br/>
      </w:r>
      <w:r>
        <w:rPr>
          <w:rFonts w:ascii="Times New Roman"/>
          <w:b w:val="false"/>
          <w:i w:val="false"/>
          <w:color w:val="000000"/>
          <w:sz w:val="28"/>
        </w:rPr>
        <w:t xml:space="preserve">
      При осуществлении сделок на биржевом рынке покупатели (получатели) ценных бумаг вносят налог на счета расчетных отделов фондовых бирж одновременно с оформлением этих сделок. Фондовые биржи вносят причитающиеся суммы налога в бюджет в течение трех банковских дней после оформления сделок в бюджет. </w:t>
      </w:r>
      <w:r>
        <w:br/>
      </w:r>
      <w:r>
        <w:rPr>
          <w:rFonts w:ascii="Times New Roman"/>
          <w:b w:val="false"/>
          <w:i w:val="false"/>
          <w:color w:val="000000"/>
          <w:sz w:val="28"/>
        </w:rPr>
        <w:t xml:space="preserve">
      Пример N 2. </w:t>
      </w:r>
      <w:r>
        <w:br/>
      </w:r>
      <w:r>
        <w:rPr>
          <w:rFonts w:ascii="Times New Roman"/>
          <w:b w:val="false"/>
          <w:i w:val="false"/>
          <w:color w:val="000000"/>
          <w:sz w:val="28"/>
        </w:rPr>
        <w:t xml:space="preserve">
      Фирма "В", купившая акции на фондовой бирже на сумму 200,0 тыс.тенге, перечислила на расчетный счет биржи денежные средства с налогом на операции с ценными бумагами 200,6 тыс. тенге. </w:t>
      </w:r>
      <w:r>
        <w:br/>
      </w:r>
      <w:r>
        <w:rPr>
          <w:rFonts w:ascii="Times New Roman"/>
          <w:b w:val="false"/>
          <w:i w:val="false"/>
          <w:color w:val="000000"/>
          <w:sz w:val="28"/>
        </w:rPr>
        <w:t xml:space="preserve">
      Фондовая биржа в течение трех банковских дней должна перечислить в бюджет сумму налога в размере 0,6 тыс.тенге. </w:t>
      </w:r>
      <w:r>
        <w:br/>
      </w:r>
      <w:r>
        <w:rPr>
          <w:rFonts w:ascii="Times New Roman"/>
          <w:b w:val="false"/>
          <w:i w:val="false"/>
          <w:color w:val="000000"/>
          <w:sz w:val="28"/>
        </w:rPr>
        <w:t xml:space="preserve">
      При осуществлении операций по акциям и облигациям покупатели (получатели) ценных бумаг вносят налог на счет эмитента. Эмитент вносит в бюджет причитающиеся суммы налогов 20 числа следующего месяца после зачисления данной суммы. </w:t>
      </w:r>
      <w:r>
        <w:br/>
      </w:r>
      <w:r>
        <w:rPr>
          <w:rFonts w:ascii="Times New Roman"/>
          <w:b w:val="false"/>
          <w:i w:val="false"/>
          <w:color w:val="000000"/>
          <w:sz w:val="28"/>
        </w:rPr>
        <w:t xml:space="preserve">
      Пример N 3. </w:t>
      </w:r>
      <w:r>
        <w:br/>
      </w:r>
      <w:r>
        <w:rPr>
          <w:rFonts w:ascii="Times New Roman"/>
          <w:b w:val="false"/>
          <w:i w:val="false"/>
          <w:color w:val="000000"/>
          <w:sz w:val="28"/>
        </w:rPr>
        <w:t xml:space="preserve">
      Акционер Иванов А.А. приобрел в Акционерном обществе "А" (эмитент) акции на сумму 10000 тенге и внес в кассу общества с налогом на операции с ценными бумагами 10030 тенге. </w:t>
      </w:r>
      <w:r>
        <w:br/>
      </w:r>
      <w:r>
        <w:rPr>
          <w:rFonts w:ascii="Times New Roman"/>
          <w:b w:val="false"/>
          <w:i w:val="false"/>
          <w:color w:val="000000"/>
          <w:sz w:val="28"/>
        </w:rPr>
        <w:t xml:space="preserve">
      Акционерное общество "А" (эмитент) вносит в бюджет до 20-го </w:t>
      </w:r>
    </w:p>
    <w:bookmarkEnd w:id="0"/>
    <w:bookmarkStart w:name="z1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числа следующего месяца причитающиеся суммы налога в размере 30 </w:t>
      </w:r>
    </w:p>
    <w:p>
      <w:pPr>
        <w:spacing w:after="0"/>
        <w:ind w:left="0"/>
        <w:jc w:val="both"/>
      </w:pPr>
      <w:r>
        <w:rPr>
          <w:rFonts w:ascii="Times New Roman"/>
          <w:b w:val="false"/>
          <w:i w:val="false"/>
          <w:color w:val="000000"/>
          <w:sz w:val="28"/>
        </w:rPr>
        <w:t>тенге.</w:t>
      </w:r>
    </w:p>
    <w:p>
      <w:pPr>
        <w:spacing w:after="0"/>
        <w:ind w:left="0"/>
        <w:jc w:val="both"/>
      </w:pPr>
      <w:r>
        <w:rPr>
          <w:rFonts w:ascii="Times New Roman"/>
          <w:b w:val="false"/>
          <w:i w:val="false"/>
          <w:color w:val="000000"/>
          <w:sz w:val="28"/>
        </w:rPr>
        <w:t xml:space="preserve">     11. Декларацию по налогу на операции с ценными бумагами </w:t>
      </w:r>
    </w:p>
    <w:p>
      <w:pPr>
        <w:spacing w:after="0"/>
        <w:ind w:left="0"/>
        <w:jc w:val="both"/>
      </w:pPr>
      <w:r>
        <w:rPr>
          <w:rFonts w:ascii="Times New Roman"/>
          <w:b w:val="false"/>
          <w:i w:val="false"/>
          <w:color w:val="000000"/>
          <w:sz w:val="28"/>
        </w:rPr>
        <w:t>налогоплательщик представляет органам налоговой службы до 20 числа</w:t>
      </w:r>
    </w:p>
    <w:p>
      <w:pPr>
        <w:spacing w:after="0"/>
        <w:ind w:left="0"/>
        <w:jc w:val="both"/>
      </w:pPr>
      <w:r>
        <w:rPr>
          <w:rFonts w:ascii="Times New Roman"/>
          <w:b w:val="false"/>
          <w:i w:val="false"/>
          <w:color w:val="000000"/>
          <w:sz w:val="28"/>
        </w:rPr>
        <w:t>месяца, следующего за отчетным кварталом, по форме, установленной</w:t>
      </w:r>
    </w:p>
    <w:p>
      <w:pPr>
        <w:spacing w:after="0"/>
        <w:ind w:left="0"/>
        <w:jc w:val="both"/>
      </w:pPr>
      <w:r>
        <w:rPr>
          <w:rFonts w:ascii="Times New Roman"/>
          <w:b w:val="false"/>
          <w:i w:val="false"/>
          <w:color w:val="000000"/>
          <w:sz w:val="28"/>
        </w:rPr>
        <w:t>Главной налоговой инспекцией.</w:t>
      </w:r>
    </w:p>
    <w:p>
      <w:pPr>
        <w:spacing w:after="0"/>
        <w:ind w:left="0"/>
        <w:jc w:val="both"/>
      </w:pPr>
      <w:r>
        <w:rPr>
          <w:rFonts w:ascii="Times New Roman"/>
          <w:b w:val="false"/>
          <w:i w:val="false"/>
          <w:color w:val="000000"/>
          <w:sz w:val="28"/>
        </w:rPr>
        <w:t xml:space="preserve">     Если среднеквартальные платежи за год составляют менее 20 </w:t>
      </w:r>
    </w:p>
    <w:p>
      <w:pPr>
        <w:spacing w:after="0"/>
        <w:ind w:left="0"/>
        <w:jc w:val="both"/>
      </w:pPr>
      <w:r>
        <w:rPr>
          <w:rFonts w:ascii="Times New Roman"/>
          <w:b w:val="false"/>
          <w:i w:val="false"/>
          <w:color w:val="000000"/>
          <w:sz w:val="28"/>
        </w:rPr>
        <w:t xml:space="preserve">минимальных месячных заработных плат, декларация представляется </w:t>
      </w:r>
    </w:p>
    <w:p>
      <w:pPr>
        <w:spacing w:after="0"/>
        <w:ind w:left="0"/>
        <w:jc w:val="both"/>
      </w:pPr>
      <w:r>
        <w:rPr>
          <w:rFonts w:ascii="Times New Roman"/>
          <w:b w:val="false"/>
          <w:i w:val="false"/>
          <w:color w:val="000000"/>
          <w:sz w:val="28"/>
        </w:rPr>
        <w:t>1 раз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Ответственность плательщика</w:t>
      </w:r>
    </w:p>
    <w:p>
      <w:pPr>
        <w:spacing w:after="0"/>
        <w:ind w:left="0"/>
        <w:jc w:val="both"/>
      </w:pPr>
      <w:r>
        <w:rPr>
          <w:rFonts w:ascii="Times New Roman"/>
          <w:b w:val="false"/>
          <w:i w:val="false"/>
          <w:color w:val="000000"/>
          <w:sz w:val="28"/>
        </w:rPr>
        <w:t>                    и контроль за уплатой налога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Ответственность за полноту и своевременность уплаты в </w:t>
      </w:r>
    </w:p>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бюджет налога на операции с ценными бумагами несет налогоплательщик</w:t>
      </w:r>
    </w:p>
    <w:p>
      <w:pPr>
        <w:spacing w:after="0"/>
        <w:ind w:left="0"/>
        <w:jc w:val="both"/>
      </w:pPr>
      <w:r>
        <w:rPr>
          <w:rFonts w:ascii="Times New Roman"/>
          <w:b w:val="false"/>
          <w:i w:val="false"/>
          <w:color w:val="000000"/>
          <w:sz w:val="28"/>
        </w:rPr>
        <w:t>в соответствии в действующим законодательством.</w:t>
      </w:r>
    </w:p>
    <w:p>
      <w:pPr>
        <w:spacing w:after="0"/>
        <w:ind w:left="0"/>
        <w:jc w:val="both"/>
      </w:pPr>
      <w:r>
        <w:rPr>
          <w:rFonts w:ascii="Times New Roman"/>
          <w:b w:val="false"/>
          <w:i w:val="false"/>
          <w:color w:val="000000"/>
          <w:sz w:val="28"/>
        </w:rPr>
        <w:t>     13. Контроль за правильностью исчисления и своевременностью</w:t>
      </w:r>
    </w:p>
    <w:p>
      <w:pPr>
        <w:spacing w:after="0"/>
        <w:ind w:left="0"/>
        <w:jc w:val="both"/>
      </w:pPr>
      <w:r>
        <w:rPr>
          <w:rFonts w:ascii="Times New Roman"/>
          <w:b w:val="false"/>
          <w:i w:val="false"/>
          <w:color w:val="000000"/>
          <w:sz w:val="28"/>
        </w:rPr>
        <w:t>уплаты налога осуществляется налоговыми органами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Главной налоговой</w:t>
      </w:r>
    </w:p>
    <w:p>
      <w:pPr>
        <w:spacing w:after="0"/>
        <w:ind w:left="0"/>
        <w:jc w:val="both"/>
      </w:pPr>
      <w:r>
        <w:rPr>
          <w:rFonts w:ascii="Times New Roman"/>
          <w:b w:val="false"/>
          <w:i w:val="false"/>
          <w:color w:val="000000"/>
          <w:sz w:val="28"/>
        </w:rPr>
        <w:t>   инспекции - первый заместитель</w:t>
      </w:r>
    </w:p>
    <w:p>
      <w:pPr>
        <w:spacing w:after="0"/>
        <w:ind w:left="0"/>
        <w:jc w:val="both"/>
      </w:pPr>
      <w:r>
        <w:rPr>
          <w:rFonts w:ascii="Times New Roman"/>
          <w:b w:val="false"/>
          <w:i w:val="false"/>
          <w:color w:val="000000"/>
          <w:sz w:val="28"/>
        </w:rPr>
        <w:t>Министра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Приложение N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от__________1995 г. N____________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_____________________             Налоговая инспекция по___________</w:t>
      </w:r>
    </w:p>
    <w:p>
      <w:pPr>
        <w:spacing w:after="0"/>
        <w:ind w:left="0"/>
        <w:jc w:val="both"/>
      </w:pPr>
      <w:r>
        <w:rPr>
          <w:rFonts w:ascii="Times New Roman"/>
          <w:b w:val="false"/>
          <w:i w:val="false"/>
          <w:color w:val="000000"/>
          <w:sz w:val="28"/>
        </w:rPr>
        <w:t>(Регистрационный номер            _________________________________</w:t>
      </w:r>
    </w:p>
    <w:p>
      <w:pPr>
        <w:spacing w:after="0"/>
        <w:ind w:left="0"/>
        <w:jc w:val="both"/>
      </w:pPr>
      <w:r>
        <w:rPr>
          <w:rFonts w:ascii="Times New Roman"/>
          <w:b w:val="false"/>
          <w:i w:val="false"/>
          <w:color w:val="000000"/>
          <w:sz w:val="28"/>
        </w:rPr>
        <w:t>налогоплательщика)                     (городу, району)</w:t>
      </w:r>
    </w:p>
    <w:p>
      <w:pPr>
        <w:spacing w:after="0"/>
        <w:ind w:left="0"/>
        <w:jc w:val="both"/>
      </w:pPr>
      <w:r>
        <w:rPr>
          <w:rFonts w:ascii="Times New Roman"/>
          <w:b w:val="false"/>
          <w:i w:val="false"/>
          <w:color w:val="000000"/>
          <w:sz w:val="28"/>
        </w:rPr>
        <w:t>                                  Срок представления_______________</w:t>
      </w:r>
    </w:p>
    <w:p>
      <w:pPr>
        <w:spacing w:after="0"/>
        <w:ind w:left="0"/>
        <w:jc w:val="both"/>
      </w:pPr>
      <w:r>
        <w:rPr>
          <w:rFonts w:ascii="Times New Roman"/>
          <w:b w:val="false"/>
          <w:i w:val="false"/>
          <w:color w:val="000000"/>
          <w:sz w:val="28"/>
        </w:rPr>
        <w:t>                                  Фактически</w:t>
      </w:r>
    </w:p>
    <w:p>
      <w:pPr>
        <w:spacing w:after="0"/>
        <w:ind w:left="0"/>
        <w:jc w:val="both"/>
      </w:pPr>
      <w:r>
        <w:rPr>
          <w:rFonts w:ascii="Times New Roman"/>
          <w:b w:val="false"/>
          <w:i w:val="false"/>
          <w:color w:val="000000"/>
          <w:sz w:val="28"/>
        </w:rPr>
        <w:t>                                  представлено_____________________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по налогу на операции с ценными бумагами</w:t>
      </w:r>
    </w:p>
    <w:p>
      <w:pPr>
        <w:spacing w:after="0"/>
        <w:ind w:left="0"/>
        <w:jc w:val="both"/>
      </w:pPr>
      <w:r>
        <w:rPr>
          <w:rFonts w:ascii="Times New Roman"/>
          <w:b w:val="false"/>
          <w:i w:val="false"/>
          <w:color w:val="000000"/>
          <w:sz w:val="28"/>
        </w:rPr>
        <w:t>             юридического (физического) лица за квартал</w:t>
      </w:r>
    </w:p>
    <w:p>
      <w:pPr>
        <w:spacing w:after="0"/>
        <w:ind w:left="0"/>
        <w:jc w:val="both"/>
      </w:pPr>
      <w:r>
        <w:rPr>
          <w:rFonts w:ascii="Times New Roman"/>
          <w:b w:val="false"/>
          <w:i w:val="false"/>
          <w:color w:val="000000"/>
          <w:sz w:val="28"/>
        </w:rPr>
        <w:t>                            199_____года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Показатели        !  По данным   ! По данным налоговой</w:t>
      </w:r>
    </w:p>
    <w:p>
      <w:pPr>
        <w:spacing w:after="0"/>
        <w:ind w:left="0"/>
        <w:jc w:val="both"/>
      </w:pPr>
      <w:r>
        <w:rPr>
          <w:rFonts w:ascii="Times New Roman"/>
          <w:b w:val="false"/>
          <w:i w:val="false"/>
          <w:color w:val="000000"/>
          <w:sz w:val="28"/>
        </w:rPr>
        <w:t>                           ! плательщика  ! инспекции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Стоимость эмиссии ценных</w:t>
      </w:r>
    </w:p>
    <w:p>
      <w:pPr>
        <w:spacing w:after="0"/>
        <w:ind w:left="0"/>
        <w:jc w:val="both"/>
      </w:pPr>
      <w:r>
        <w:rPr>
          <w:rFonts w:ascii="Times New Roman"/>
          <w:b w:val="false"/>
          <w:i w:val="false"/>
          <w:color w:val="000000"/>
          <w:sz w:val="28"/>
        </w:rPr>
        <w:t>   бумаг (акции, облигации)</w:t>
      </w:r>
    </w:p>
    <w:p>
      <w:pPr>
        <w:spacing w:after="0"/>
        <w:ind w:left="0"/>
        <w:jc w:val="both"/>
      </w:pPr>
      <w:r>
        <w:rPr>
          <w:rFonts w:ascii="Times New Roman"/>
          <w:b w:val="false"/>
          <w:i w:val="false"/>
          <w:color w:val="000000"/>
          <w:sz w:val="28"/>
        </w:rPr>
        <w:t xml:space="preserve">2. Налог на операции с </w:t>
      </w:r>
    </w:p>
    <w:p>
      <w:pPr>
        <w:spacing w:after="0"/>
        <w:ind w:left="0"/>
        <w:jc w:val="both"/>
      </w:pPr>
      <w:r>
        <w:rPr>
          <w:rFonts w:ascii="Times New Roman"/>
          <w:b w:val="false"/>
          <w:i w:val="false"/>
          <w:color w:val="000000"/>
          <w:sz w:val="28"/>
        </w:rPr>
        <w:t>   ценными бумагами (акции,</w:t>
      </w:r>
    </w:p>
    <w:p>
      <w:pPr>
        <w:spacing w:after="0"/>
        <w:ind w:left="0"/>
        <w:jc w:val="both"/>
      </w:pPr>
      <w:r>
        <w:rPr>
          <w:rFonts w:ascii="Times New Roman"/>
          <w:b w:val="false"/>
          <w:i w:val="false"/>
          <w:color w:val="000000"/>
          <w:sz w:val="28"/>
        </w:rPr>
        <w:t>   облигации) в части эмиссии</w:t>
      </w:r>
    </w:p>
    <w:p>
      <w:pPr>
        <w:spacing w:after="0"/>
        <w:ind w:left="0"/>
        <w:jc w:val="both"/>
      </w:pPr>
      <w:r>
        <w:rPr>
          <w:rFonts w:ascii="Times New Roman"/>
          <w:b w:val="false"/>
          <w:i w:val="false"/>
          <w:color w:val="000000"/>
          <w:sz w:val="28"/>
        </w:rPr>
        <w:t>   (0,5%) от стоимости эмиссии</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3. Реализовано ценных бумаг</w:t>
      </w:r>
    </w:p>
    <w:p>
      <w:pPr>
        <w:spacing w:after="0"/>
        <w:ind w:left="0"/>
        <w:jc w:val="both"/>
      </w:pPr>
      <w:r>
        <w:rPr>
          <w:rFonts w:ascii="Times New Roman"/>
          <w:b w:val="false"/>
          <w:i w:val="false"/>
          <w:color w:val="000000"/>
          <w:sz w:val="28"/>
        </w:rPr>
        <w:t>   (акции, облигации)</w:t>
      </w:r>
    </w:p>
    <w:p>
      <w:pPr>
        <w:spacing w:after="0"/>
        <w:ind w:left="0"/>
        <w:jc w:val="both"/>
      </w:pPr>
      <w:r>
        <w:rPr>
          <w:rFonts w:ascii="Times New Roman"/>
          <w:b w:val="false"/>
          <w:i w:val="false"/>
          <w:color w:val="000000"/>
          <w:sz w:val="28"/>
        </w:rPr>
        <w:t>4. Налог на операции с ценными</w:t>
      </w:r>
    </w:p>
    <w:p>
      <w:pPr>
        <w:spacing w:after="0"/>
        <w:ind w:left="0"/>
        <w:jc w:val="both"/>
      </w:pPr>
      <w:r>
        <w:rPr>
          <w:rFonts w:ascii="Times New Roman"/>
          <w:b w:val="false"/>
          <w:i w:val="false"/>
          <w:color w:val="000000"/>
          <w:sz w:val="28"/>
        </w:rPr>
        <w:t>   бумагами в части движения</w:t>
      </w:r>
    </w:p>
    <w:p>
      <w:pPr>
        <w:spacing w:after="0"/>
        <w:ind w:left="0"/>
        <w:jc w:val="both"/>
      </w:pPr>
      <w:r>
        <w:rPr>
          <w:rFonts w:ascii="Times New Roman"/>
          <w:b w:val="false"/>
          <w:i w:val="false"/>
          <w:color w:val="000000"/>
          <w:sz w:val="28"/>
        </w:rPr>
        <w:t>   ценных бумаг (1 тенге с 1000</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5. Реализовано остальных ценных</w:t>
      </w:r>
    </w:p>
    <w:p>
      <w:pPr>
        <w:spacing w:after="0"/>
        <w:ind w:left="0"/>
        <w:jc w:val="both"/>
      </w:pPr>
      <w:r>
        <w:rPr>
          <w:rFonts w:ascii="Times New Roman"/>
          <w:b w:val="false"/>
          <w:i w:val="false"/>
          <w:color w:val="000000"/>
          <w:sz w:val="28"/>
        </w:rPr>
        <w:t>   бумаг (акции, облигации)</w:t>
      </w:r>
    </w:p>
    <w:p>
      <w:pPr>
        <w:spacing w:after="0"/>
        <w:ind w:left="0"/>
        <w:jc w:val="both"/>
      </w:pPr>
      <w:r>
        <w:rPr>
          <w:rFonts w:ascii="Times New Roman"/>
          <w:b w:val="false"/>
          <w:i w:val="false"/>
          <w:color w:val="000000"/>
          <w:sz w:val="28"/>
        </w:rPr>
        <w:t>6. Налог на операции с ценными</w:t>
      </w:r>
    </w:p>
    <w:p>
      <w:pPr>
        <w:spacing w:after="0"/>
        <w:ind w:left="0"/>
        <w:jc w:val="both"/>
      </w:pPr>
      <w:r>
        <w:rPr>
          <w:rFonts w:ascii="Times New Roman"/>
          <w:b w:val="false"/>
          <w:i w:val="false"/>
          <w:color w:val="000000"/>
          <w:sz w:val="28"/>
        </w:rPr>
        <w:t>   бумагами в части движения</w:t>
      </w:r>
    </w:p>
    <w:p>
      <w:pPr>
        <w:spacing w:after="0"/>
        <w:ind w:left="0"/>
        <w:jc w:val="both"/>
      </w:pPr>
      <w:r>
        <w:rPr>
          <w:rFonts w:ascii="Times New Roman"/>
          <w:b w:val="false"/>
          <w:i w:val="false"/>
          <w:color w:val="000000"/>
          <w:sz w:val="28"/>
        </w:rPr>
        <w:t>   ценных бумаг (3 тенге с</w:t>
      </w:r>
    </w:p>
    <w:p>
      <w:pPr>
        <w:spacing w:after="0"/>
        <w:ind w:left="0"/>
        <w:jc w:val="both"/>
      </w:pPr>
      <w:r>
        <w:rPr>
          <w:rFonts w:ascii="Times New Roman"/>
          <w:b w:val="false"/>
          <w:i w:val="false"/>
          <w:color w:val="000000"/>
          <w:sz w:val="28"/>
        </w:rPr>
        <w:t>   1000 тенге)</w:t>
      </w:r>
    </w:p>
    <w:p>
      <w:pPr>
        <w:spacing w:after="0"/>
        <w:ind w:left="0"/>
        <w:jc w:val="both"/>
      </w:pPr>
      <w:r>
        <w:rPr>
          <w:rFonts w:ascii="Times New Roman"/>
          <w:b w:val="false"/>
          <w:i w:val="false"/>
          <w:color w:val="000000"/>
          <w:sz w:val="28"/>
        </w:rPr>
        <w:t>7. Всего налога на операции</w:t>
      </w:r>
    </w:p>
    <w:p>
      <w:pPr>
        <w:spacing w:after="0"/>
        <w:ind w:left="0"/>
        <w:jc w:val="both"/>
      </w:pPr>
      <w:r>
        <w:rPr>
          <w:rFonts w:ascii="Times New Roman"/>
          <w:b w:val="false"/>
          <w:i w:val="false"/>
          <w:color w:val="000000"/>
          <w:sz w:val="28"/>
        </w:rPr>
        <w:t>   с ценными бумагами</w:t>
      </w:r>
    </w:p>
    <w:p>
      <w:pPr>
        <w:spacing w:after="0"/>
        <w:ind w:left="0"/>
        <w:jc w:val="both"/>
      </w:pPr>
      <w:r>
        <w:rPr>
          <w:rFonts w:ascii="Times New Roman"/>
          <w:b w:val="false"/>
          <w:i w:val="false"/>
          <w:color w:val="000000"/>
          <w:sz w:val="28"/>
        </w:rPr>
        <w:t>8. Перечислено в бюджет налога</w:t>
      </w:r>
    </w:p>
    <w:p>
      <w:pPr>
        <w:spacing w:after="0"/>
        <w:ind w:left="0"/>
        <w:jc w:val="both"/>
      </w:pPr>
      <w:r>
        <w:rPr>
          <w:rFonts w:ascii="Times New Roman"/>
          <w:b w:val="false"/>
          <w:i w:val="false"/>
          <w:color w:val="000000"/>
          <w:sz w:val="28"/>
        </w:rPr>
        <w:t>   на операции с ценными</w:t>
      </w:r>
    </w:p>
    <w:p>
      <w:pPr>
        <w:spacing w:after="0"/>
        <w:ind w:left="0"/>
        <w:jc w:val="both"/>
      </w:pPr>
      <w:r>
        <w:rPr>
          <w:rFonts w:ascii="Times New Roman"/>
          <w:b w:val="false"/>
          <w:i w:val="false"/>
          <w:color w:val="000000"/>
          <w:sz w:val="28"/>
        </w:rPr>
        <w:t>   бумагами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     а) Сумма налога на операции с ценными бумагами, внесенная на</w:t>
      </w:r>
    </w:p>
    <w:p>
      <w:pPr>
        <w:spacing w:after="0"/>
        <w:ind w:left="0"/>
        <w:jc w:val="both"/>
      </w:pPr>
      <w:r>
        <w:rPr>
          <w:rFonts w:ascii="Times New Roman"/>
          <w:b w:val="false"/>
          <w:i w:val="false"/>
          <w:color w:val="000000"/>
          <w:sz w:val="28"/>
        </w:rPr>
        <w:t>расчетный счет фондовой биржи____________</w:t>
      </w:r>
    </w:p>
    <w:p>
      <w:pPr>
        <w:spacing w:after="0"/>
        <w:ind w:left="0"/>
        <w:jc w:val="both"/>
      </w:pPr>
      <w:r>
        <w:rPr>
          <w:rFonts w:ascii="Times New Roman"/>
          <w:b w:val="false"/>
          <w:i w:val="false"/>
          <w:color w:val="000000"/>
          <w:sz w:val="28"/>
        </w:rPr>
        <w:t>     б) Сумма налога на операции с ценными бумагами, внесенная</w:t>
      </w:r>
    </w:p>
    <w:p>
      <w:pPr>
        <w:spacing w:after="0"/>
        <w:ind w:left="0"/>
        <w:jc w:val="both"/>
      </w:pPr>
      <w:r>
        <w:rPr>
          <w:rFonts w:ascii="Times New Roman"/>
          <w:b w:val="false"/>
          <w:i w:val="false"/>
          <w:color w:val="000000"/>
          <w:sz w:val="28"/>
        </w:rPr>
        <w:t>продавцом и эмитентом.</w:t>
      </w:r>
    </w:p>
    <w:p>
      <w:pPr>
        <w:spacing w:after="0"/>
        <w:ind w:left="0"/>
        <w:jc w:val="both"/>
      </w:pPr>
      <w:r>
        <w:rPr>
          <w:rFonts w:ascii="Times New Roman"/>
          <w:b w:val="false"/>
          <w:i w:val="false"/>
          <w:color w:val="000000"/>
          <w:sz w:val="28"/>
        </w:rPr>
        <w:t>     Наименование всех банков, в которых имеются расчетные и другие</w:t>
      </w:r>
    </w:p>
    <w:p>
      <w:pPr>
        <w:spacing w:after="0"/>
        <w:ind w:left="0"/>
        <w:jc w:val="both"/>
      </w:pPr>
      <w:r>
        <w:rPr>
          <w:rFonts w:ascii="Times New Roman"/>
          <w:b w:val="false"/>
          <w:i w:val="false"/>
          <w:color w:val="000000"/>
          <w:sz w:val="28"/>
        </w:rPr>
        <w:t>счета юридических и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учреждения банка             Номер счета</w:t>
      </w:r>
    </w:p>
    <w:p>
      <w:pPr>
        <w:spacing w:after="0"/>
        <w:ind w:left="0"/>
        <w:jc w:val="both"/>
      </w:pPr>
      <w:r>
        <w:rPr>
          <w:rFonts w:ascii="Times New Roman"/>
          <w:b w:val="false"/>
          <w:i w:val="false"/>
          <w:color w:val="000000"/>
          <w:sz w:val="28"/>
        </w:rPr>
        <w:t>____________________________________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предприятия                  Руководитель</w:t>
      </w:r>
    </w:p>
    <w:p>
      <w:pPr>
        <w:spacing w:after="0"/>
        <w:ind w:left="0"/>
        <w:jc w:val="both"/>
      </w:pPr>
      <w:r>
        <w:rPr>
          <w:rFonts w:ascii="Times New Roman"/>
          <w:b w:val="false"/>
          <w:i w:val="false"/>
          <w:color w:val="000000"/>
          <w:sz w:val="28"/>
        </w:rPr>
        <w:t>    (объединения, организации)               налоговой инспекции</w:t>
      </w:r>
    </w:p>
    <w:p>
      <w:pPr>
        <w:spacing w:after="0"/>
        <w:ind w:left="0"/>
        <w:jc w:val="both"/>
      </w:pPr>
      <w:r>
        <w:rPr>
          <w:rFonts w:ascii="Times New Roman"/>
          <w:b w:val="false"/>
          <w:i w:val="false"/>
          <w:color w:val="000000"/>
          <w:sz w:val="28"/>
        </w:rPr>
        <w:t>____________________________________     ___________________________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Начальник отдела</w:t>
      </w:r>
    </w:p>
    <w:p>
      <w:pPr>
        <w:spacing w:after="0"/>
        <w:ind w:left="0"/>
        <w:jc w:val="both"/>
      </w:pPr>
      <w:r>
        <w:rPr>
          <w:rFonts w:ascii="Times New Roman"/>
          <w:b w:val="false"/>
          <w:i w:val="false"/>
          <w:color w:val="000000"/>
          <w:sz w:val="28"/>
        </w:rPr>
        <w:t>____________________________________     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