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e90e" w14:textId="adde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марта 2026 года № 87. Зарегистрировано в Министерстве юстиции Республики Казахстан 2 апреля 2026 года № 38283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Аким Костанайской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К. Аксакалов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водная инспекция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охране и регулированию использования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регулированию,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от 3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29029).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от 10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30178).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31139).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от 28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9944).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от 14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10028).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от 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10039).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от 27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10063).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10128-10).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Костанайской области от 22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10148-10).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Костанайской области от 20 мая 2024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10214-10).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Костанайской области от 5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10250-10).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Костанайской области от 28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10412-10).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