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0de1" w14:textId="13d0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промышленности и строительства Республики Казахстан от 19 сентября 2025 года № 374 "Об утверждении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5 июня 2026 года № 288. Зарегистрирован в Министерстве юстиции Республики Казахстан 8 июня 2026 года № 38916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19 сентября 2025 года № 374 "Об утверждении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(зарегистрирован в Реестре государственной регистрации нормативных правовых актов за № 36888)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 квалификационные требования – это установленные настоящими Правилами и конкурсной документацией требования к потенциальным поставщикам, необходимые для полного исполнения обязательств по предмету закупки;</w:t>
      </w:r>
    </w:p>
    <w:bookmarkEnd w:id="4"/>
    <w:bookmarkStart w:name="z11" w:id="5"/>
    <w:p>
      <w:pPr>
        <w:spacing w:after="0"/>
        <w:ind w:left="0"/>
        <w:jc w:val="both"/>
      </w:pPr>
      <w:r>
        <w:rPr>
          <w:rFonts w:ascii="Times New Roman"/>
          <w:b w:val="false"/>
          <w:i w:val="false"/>
          <w:color w:val="000000"/>
          <w:sz w:val="28"/>
        </w:rPr>
        <w:t>
      11)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или временное объединение юридических лиц (консорциум), выступающее в качестве контрагента Заказчика в заключенном с ним договоре о закупках;</w:t>
      </w:r>
    </w:p>
    <w:bookmarkEnd w:id="5"/>
    <w:bookmarkStart w:name="z12" w:id="6"/>
    <w:p>
      <w:pPr>
        <w:spacing w:after="0"/>
        <w:ind w:left="0"/>
        <w:jc w:val="both"/>
      </w:pPr>
      <w:r>
        <w:rPr>
          <w:rFonts w:ascii="Times New Roman"/>
          <w:b w:val="false"/>
          <w:i w:val="false"/>
          <w:color w:val="000000"/>
          <w:sz w:val="28"/>
        </w:rPr>
        <w:t>
      12)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или временное объединение юридических лиц (консорциум), претендующие на заключение договора о закупках;</w:t>
      </w:r>
    </w:p>
    <w:bookmarkEnd w:id="6"/>
    <w:bookmarkStart w:name="z13" w:id="7"/>
    <w:p>
      <w:pPr>
        <w:spacing w:after="0"/>
        <w:ind w:left="0"/>
        <w:jc w:val="both"/>
      </w:pPr>
      <w:r>
        <w:rPr>
          <w:rFonts w:ascii="Times New Roman"/>
          <w:b w:val="false"/>
          <w:i w:val="false"/>
          <w:color w:val="000000"/>
          <w:sz w:val="28"/>
        </w:rPr>
        <w:t>
      18) показатель загрузки - расчетный показатель, определяющий отношение совокупного объема обязательств потенциального поставщика по действующим договорам, подлежащих исполнению в текущем финансовом году на выполнение работ (по проектированию, строительству и ремонту) или оказания услуг (технический надзор), соответствующих предмету закупки, к максимальному значению годового дохода от основной деятельности потенциального поставщика за один из 3 (трех) последних завершенных финансовых лет, используемый для оценки допустимого уровня его производственной занятости при исполнении договоров.</w:t>
      </w:r>
    </w:p>
    <w:bookmarkEnd w:id="7"/>
    <w:bookmarkStart w:name="z14" w:id="8"/>
    <w:p>
      <w:pPr>
        <w:spacing w:after="0"/>
        <w:ind w:left="0"/>
        <w:jc w:val="both"/>
      </w:pPr>
      <w:r>
        <w:rPr>
          <w:rFonts w:ascii="Times New Roman"/>
          <w:b w:val="false"/>
          <w:i w:val="false"/>
          <w:color w:val="000000"/>
          <w:sz w:val="28"/>
        </w:rPr>
        <w:t>
      19) объект замкнутого цикла — это производственный, энергетический или коммунально-инфраструктурный объект, в пределах которого осуществляется полный, технологически взаимосвязанный и функционально завершенный процесс преобразования ресурса в конечный продукт либо результат без передачи промежуточных стадий основного технологического процесса на сторонние объекты (канализационные очистные сооружения, водоочистные сооружения, электрические станции, теплоэнергороцентрали, котельные.</w:t>
      </w:r>
    </w:p>
    <w:bookmarkEnd w:id="8"/>
    <w:bookmarkStart w:name="z15" w:id="9"/>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дополнить пунктами 4-1 и 4-2 следующего содержания:</w:t>
      </w:r>
    </w:p>
    <w:bookmarkEnd w:id="10"/>
    <w:bookmarkStart w:name="z17" w:id="11"/>
    <w:p>
      <w:pPr>
        <w:spacing w:after="0"/>
        <w:ind w:left="0"/>
        <w:jc w:val="both"/>
      </w:pPr>
      <w:r>
        <w:rPr>
          <w:rFonts w:ascii="Times New Roman"/>
          <w:b w:val="false"/>
          <w:i w:val="false"/>
          <w:color w:val="000000"/>
          <w:sz w:val="28"/>
        </w:rPr>
        <w:t>
      "4-1. Заказчик до подведения итогов закупок отказывается от осуществления закупок в случаях:</w:t>
      </w:r>
    </w:p>
    <w:bookmarkEnd w:id="11"/>
    <w:bookmarkStart w:name="z18" w:id="12"/>
    <w:p>
      <w:pPr>
        <w:spacing w:after="0"/>
        <w:ind w:left="0"/>
        <w:jc w:val="both"/>
      </w:pPr>
      <w:r>
        <w:rPr>
          <w:rFonts w:ascii="Times New Roman"/>
          <w:b w:val="false"/>
          <w:i w:val="false"/>
          <w:color w:val="000000"/>
          <w:sz w:val="28"/>
        </w:rPr>
        <w:t>
      1) сокращения расходов на приобретение работ или услуг;</w:t>
      </w:r>
    </w:p>
    <w:bookmarkEnd w:id="12"/>
    <w:bookmarkStart w:name="z19" w:id="13"/>
    <w:p>
      <w:pPr>
        <w:spacing w:after="0"/>
        <w:ind w:left="0"/>
        <w:jc w:val="both"/>
      </w:pPr>
      <w:r>
        <w:rPr>
          <w:rFonts w:ascii="Times New Roman"/>
          <w:b w:val="false"/>
          <w:i w:val="false"/>
          <w:color w:val="000000"/>
          <w:sz w:val="28"/>
        </w:rPr>
        <w:t>
      2) внесения изменений и дополнений в перечень проектов, подлежащих реализации в рамках Национального проекта, исключающих необходимость приобретения работ или услуг.</w:t>
      </w:r>
    </w:p>
    <w:bookmarkEnd w:id="13"/>
    <w:bookmarkStart w:name="z20" w:id="14"/>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повторное приобретение таких работ, услуг в текущем году, не допускается.</w:t>
      </w:r>
    </w:p>
    <w:bookmarkEnd w:id="14"/>
    <w:bookmarkStart w:name="z21" w:id="15"/>
    <w:p>
      <w:pPr>
        <w:spacing w:after="0"/>
        <w:ind w:left="0"/>
        <w:jc w:val="both"/>
      </w:pPr>
      <w:r>
        <w:rPr>
          <w:rFonts w:ascii="Times New Roman"/>
          <w:b w:val="false"/>
          <w:i w:val="false"/>
          <w:color w:val="000000"/>
          <w:sz w:val="28"/>
        </w:rPr>
        <w:t>
      4-2. Заказчик в течение трех рабочих дней со дня принятия решения об отказе осуществления закупок извещает о принятом решении лиц, участвующих в проводимых закупках.";</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"Параграф 1. Квалификационные требования к потенциальным поставщикам";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"5. При проведении закупок способом конкурса устанавливаются следующие квалификационные требования:</w:t>
      </w:r>
    </w:p>
    <w:bookmarkEnd w:id="17"/>
    <w:bookmarkStart w:name="z26" w:id="18"/>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18"/>
    <w:bookmarkStart w:name="z27" w:id="19"/>
    <w:p>
      <w:pPr>
        <w:spacing w:after="0"/>
        <w:ind w:left="0"/>
        <w:jc w:val="both"/>
      </w:pPr>
      <w:r>
        <w:rPr>
          <w:rFonts w:ascii="Times New Roman"/>
          <w:b w:val="false"/>
          <w:i w:val="false"/>
          <w:color w:val="000000"/>
          <w:sz w:val="28"/>
        </w:rPr>
        <w:t xml:space="preserve">
      В случае осуществления закупок работ, услуг, на занятие которыми необходимо получение разрешения, направление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заказчик устанавливает к потенциальным поставщикам требование о наличии соответствующего разрешения (уведомления);</w:t>
      </w:r>
    </w:p>
    <w:bookmarkEnd w:id="19"/>
    <w:bookmarkStart w:name="z28" w:id="20"/>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 том числе не иметь просроченной задолженности по выплате заработной платы перед работниками;</w:t>
      </w:r>
    </w:p>
    <w:bookmarkEnd w:id="20"/>
    <w:bookmarkStart w:name="z29" w:id="21"/>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1"/>
    <w:bookmarkStart w:name="z30" w:id="22"/>
    <w:p>
      <w:pPr>
        <w:spacing w:after="0"/>
        <w:ind w:left="0"/>
        <w:jc w:val="both"/>
      </w:pPr>
      <w:r>
        <w:rPr>
          <w:rFonts w:ascii="Times New Roman"/>
          <w:b w:val="false"/>
          <w:i w:val="false"/>
          <w:color w:val="000000"/>
          <w:sz w:val="28"/>
        </w:rPr>
        <w:t>
      4) обладать трудовыми ресурсами (применимо к работам по объектам замкнутого цикла), необходимыми для исполнения обязательств по договору о строительстве "под ключ", не относящихся к видам работ, предусмотренных разрешениями первой или второй категории в соответствии с законодательством Республики Казахстан о разрешениях и уведомлениях в рамках требований подпункта 1) настоящего пункта.</w:t>
      </w:r>
    </w:p>
    <w:bookmarkEnd w:id="22"/>
    <w:bookmarkStart w:name="z31" w:id="23"/>
    <w:p>
      <w:pPr>
        <w:spacing w:after="0"/>
        <w:ind w:left="0"/>
        <w:jc w:val="both"/>
      </w:pPr>
      <w:r>
        <w:rPr>
          <w:rFonts w:ascii="Times New Roman"/>
          <w:b w:val="false"/>
          <w:i w:val="false"/>
          <w:color w:val="000000"/>
          <w:sz w:val="28"/>
        </w:rPr>
        <w:t xml:space="preserve">
      Требование применимо в случае проведения закупок способом предварительного квалификационного отбора. </w:t>
      </w:r>
    </w:p>
    <w:bookmarkEnd w:id="23"/>
    <w:bookmarkStart w:name="z32" w:id="24"/>
    <w:p>
      <w:pPr>
        <w:spacing w:after="0"/>
        <w:ind w:left="0"/>
        <w:jc w:val="both"/>
      </w:pPr>
      <w:r>
        <w:rPr>
          <w:rFonts w:ascii="Times New Roman"/>
          <w:b w:val="false"/>
          <w:i w:val="false"/>
          <w:color w:val="000000"/>
          <w:sz w:val="28"/>
        </w:rPr>
        <w:t xml:space="preserve">
      5) наличие опыта реализации работ, услуг не менее чем по 1 аналогичному объекту. </w:t>
      </w:r>
    </w:p>
    <w:bookmarkEnd w:id="24"/>
    <w:bookmarkStart w:name="z33" w:id="25"/>
    <w:p>
      <w:pPr>
        <w:spacing w:after="0"/>
        <w:ind w:left="0"/>
        <w:jc w:val="both"/>
      </w:pPr>
      <w:r>
        <w:rPr>
          <w:rFonts w:ascii="Times New Roman"/>
          <w:b w:val="false"/>
          <w:i w:val="false"/>
          <w:color w:val="000000"/>
          <w:sz w:val="28"/>
        </w:rPr>
        <w:t>
      Данное требование устанавливается по усмотрению заказчика по объектам замкнутого цикла при соблюдении следующих условий:</w:t>
      </w:r>
    </w:p>
    <w:bookmarkEnd w:id="25"/>
    <w:bookmarkStart w:name="z34" w:id="26"/>
    <w:p>
      <w:pPr>
        <w:spacing w:after="0"/>
        <w:ind w:left="0"/>
        <w:jc w:val="both"/>
      </w:pPr>
      <w:r>
        <w:rPr>
          <w:rFonts w:ascii="Times New Roman"/>
          <w:b w:val="false"/>
          <w:i w:val="false"/>
          <w:color w:val="000000"/>
          <w:sz w:val="28"/>
        </w:rPr>
        <w:t>
      1) стоимость закупки для работ превышает 250 000 месячных расчетных показателей, установленного на соответствующий финансовый год законом о республиканском бюджете;</w:t>
      </w:r>
    </w:p>
    <w:bookmarkEnd w:id="26"/>
    <w:bookmarkStart w:name="z35" w:id="27"/>
    <w:p>
      <w:pPr>
        <w:spacing w:after="0"/>
        <w:ind w:left="0"/>
        <w:jc w:val="both"/>
      </w:pPr>
      <w:r>
        <w:rPr>
          <w:rFonts w:ascii="Times New Roman"/>
          <w:b w:val="false"/>
          <w:i w:val="false"/>
          <w:color w:val="000000"/>
          <w:sz w:val="28"/>
        </w:rPr>
        <w:t>
      2) стоимость закупки для услуг превышает 12 000 месячных расчетных показателей, установленного на соответствующий финансовый год законом о республиканском бюджете;</w:t>
      </w:r>
    </w:p>
    <w:bookmarkEnd w:id="27"/>
    <w:bookmarkStart w:name="z36" w:id="28"/>
    <w:p>
      <w:pPr>
        <w:spacing w:after="0"/>
        <w:ind w:left="0"/>
        <w:jc w:val="both"/>
      </w:pPr>
      <w:r>
        <w:rPr>
          <w:rFonts w:ascii="Times New Roman"/>
          <w:b w:val="false"/>
          <w:i w:val="false"/>
          <w:color w:val="000000"/>
          <w:sz w:val="28"/>
        </w:rPr>
        <w:t>
      6) иметь допустимый показатель загрузки в соответствии с параграфом 12 настоящих Правил.</w:t>
      </w:r>
    </w:p>
    <w:bookmarkEnd w:id="28"/>
    <w:bookmarkStart w:name="z37" w:id="29"/>
    <w:p>
      <w:pPr>
        <w:spacing w:after="0"/>
        <w:ind w:left="0"/>
        <w:jc w:val="both"/>
      </w:pPr>
      <w:r>
        <w:rPr>
          <w:rFonts w:ascii="Times New Roman"/>
          <w:b w:val="false"/>
          <w:i w:val="false"/>
          <w:color w:val="000000"/>
          <w:sz w:val="28"/>
        </w:rPr>
        <w:t>
      При выборе реализации проекта за счет собственных средств с дальнейшим доверительным управлением объектом, требования подпунктов 3), 4), 6) настоящего пункта не применяются.";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"6. В случае привлечения субподрядчиков (соисполнителей) для выполнения отдельных видов работ, документы, подтверждающие их соответствие квалификационным требованиям, представляются на выполняемые ими виды работ.</w:t>
      </w:r>
    </w:p>
    <w:bookmarkEnd w:id="30"/>
    <w:bookmarkStart w:name="z40" w:id="31"/>
    <w:p>
      <w:pPr>
        <w:spacing w:after="0"/>
        <w:ind w:left="0"/>
        <w:jc w:val="both"/>
      </w:pPr>
      <w:r>
        <w:rPr>
          <w:rFonts w:ascii="Times New Roman"/>
          <w:b w:val="false"/>
          <w:i w:val="false"/>
          <w:color w:val="000000"/>
          <w:sz w:val="28"/>
        </w:rPr>
        <w:t>
      Квалификационные требования, предусмотренные подпунктами 2) в части финансовой устойчивости и 4) пункта 5, не распространяются на привлекаемых субподрядчиков (соисполнителей).";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"9. В конкурсной документации устанавливаются следующие неценовые критерии, применяемые для определения победителя конкурса:</w:t>
      </w:r>
    </w:p>
    <w:bookmarkEnd w:id="32"/>
    <w:bookmarkStart w:name="z43" w:id="33"/>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w:t>
      </w:r>
    </w:p>
    <w:bookmarkEnd w:id="33"/>
    <w:bookmarkStart w:name="z44" w:id="34"/>
    <w:p>
      <w:pPr>
        <w:spacing w:after="0"/>
        <w:ind w:left="0"/>
        <w:jc w:val="both"/>
      </w:pPr>
      <w:r>
        <w:rPr>
          <w:rFonts w:ascii="Times New Roman"/>
          <w:b w:val="false"/>
          <w:i w:val="false"/>
          <w:color w:val="000000"/>
          <w:sz w:val="28"/>
        </w:rPr>
        <w:t>
      2) обязательство по обеспечению доли местного содержания;</w:t>
      </w:r>
    </w:p>
    <w:bookmarkEnd w:id="34"/>
    <w:bookmarkStart w:name="z45" w:id="35"/>
    <w:p>
      <w:pPr>
        <w:spacing w:after="0"/>
        <w:ind w:left="0"/>
        <w:jc w:val="both"/>
      </w:pPr>
      <w:r>
        <w:rPr>
          <w:rFonts w:ascii="Times New Roman"/>
          <w:b w:val="false"/>
          <w:i w:val="false"/>
          <w:color w:val="000000"/>
          <w:sz w:val="28"/>
        </w:rPr>
        <w:t>
      3) гарантия качества по объекту строительства;</w:t>
      </w:r>
    </w:p>
    <w:bookmarkEnd w:id="35"/>
    <w:bookmarkStart w:name="z46" w:id="36"/>
    <w:p>
      <w:pPr>
        <w:spacing w:after="0"/>
        <w:ind w:left="0"/>
        <w:jc w:val="both"/>
      </w:pPr>
      <w:r>
        <w:rPr>
          <w:rFonts w:ascii="Times New Roman"/>
          <w:b w:val="false"/>
          <w:i w:val="false"/>
          <w:color w:val="000000"/>
          <w:sz w:val="28"/>
        </w:rPr>
        <w:t>
      4) обеспечение класса энергоэффективности объекта;</w:t>
      </w:r>
    </w:p>
    <w:bookmarkEnd w:id="36"/>
    <w:bookmarkStart w:name="z47" w:id="37"/>
    <w:p>
      <w:pPr>
        <w:spacing w:after="0"/>
        <w:ind w:left="0"/>
        <w:jc w:val="both"/>
      </w:pPr>
      <w:r>
        <w:rPr>
          <w:rFonts w:ascii="Times New Roman"/>
          <w:b w:val="false"/>
          <w:i w:val="false"/>
          <w:color w:val="000000"/>
          <w:sz w:val="28"/>
        </w:rPr>
        <w:t>
      5) регистрация потенциального поставщика по месту реализации проекта;</w:t>
      </w:r>
    </w:p>
    <w:bookmarkEnd w:id="37"/>
    <w:bookmarkStart w:name="z48" w:id="38"/>
    <w:p>
      <w:pPr>
        <w:spacing w:after="0"/>
        <w:ind w:left="0"/>
        <w:jc w:val="both"/>
      </w:pPr>
      <w:r>
        <w:rPr>
          <w:rFonts w:ascii="Times New Roman"/>
          <w:b w:val="false"/>
          <w:i w:val="false"/>
          <w:color w:val="000000"/>
          <w:sz w:val="28"/>
        </w:rPr>
        <w:t>
      6) условия отказа от авансирования;</w:t>
      </w:r>
    </w:p>
    <w:bookmarkEnd w:id="38"/>
    <w:bookmarkStart w:name="z49" w:id="39"/>
    <w:p>
      <w:pPr>
        <w:spacing w:after="0"/>
        <w:ind w:left="0"/>
        <w:jc w:val="both"/>
      </w:pPr>
      <w:r>
        <w:rPr>
          <w:rFonts w:ascii="Times New Roman"/>
          <w:b w:val="false"/>
          <w:i w:val="false"/>
          <w:color w:val="000000"/>
          <w:sz w:val="28"/>
        </w:rPr>
        <w:t>
      7) реализация проекта за счет собственных средств с дальнейшим доверительным управлением (применимо к объектам замкнутого цикла);</w:t>
      </w:r>
    </w:p>
    <w:bookmarkEnd w:id="39"/>
    <w:bookmarkStart w:name="z50" w:id="40"/>
    <w:p>
      <w:pPr>
        <w:spacing w:after="0"/>
        <w:ind w:left="0"/>
        <w:jc w:val="both"/>
      </w:pPr>
      <w:r>
        <w:rPr>
          <w:rFonts w:ascii="Times New Roman"/>
          <w:b w:val="false"/>
          <w:i w:val="false"/>
          <w:color w:val="000000"/>
          <w:sz w:val="28"/>
        </w:rPr>
        <w:t>
      8) выполнение строительно-монтажных и пуско-наладочных работ ранее сроков, установленных в конкурсной документации;</w:t>
      </w:r>
    </w:p>
    <w:bookmarkEnd w:id="40"/>
    <w:bookmarkStart w:name="z51" w:id="41"/>
    <w:p>
      <w:pPr>
        <w:spacing w:after="0"/>
        <w:ind w:left="0"/>
        <w:jc w:val="both"/>
      </w:pPr>
      <w:r>
        <w:rPr>
          <w:rFonts w:ascii="Times New Roman"/>
          <w:b w:val="false"/>
          <w:i w:val="false"/>
          <w:color w:val="000000"/>
          <w:sz w:val="28"/>
        </w:rPr>
        <w:t>
      9)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bookmarkEnd w:id="41"/>
    <w:bookmarkStart w:name="z52" w:id="42"/>
    <w:p>
      <w:pPr>
        <w:spacing w:after="0"/>
        <w:ind w:left="0"/>
        <w:jc w:val="both"/>
      </w:pPr>
      <w:r>
        <w:rPr>
          <w:rFonts w:ascii="Times New Roman"/>
          <w:b w:val="false"/>
          <w:i w:val="false"/>
          <w:color w:val="000000"/>
          <w:sz w:val="28"/>
        </w:rPr>
        <w:t>
      Неценовые критерии, предусмотренные подпунктами 2), 3), 4), 7), 8) настоящего пункта, к закупкам услуг не применяются.";</w:t>
      </w:r>
    </w:p>
    <w:bookmarkEnd w:id="42"/>
    <w:bookmarkStart w:name="z53" w:id="43"/>
    <w:p>
      <w:pPr>
        <w:spacing w:after="0"/>
        <w:ind w:left="0"/>
        <w:jc w:val="both"/>
      </w:pPr>
      <w:r>
        <w:rPr>
          <w:rFonts w:ascii="Times New Roman"/>
          <w:b w:val="false"/>
          <w:i w:val="false"/>
          <w:color w:val="000000"/>
          <w:sz w:val="28"/>
        </w:rPr>
        <w:t>
      дополнить параграфом 2-1 следующего содержания:</w:t>
      </w:r>
    </w:p>
    <w:bookmarkEnd w:id="43"/>
    <w:bookmarkStart w:name="z54" w:id="44"/>
    <w:p>
      <w:pPr>
        <w:spacing w:after="0"/>
        <w:ind w:left="0"/>
        <w:jc w:val="both"/>
      </w:pPr>
      <w:r>
        <w:rPr>
          <w:rFonts w:ascii="Times New Roman"/>
          <w:b w:val="false"/>
          <w:i w:val="false"/>
          <w:color w:val="000000"/>
          <w:sz w:val="28"/>
        </w:rPr>
        <w:t>
      "Параграф 2-1 Ограничения, связанные с участием в закупках</w:t>
      </w:r>
    </w:p>
    <w:bookmarkEnd w:id="44"/>
    <w:bookmarkStart w:name="z55" w:id="45"/>
    <w:p>
      <w:pPr>
        <w:spacing w:after="0"/>
        <w:ind w:left="0"/>
        <w:jc w:val="both"/>
      </w:pPr>
      <w:r>
        <w:rPr>
          <w:rFonts w:ascii="Times New Roman"/>
          <w:b w:val="false"/>
          <w:i w:val="false"/>
          <w:color w:val="000000"/>
          <w:sz w:val="28"/>
        </w:rPr>
        <w:t>
      11-1. Потенциальный поставщик не допускается к участию в проводимых закупках, если:</w:t>
      </w:r>
    </w:p>
    <w:bookmarkEnd w:id="45"/>
    <w:bookmarkStart w:name="z56" w:id="46"/>
    <w:p>
      <w:pPr>
        <w:spacing w:after="0"/>
        <w:ind w:left="0"/>
        <w:jc w:val="both"/>
      </w:pPr>
      <w:r>
        <w:rPr>
          <w:rFonts w:ascii="Times New Roman"/>
          <w:b w:val="false"/>
          <w:i w:val="false"/>
          <w:color w:val="000000"/>
          <w:sz w:val="28"/>
        </w:rPr>
        <w:t>
      1) руководитель, учредитель потенциального поставщика, претендующего на участие в закупках, связаны с управлением, учреждением, участием в уставном капитале юридических лиц, находящихся в реестре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46"/>
    <w:bookmarkStart w:name="z57" w:id="47"/>
    <w:p>
      <w:pPr>
        <w:spacing w:after="0"/>
        <w:ind w:left="0"/>
        <w:jc w:val="both"/>
      </w:pPr>
      <w:r>
        <w:rPr>
          <w:rFonts w:ascii="Times New Roman"/>
          <w:b w:val="false"/>
          <w:i w:val="false"/>
          <w:color w:val="000000"/>
          <w:sz w:val="28"/>
        </w:rPr>
        <w:t>
      2) руководитель, учредитель потенциального поставщика, претендующего на участие в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47"/>
    <w:bookmarkStart w:name="z58" w:id="48"/>
    <w:p>
      <w:pPr>
        <w:spacing w:after="0"/>
        <w:ind w:left="0"/>
        <w:jc w:val="both"/>
      </w:pPr>
      <w:r>
        <w:rPr>
          <w:rFonts w:ascii="Times New Roman"/>
          <w:b w:val="false"/>
          <w:i w:val="false"/>
          <w:color w:val="000000"/>
          <w:sz w:val="28"/>
        </w:rPr>
        <w:t>
      3) потенциальный поставщик, являющийся физическим лицом, осуществляющим предпринимательскую деятельность, претендующий на участие в закупках, является руководителем, учредителем потенциального поставщика, который включен в реестр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48"/>
    <w:bookmarkStart w:name="z59" w:id="49"/>
    <w:p>
      <w:pPr>
        <w:spacing w:after="0"/>
        <w:ind w:left="0"/>
        <w:jc w:val="both"/>
      </w:pPr>
      <w:r>
        <w:rPr>
          <w:rFonts w:ascii="Times New Roman"/>
          <w:b w:val="false"/>
          <w:i w:val="false"/>
          <w:color w:val="000000"/>
          <w:sz w:val="28"/>
        </w:rPr>
        <w:t>
      4) потенциальный поставщик состоит в реестре недобросовестных участников закупок и (или) в Перечне ненадежных потенциальных поставщиков (поставщиков) АО "ФНБ "Самрук-Казына";</w:t>
      </w:r>
    </w:p>
    <w:bookmarkEnd w:id="49"/>
    <w:bookmarkStart w:name="z60" w:id="50"/>
    <w:p>
      <w:pPr>
        <w:spacing w:after="0"/>
        <w:ind w:left="0"/>
        <w:jc w:val="both"/>
      </w:pPr>
      <w:r>
        <w:rPr>
          <w:rFonts w:ascii="Times New Roman"/>
          <w:b w:val="false"/>
          <w:i w:val="false"/>
          <w:color w:val="000000"/>
          <w:sz w:val="28"/>
        </w:rPr>
        <w:t>
      11-2. Ограничения, предусмотренные подпунктами 3), 4), 5), 6) и 7) пункта 11-1 настоящих Правил, также распространяются на потенциальных поставщиков, находящихся в реестре недобросовестных участников государственных закупок, предусмотренном законодательством Республики Казахстан о закупках отдельных субъектов квазигосударственного сектора, и (или) перечне ненадежных потенциальных поставщиков (поставщиков) Фонда национального благосостояния.</w:t>
      </w:r>
    </w:p>
    <w:bookmarkEnd w:id="50"/>
    <w:bookmarkStart w:name="z61" w:id="51"/>
    <w:p>
      <w:pPr>
        <w:spacing w:after="0"/>
        <w:ind w:left="0"/>
        <w:jc w:val="both"/>
      </w:pPr>
      <w:r>
        <w:rPr>
          <w:rFonts w:ascii="Times New Roman"/>
          <w:b w:val="false"/>
          <w:i w:val="false"/>
          <w:color w:val="000000"/>
          <w:sz w:val="28"/>
        </w:rPr>
        <w:t>
      Потенциальный поставщик, признанный победителем конкурса по закупкам строительно-монтажных работ, не допускаются к участию в закупках инжиниринговых услуг на одном и том же объекте строительства.</w:t>
      </w:r>
    </w:p>
    <w:bookmarkEnd w:id="51"/>
    <w:bookmarkStart w:name="z62" w:id="52"/>
    <w:p>
      <w:pPr>
        <w:spacing w:after="0"/>
        <w:ind w:left="0"/>
        <w:jc w:val="both"/>
      </w:pPr>
      <w:r>
        <w:rPr>
          <w:rFonts w:ascii="Times New Roman"/>
          <w:b w:val="false"/>
          <w:i w:val="false"/>
          <w:color w:val="000000"/>
          <w:sz w:val="28"/>
        </w:rPr>
        <w:t>
      Потенциальный поставщик, признанный победителем конкурса по закупкам инжиниринговых услуг, не допускаются к участию в закупках строительно-монтажных работ на одном и том же объекте строительства.</w:t>
      </w:r>
    </w:p>
    <w:bookmarkEnd w:id="52"/>
    <w:bookmarkStart w:name="z63" w:id="53"/>
    <w:p>
      <w:pPr>
        <w:spacing w:after="0"/>
        <w:ind w:left="0"/>
        <w:jc w:val="both"/>
      </w:pPr>
      <w:r>
        <w:rPr>
          <w:rFonts w:ascii="Times New Roman"/>
          <w:b w:val="false"/>
          <w:i w:val="false"/>
          <w:color w:val="000000"/>
          <w:sz w:val="28"/>
        </w:rPr>
        <w:t>
      11-3. Заказчик, в интересах которого осуществляются закупки, не допускается к участию в таких закупках в качестве потенциального поставщика.";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5" w:id="54"/>
    <w:p>
      <w:pPr>
        <w:spacing w:after="0"/>
        <w:ind w:left="0"/>
        <w:jc w:val="both"/>
      </w:pPr>
      <w:r>
        <w:rPr>
          <w:rFonts w:ascii="Times New Roman"/>
          <w:b w:val="false"/>
          <w:i w:val="false"/>
          <w:color w:val="000000"/>
          <w:sz w:val="28"/>
        </w:rPr>
        <w:t xml:space="preserve">
      "17. При наличии у кого-либо из членов квалификационного органа конфликта интересов, данное лицо уведомляет об этом секретаря квалификационного органа, о чем делается запись в протоколе предварительного квалификационного отбора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При этом данное лицо не участвует в принятии квалификационным органом решения. Если конфликт интересов выявлен у председателя квалификационного органа, заказчик переутверждает квалификационный орган.";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bookmarkStart w:name="z67" w:id="55"/>
    <w:p>
      <w:pPr>
        <w:spacing w:after="0"/>
        <w:ind w:left="0"/>
        <w:jc w:val="both"/>
      </w:pPr>
      <w:r>
        <w:rPr>
          <w:rFonts w:ascii="Times New Roman"/>
          <w:b w:val="false"/>
          <w:i w:val="false"/>
          <w:color w:val="000000"/>
          <w:sz w:val="28"/>
        </w:rPr>
        <w:t>
      дополнить параграфом 4-1 следующего содержания:</w:t>
      </w:r>
    </w:p>
    <w:bookmarkEnd w:id="55"/>
    <w:bookmarkStart w:name="z68" w:id="56"/>
    <w:p>
      <w:pPr>
        <w:spacing w:after="0"/>
        <w:ind w:left="0"/>
        <w:jc w:val="both"/>
      </w:pPr>
      <w:r>
        <w:rPr>
          <w:rFonts w:ascii="Times New Roman"/>
          <w:b w:val="false"/>
          <w:i w:val="false"/>
          <w:color w:val="000000"/>
          <w:sz w:val="28"/>
        </w:rPr>
        <w:t>
      "Параграф 4-1 Порядок осуществления закупок способом конкурса</w:t>
      </w:r>
    </w:p>
    <w:bookmarkEnd w:id="56"/>
    <w:bookmarkStart w:name="z69" w:id="57"/>
    <w:p>
      <w:pPr>
        <w:spacing w:after="0"/>
        <w:ind w:left="0"/>
        <w:jc w:val="both"/>
      </w:pPr>
      <w:r>
        <w:rPr>
          <w:rFonts w:ascii="Times New Roman"/>
          <w:b w:val="false"/>
          <w:i w:val="false"/>
          <w:color w:val="000000"/>
          <w:sz w:val="28"/>
        </w:rPr>
        <w:t>
      21-1. Организация и проведение конкурса, предусматривает выполнение следующих последовательных этапов:</w:t>
      </w:r>
    </w:p>
    <w:bookmarkEnd w:id="57"/>
    <w:bookmarkStart w:name="z70" w:id="58"/>
    <w:p>
      <w:pPr>
        <w:spacing w:after="0"/>
        <w:ind w:left="0"/>
        <w:jc w:val="both"/>
      </w:pPr>
      <w:r>
        <w:rPr>
          <w:rFonts w:ascii="Times New Roman"/>
          <w:b w:val="false"/>
          <w:i w:val="false"/>
          <w:color w:val="000000"/>
          <w:sz w:val="28"/>
        </w:rPr>
        <w:t>
      1) определение и утверждение состава квалификационного органа, определение секретаря квалификационного органа;</w:t>
      </w:r>
    </w:p>
    <w:bookmarkEnd w:id="58"/>
    <w:bookmarkStart w:name="z71" w:id="59"/>
    <w:p>
      <w:pPr>
        <w:spacing w:after="0"/>
        <w:ind w:left="0"/>
        <w:jc w:val="both"/>
      </w:pPr>
      <w:r>
        <w:rPr>
          <w:rFonts w:ascii="Times New Roman"/>
          <w:b w:val="false"/>
          <w:i w:val="false"/>
          <w:color w:val="000000"/>
          <w:sz w:val="28"/>
        </w:rPr>
        <w:t>
      2) утверждение проекта конкурсной документации;</w:t>
      </w:r>
    </w:p>
    <w:bookmarkEnd w:id="59"/>
    <w:bookmarkStart w:name="z72" w:id="60"/>
    <w:p>
      <w:pPr>
        <w:spacing w:after="0"/>
        <w:ind w:left="0"/>
        <w:jc w:val="both"/>
      </w:pPr>
      <w:r>
        <w:rPr>
          <w:rFonts w:ascii="Times New Roman"/>
          <w:b w:val="false"/>
          <w:i w:val="false"/>
          <w:color w:val="000000"/>
          <w:sz w:val="28"/>
        </w:rPr>
        <w:t>
      3) размещение на электронной платформе объявления об осуществлении конкурса, а также текста проекта конкурсной документации;</w:t>
      </w:r>
    </w:p>
    <w:bookmarkEnd w:id="60"/>
    <w:bookmarkStart w:name="z73" w:id="61"/>
    <w:p>
      <w:pPr>
        <w:spacing w:after="0"/>
        <w:ind w:left="0"/>
        <w:jc w:val="both"/>
      </w:pPr>
      <w:r>
        <w:rPr>
          <w:rFonts w:ascii="Times New Roman"/>
          <w:b w:val="false"/>
          <w:i w:val="false"/>
          <w:color w:val="000000"/>
          <w:sz w:val="28"/>
        </w:rPr>
        <w:t>
      4) предварительное обсуждение посредством электронной платформы проекта конкурсной документации и размещение на электронной платформе протокола предварительного обсуждения проекта конкурсной документации, а также текста конкурсной документации;</w:t>
      </w:r>
    </w:p>
    <w:bookmarkEnd w:id="61"/>
    <w:bookmarkStart w:name="z74" w:id="62"/>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электронной платформе;</w:t>
      </w:r>
    </w:p>
    <w:bookmarkEnd w:id="62"/>
    <w:bookmarkStart w:name="z75" w:id="63"/>
    <w:p>
      <w:pPr>
        <w:spacing w:after="0"/>
        <w:ind w:left="0"/>
        <w:jc w:val="both"/>
      </w:pPr>
      <w:r>
        <w:rPr>
          <w:rFonts w:ascii="Times New Roman"/>
          <w:b w:val="false"/>
          <w:i w:val="false"/>
          <w:color w:val="000000"/>
          <w:sz w:val="28"/>
        </w:rPr>
        <w:t>
      6) автоматическое вскрытие заявок;</w:t>
      </w:r>
    </w:p>
    <w:bookmarkEnd w:id="63"/>
    <w:bookmarkStart w:name="z76" w:id="64"/>
    <w:p>
      <w:pPr>
        <w:spacing w:after="0"/>
        <w:ind w:left="0"/>
        <w:jc w:val="both"/>
      </w:pPr>
      <w:r>
        <w:rPr>
          <w:rFonts w:ascii="Times New Roman"/>
          <w:b w:val="false"/>
          <w:i w:val="false"/>
          <w:color w:val="000000"/>
          <w:sz w:val="28"/>
        </w:rPr>
        <w:t>
      7) рассмотрение квалификационным органом посредством электронной платформы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Параграфом 2-1 настоящих Правил;</w:t>
      </w:r>
    </w:p>
    <w:bookmarkEnd w:id="64"/>
    <w:bookmarkStart w:name="z77" w:id="65"/>
    <w:p>
      <w:pPr>
        <w:spacing w:after="0"/>
        <w:ind w:left="0"/>
        <w:jc w:val="both"/>
      </w:pPr>
      <w:r>
        <w:rPr>
          <w:rFonts w:ascii="Times New Roman"/>
          <w:b w:val="false"/>
          <w:i w:val="false"/>
          <w:color w:val="000000"/>
          <w:sz w:val="28"/>
        </w:rPr>
        <w:t>
      8) формирование протокола предварительного квалификационного отбора с определением квалификационным органом опыта работы и допустимого показателя загрузки и размещение на его на электронной платформе;</w:t>
      </w:r>
    </w:p>
    <w:bookmarkEnd w:id="65"/>
    <w:bookmarkStart w:name="z78" w:id="66"/>
    <w:p>
      <w:pPr>
        <w:spacing w:after="0"/>
        <w:ind w:left="0"/>
        <w:jc w:val="both"/>
      </w:pPr>
      <w:r>
        <w:rPr>
          <w:rFonts w:ascii="Times New Roman"/>
          <w:b w:val="false"/>
          <w:i w:val="false"/>
          <w:color w:val="000000"/>
          <w:sz w:val="28"/>
        </w:rPr>
        <w:t>
      9) автоматическое сопоставление электронной платформой ценовых и неценовых критериев участников конкурса, определение победителя конкурса, а также потенциального поставщика, занявшего второе место, и размещение на электронной платформе протокола об итогах закупок способом конкурса.";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0" w:id="67"/>
    <w:p>
      <w:pPr>
        <w:spacing w:after="0"/>
        <w:ind w:left="0"/>
        <w:jc w:val="both"/>
      </w:pPr>
      <w:r>
        <w:rPr>
          <w:rFonts w:ascii="Times New Roman"/>
          <w:b w:val="false"/>
          <w:i w:val="false"/>
          <w:color w:val="000000"/>
          <w:sz w:val="28"/>
        </w:rPr>
        <w:t>
      "22. Заказчик не позднее 3 (трех) рабочих дней со дня утверждения проекта конкурсной документации размещает на электронной платформе объявление об осуществлении закупок способом конкурса, а также проект конкурсной документации.";</w:t>
      </w:r>
    </w:p>
    <w:bookmarkEnd w:id="67"/>
    <w:bookmarkStart w:name="z81" w:id="68"/>
    <w:p>
      <w:pPr>
        <w:spacing w:after="0"/>
        <w:ind w:left="0"/>
        <w:jc w:val="both"/>
      </w:pPr>
      <w:r>
        <w:rPr>
          <w:rFonts w:ascii="Times New Roman"/>
          <w:b w:val="false"/>
          <w:i w:val="false"/>
          <w:color w:val="000000"/>
          <w:sz w:val="28"/>
        </w:rPr>
        <w:t>
      дополнить пунктами 22-1, 22-2 и 22-3 следующего содержания:</w:t>
      </w:r>
    </w:p>
    <w:bookmarkEnd w:id="68"/>
    <w:bookmarkStart w:name="z82" w:id="69"/>
    <w:p>
      <w:pPr>
        <w:spacing w:after="0"/>
        <w:ind w:left="0"/>
        <w:jc w:val="both"/>
      </w:pPr>
      <w:r>
        <w:rPr>
          <w:rFonts w:ascii="Times New Roman"/>
          <w:b w:val="false"/>
          <w:i w:val="false"/>
          <w:color w:val="000000"/>
          <w:sz w:val="28"/>
        </w:rPr>
        <w:t>
      "22-1. Срок окончательной даты представления потенциальными поставщиками заявок на участие в конкурсе составляет не менее 10 (десяти) рабочих дней со дня завершения срока на обжалование протокола предварительного обсуждения проекта конкурсной документации.</w:t>
      </w:r>
    </w:p>
    <w:bookmarkEnd w:id="69"/>
    <w:bookmarkStart w:name="z83" w:id="70"/>
    <w:p>
      <w:pPr>
        <w:spacing w:after="0"/>
        <w:ind w:left="0"/>
        <w:jc w:val="both"/>
      </w:pPr>
      <w:r>
        <w:rPr>
          <w:rFonts w:ascii="Times New Roman"/>
          <w:b w:val="false"/>
          <w:i w:val="false"/>
          <w:color w:val="000000"/>
          <w:sz w:val="28"/>
        </w:rPr>
        <w:t>
      22-2.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настоящими Правилами.</w:t>
      </w:r>
    </w:p>
    <w:bookmarkEnd w:id="70"/>
    <w:bookmarkStart w:name="z84" w:id="71"/>
    <w:p>
      <w:pPr>
        <w:spacing w:after="0"/>
        <w:ind w:left="0"/>
        <w:jc w:val="both"/>
      </w:pPr>
      <w:r>
        <w:rPr>
          <w:rFonts w:ascii="Times New Roman"/>
          <w:b w:val="false"/>
          <w:i w:val="false"/>
          <w:color w:val="000000"/>
          <w:sz w:val="28"/>
        </w:rPr>
        <w:t>
      22-3. В случае осуществления повторных закупок способом конкурса заказчик не менее чем за 3 (три) рабочих дня до окончательной даты представления заявок на участие в конкурсе размещает на электронной платформе текст объявления об осуществлении повторных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закупок.";</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"23. Не допускается в объявлении о проведении закупок способом конкурса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сведений и (или) документов, которые указывают на принадлежность приобретаемого товара, работы, услуги отдельным потенциальным поставщикам, за исключением случаев:</w:t>
      </w:r>
    </w:p>
    <w:bookmarkEnd w:id="72"/>
    <w:bookmarkStart w:name="z87" w:id="73"/>
    <w:p>
      <w:pPr>
        <w:spacing w:after="0"/>
        <w:ind w:left="0"/>
        <w:jc w:val="both"/>
      </w:pPr>
      <w:r>
        <w:rPr>
          <w:rFonts w:ascii="Times New Roman"/>
          <w:b w:val="false"/>
          <w:i w:val="false"/>
          <w:color w:val="000000"/>
          <w:sz w:val="28"/>
        </w:rPr>
        <w:t>
      1) приобретения работ и услуг для доукомплектования, дооснащения, унификации или обеспечения совместимости с имеющимися оборудованием,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73"/>
    <w:bookmarkStart w:name="z88" w:id="74"/>
    <w:p>
      <w:pPr>
        <w:spacing w:after="0"/>
        <w:ind w:left="0"/>
        <w:jc w:val="both"/>
      </w:pPr>
      <w:r>
        <w:rPr>
          <w:rFonts w:ascii="Times New Roman"/>
          <w:b w:val="false"/>
          <w:i w:val="false"/>
          <w:color w:val="000000"/>
          <w:sz w:val="28"/>
        </w:rPr>
        <w:t>
      2) приобретения товаров в случае эксплуатации технологических установок согласно лицензионным соглашениям.";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"25. Открытый доступ к объявлению о проведении закупок способом конкурса, а также к конкурсной документации, обеспечивается администратором на электронной платформе закупок."</w:t>
      </w:r>
    </w:p>
    <w:bookmarkEnd w:id="75"/>
    <w:bookmarkStart w:name="z91" w:id="76"/>
    <w:p>
      <w:pPr>
        <w:spacing w:after="0"/>
        <w:ind w:left="0"/>
        <w:jc w:val="both"/>
      </w:pPr>
      <w:r>
        <w:rPr>
          <w:rFonts w:ascii="Times New Roman"/>
          <w:b w:val="false"/>
          <w:i w:val="false"/>
          <w:color w:val="000000"/>
          <w:sz w:val="28"/>
        </w:rPr>
        <w:t>
      дополнить параграфом 5-1 следующего содержания:</w:t>
      </w:r>
    </w:p>
    <w:bookmarkEnd w:id="76"/>
    <w:bookmarkStart w:name="z92" w:id="77"/>
    <w:p>
      <w:pPr>
        <w:spacing w:after="0"/>
        <w:ind w:left="0"/>
        <w:jc w:val="both"/>
      </w:pPr>
      <w:r>
        <w:rPr>
          <w:rFonts w:ascii="Times New Roman"/>
          <w:b w:val="false"/>
          <w:i w:val="false"/>
          <w:color w:val="000000"/>
          <w:sz w:val="28"/>
        </w:rPr>
        <w:t>
      "Параграф 5-1. Предварительное обсуждение проекта конкурсной документации</w:t>
      </w:r>
    </w:p>
    <w:bookmarkEnd w:id="77"/>
    <w:bookmarkStart w:name="z93" w:id="78"/>
    <w:p>
      <w:pPr>
        <w:spacing w:after="0"/>
        <w:ind w:left="0"/>
        <w:jc w:val="both"/>
      </w:pPr>
      <w:r>
        <w:rPr>
          <w:rFonts w:ascii="Times New Roman"/>
          <w:b w:val="false"/>
          <w:i w:val="false"/>
          <w:color w:val="000000"/>
          <w:sz w:val="28"/>
        </w:rPr>
        <w:t>
      25-1.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78"/>
    <w:bookmarkStart w:name="z94" w:id="79"/>
    <w:p>
      <w:pPr>
        <w:spacing w:after="0"/>
        <w:ind w:left="0"/>
        <w:jc w:val="both"/>
      </w:pPr>
      <w:r>
        <w:rPr>
          <w:rFonts w:ascii="Times New Roman"/>
          <w:b w:val="false"/>
          <w:i w:val="false"/>
          <w:color w:val="000000"/>
          <w:sz w:val="28"/>
        </w:rPr>
        <w:t>
      25-2. Замечания к проекту конкурсной документации, а также запросы о разъяснении положений конкурсной документации направляются потенциальными поставщиками посредством электронной платформы заказчику не позднее 2 (двух) рабочих дней со дня размещения объявления об осуществлении закупок.</w:t>
      </w:r>
    </w:p>
    <w:bookmarkEnd w:id="79"/>
    <w:bookmarkStart w:name="z95" w:id="80"/>
    <w:p>
      <w:pPr>
        <w:spacing w:after="0"/>
        <w:ind w:left="0"/>
        <w:jc w:val="both"/>
      </w:pPr>
      <w:r>
        <w:rPr>
          <w:rFonts w:ascii="Times New Roman"/>
          <w:b w:val="false"/>
          <w:i w:val="false"/>
          <w:color w:val="000000"/>
          <w:sz w:val="28"/>
        </w:rPr>
        <w:t>
      25-3. При отсутствии замечаний к проекту конкурсной документации, а также запросов о разъяснении положений конкурсной документации в течение 2 (двух) рабочих дней со дня размещения объявления об осуществлении закупок, конкурсная документация считается утвержденной.</w:t>
      </w:r>
    </w:p>
    <w:bookmarkEnd w:id="80"/>
    <w:bookmarkStart w:name="z96" w:id="81"/>
    <w:p>
      <w:pPr>
        <w:spacing w:after="0"/>
        <w:ind w:left="0"/>
        <w:jc w:val="both"/>
      </w:pPr>
      <w:r>
        <w:rPr>
          <w:rFonts w:ascii="Times New Roman"/>
          <w:b w:val="false"/>
          <w:i w:val="false"/>
          <w:color w:val="000000"/>
          <w:sz w:val="28"/>
        </w:rPr>
        <w:t>
      25-4. При наличии замечаний, а также запросов о разъяснении положений конкурсной документации заказчик в течение 2 (двух) рабочих дней со дня истечения срока предварительного обсуждения конкурсной документации принимает следующие решения:</w:t>
      </w:r>
    </w:p>
    <w:bookmarkEnd w:id="81"/>
    <w:bookmarkStart w:name="z97" w:id="82"/>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82"/>
    <w:bookmarkStart w:name="z98" w:id="83"/>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83"/>
    <w:bookmarkStart w:name="z99" w:id="84"/>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84"/>
    <w:bookmarkStart w:name="z100" w:id="85"/>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85"/>
    <w:bookmarkStart w:name="z101" w:id="86"/>
    <w:p>
      <w:pPr>
        <w:spacing w:after="0"/>
        <w:ind w:left="0"/>
        <w:jc w:val="both"/>
      </w:pPr>
      <w:r>
        <w:rPr>
          <w:rFonts w:ascii="Times New Roman"/>
          <w:b w:val="false"/>
          <w:i w:val="false"/>
          <w:color w:val="000000"/>
          <w:sz w:val="28"/>
        </w:rPr>
        <w:t>
      25-5. Заказчик не позднее 1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2 к настоящим Правилам.</w:t>
      </w:r>
    </w:p>
    <w:bookmarkEnd w:id="86"/>
    <w:bookmarkStart w:name="z102" w:id="87"/>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 При этом, прием заявок осуществляется на следующий рабочий день (с 09.00 по времени города Астаны) после истечения срока на обжалование протокола предварительного обсуждения конкурсной документации.</w:t>
      </w:r>
    </w:p>
    <w:bookmarkEnd w:id="87"/>
    <w:bookmarkStart w:name="z103" w:id="88"/>
    <w:p>
      <w:pPr>
        <w:spacing w:after="0"/>
        <w:ind w:left="0"/>
        <w:jc w:val="both"/>
      </w:pPr>
      <w:r>
        <w:rPr>
          <w:rFonts w:ascii="Times New Roman"/>
          <w:b w:val="false"/>
          <w:i w:val="false"/>
          <w:color w:val="000000"/>
          <w:sz w:val="28"/>
        </w:rPr>
        <w:t>
      25-6. В случае внесения изменений и (или) дополнений в проект конкурсной документации, в соответствии с подпунктом 1) пункта 25-4 настоящих Правил, заказчик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88"/>
    <w:bookmarkStart w:name="z104" w:id="89"/>
    <w:p>
      <w:pPr>
        <w:spacing w:after="0"/>
        <w:ind w:left="0"/>
        <w:jc w:val="both"/>
      </w:pPr>
      <w:r>
        <w:rPr>
          <w:rFonts w:ascii="Times New Roman"/>
          <w:b w:val="false"/>
          <w:i w:val="false"/>
          <w:color w:val="000000"/>
          <w:sz w:val="28"/>
        </w:rPr>
        <w:t>
      25-7. 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w:t>
      </w:r>
    </w:p>
    <w:bookmarkEnd w:id="89"/>
    <w:bookmarkStart w:name="z105" w:id="90"/>
    <w:p>
      <w:pPr>
        <w:spacing w:after="0"/>
        <w:ind w:left="0"/>
        <w:jc w:val="both"/>
      </w:pPr>
      <w:r>
        <w:rPr>
          <w:rFonts w:ascii="Times New Roman"/>
          <w:b w:val="false"/>
          <w:i w:val="false"/>
          <w:color w:val="000000"/>
          <w:sz w:val="28"/>
        </w:rPr>
        <w:t>
      25-8. В случае принятия решения об отклонении замечаний к проекту конкурсной документации, в соответствии с подпунктом 2) пункта 25-4 настоящих Правил, подробное обоснование причин их отклонения указывается в протоколе предварительного обсуждения проекта конкурсной документации.</w:t>
      </w:r>
    </w:p>
    <w:bookmarkEnd w:id="90"/>
    <w:bookmarkStart w:name="z106" w:id="91"/>
    <w:p>
      <w:pPr>
        <w:spacing w:after="0"/>
        <w:ind w:left="0"/>
        <w:jc w:val="both"/>
      </w:pPr>
      <w:r>
        <w:rPr>
          <w:rFonts w:ascii="Times New Roman"/>
          <w:b w:val="false"/>
          <w:i w:val="false"/>
          <w:color w:val="000000"/>
          <w:sz w:val="28"/>
        </w:rPr>
        <w:t>
      25-9. При поступлении запросов потенциальных поставщиков о разъяснении положений конкурсной документации посредством электронной платформы, заказчики указывают разъяснения положений конкурсной документации в протоколе предварительного обсуждения проекта конкурсной документации.</w:t>
      </w:r>
    </w:p>
    <w:bookmarkEnd w:id="91"/>
    <w:bookmarkStart w:name="z107" w:id="92"/>
    <w:p>
      <w:pPr>
        <w:spacing w:after="0"/>
        <w:ind w:left="0"/>
        <w:jc w:val="both"/>
      </w:pPr>
      <w:r>
        <w:rPr>
          <w:rFonts w:ascii="Times New Roman"/>
          <w:b w:val="false"/>
          <w:i w:val="false"/>
          <w:color w:val="000000"/>
          <w:sz w:val="28"/>
        </w:rPr>
        <w:t>
      25-10. Текст разъяснения положений проектов технической спецификации (при наличии), договора и квалификационных требований (при наличии),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09" w:id="93"/>
    <w:p>
      <w:pPr>
        <w:spacing w:after="0"/>
        <w:ind w:left="0"/>
        <w:jc w:val="both"/>
      </w:pPr>
      <w:r>
        <w:rPr>
          <w:rFonts w:ascii="Times New Roman"/>
          <w:b w:val="false"/>
          <w:i w:val="false"/>
          <w:color w:val="000000"/>
          <w:sz w:val="28"/>
        </w:rPr>
        <w:t>
      "36. Если до окончания срока представления потенциальными поставщиками заявок на участие в конкурсе не поступило ни одной заявки, срок для подачи заявок продлевается на 5 (пять) рабочих дней, но не более одного раза.</w:t>
      </w:r>
    </w:p>
    <w:bookmarkEnd w:id="93"/>
    <w:bookmarkStart w:name="z110" w:id="94"/>
    <w:p>
      <w:pPr>
        <w:spacing w:after="0"/>
        <w:ind w:left="0"/>
        <w:jc w:val="both"/>
      </w:pPr>
      <w:r>
        <w:rPr>
          <w:rFonts w:ascii="Times New Roman"/>
          <w:b w:val="false"/>
          <w:i w:val="false"/>
          <w:color w:val="000000"/>
          <w:sz w:val="28"/>
        </w:rPr>
        <w:t>
      37. В случае конкурса с предварительным квалификационным отбором, после окончания срока, предусмотренного пунктом 36 настоящих Правил, к участию в предварительном квалификационном отборе допускается потенциальный поставщик, заявка которого не отклонена.";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12" w:id="95"/>
    <w:p>
      <w:pPr>
        <w:spacing w:after="0"/>
        <w:ind w:left="0"/>
        <w:jc w:val="both"/>
      </w:pPr>
      <w:r>
        <w:rPr>
          <w:rFonts w:ascii="Times New Roman"/>
          <w:b w:val="false"/>
          <w:i w:val="false"/>
          <w:color w:val="000000"/>
          <w:sz w:val="28"/>
        </w:rPr>
        <w:t>
      "40. Обеспечение заявки вносится потенциальным поставщиком в виде банковской гарантии или денег, находящихся в электронном кошельке потенциального поставщика.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14" w:id="96"/>
    <w:p>
      <w:pPr>
        <w:spacing w:after="0"/>
        <w:ind w:left="0"/>
        <w:jc w:val="both"/>
      </w:pPr>
      <w:r>
        <w:rPr>
          <w:rFonts w:ascii="Times New Roman"/>
          <w:b w:val="false"/>
          <w:i w:val="false"/>
          <w:color w:val="000000"/>
          <w:sz w:val="28"/>
        </w:rPr>
        <w:t>
      "43. Обеспечение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bookmarkEnd w:id="96"/>
    <w:bookmarkStart w:name="z115" w:id="97"/>
    <w:p>
      <w:pPr>
        <w:spacing w:after="0"/>
        <w:ind w:left="0"/>
        <w:jc w:val="both"/>
      </w:pPr>
      <w:r>
        <w:rPr>
          <w:rFonts w:ascii="Times New Roman"/>
          <w:b w:val="false"/>
          <w:i w:val="false"/>
          <w:color w:val="000000"/>
          <w:sz w:val="28"/>
        </w:rPr>
        <w:t>
      1) отзыва данным потенциальным поставщиком ценового предложения до истечения окончательного срока вскрытия ценовых предложений;</w:t>
      </w:r>
    </w:p>
    <w:bookmarkEnd w:id="97"/>
    <w:bookmarkStart w:name="z116" w:id="98"/>
    <w:p>
      <w:pPr>
        <w:spacing w:after="0"/>
        <w:ind w:left="0"/>
        <w:jc w:val="both"/>
      </w:pPr>
      <w:r>
        <w:rPr>
          <w:rFonts w:ascii="Times New Roman"/>
          <w:b w:val="false"/>
          <w:i w:val="false"/>
          <w:color w:val="000000"/>
          <w:sz w:val="28"/>
        </w:rPr>
        <w:t>
      2) подписания протокола об итогах закупок и истечения сроков обжалования, предусмотренных пунктом 170 Правил.</w:t>
      </w:r>
    </w:p>
    <w:bookmarkEnd w:id="98"/>
    <w:bookmarkStart w:name="z117" w:id="99"/>
    <w:p>
      <w:pPr>
        <w:spacing w:after="0"/>
        <w:ind w:left="0"/>
        <w:jc w:val="both"/>
      </w:pPr>
      <w:r>
        <w:rPr>
          <w:rFonts w:ascii="Times New Roman"/>
          <w:b w:val="false"/>
          <w:i w:val="false"/>
          <w:color w:val="000000"/>
          <w:sz w:val="28"/>
        </w:rPr>
        <w:t>
      Данное требование не распространяется на победителя конкурса и потенциального поставщика, занявшего второе место по итогам конкурса;</w:t>
      </w:r>
    </w:p>
    <w:bookmarkEnd w:id="99"/>
    <w:bookmarkStart w:name="z118" w:id="100"/>
    <w:p>
      <w:pPr>
        <w:spacing w:after="0"/>
        <w:ind w:left="0"/>
        <w:jc w:val="both"/>
      </w:pPr>
      <w:r>
        <w:rPr>
          <w:rFonts w:ascii="Times New Roman"/>
          <w:b w:val="false"/>
          <w:i w:val="false"/>
          <w:color w:val="000000"/>
          <w:sz w:val="28"/>
        </w:rPr>
        <w:t xml:space="preserve">
      3) подписания протокола об итогах государственных закупок способом конкурса, аукциона, запроса ценовых предложений, с учетом сроков обжалования,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Указанный случай не распространяется на участника конкурса, аукциона, запроса ценовых предложений, определенного победителем конкурса, аукциона, запроса ценовых предложений;</w:t>
      </w:r>
    </w:p>
    <w:bookmarkEnd w:id="100"/>
    <w:bookmarkStart w:name="z119" w:id="101"/>
    <w:p>
      <w:pPr>
        <w:spacing w:after="0"/>
        <w:ind w:left="0"/>
        <w:jc w:val="both"/>
      </w:pPr>
      <w:r>
        <w:rPr>
          <w:rFonts w:ascii="Times New Roman"/>
          <w:b w:val="false"/>
          <w:i w:val="false"/>
          <w:color w:val="000000"/>
          <w:sz w:val="28"/>
        </w:rPr>
        <w:t>
      4) вступления в силу договора о закупках и внесения победителем конкурса обеспечения исполнения договора, предусмотренного конкурсной документацией;</w:t>
      </w:r>
    </w:p>
    <w:bookmarkEnd w:id="101"/>
    <w:bookmarkStart w:name="z120" w:id="102"/>
    <w:p>
      <w:pPr>
        <w:spacing w:after="0"/>
        <w:ind w:left="0"/>
        <w:jc w:val="both"/>
      </w:pPr>
      <w:r>
        <w:rPr>
          <w:rFonts w:ascii="Times New Roman"/>
          <w:b w:val="false"/>
          <w:i w:val="false"/>
          <w:color w:val="000000"/>
          <w:sz w:val="28"/>
        </w:rPr>
        <w:t>
      5) вступления в силу договора о закупках и внесения потенциальным поставщиком, занявшим по итогам конкурса второе место, определенным в случае, обеспечения исполнения договора, предусмотренного конкурсной документацией;</w:t>
      </w:r>
    </w:p>
    <w:bookmarkEnd w:id="102"/>
    <w:bookmarkStart w:name="z121" w:id="103"/>
    <w:p>
      <w:pPr>
        <w:spacing w:after="0"/>
        <w:ind w:left="0"/>
        <w:jc w:val="both"/>
      </w:pPr>
      <w:r>
        <w:rPr>
          <w:rFonts w:ascii="Times New Roman"/>
          <w:b w:val="false"/>
          <w:i w:val="false"/>
          <w:color w:val="000000"/>
          <w:sz w:val="28"/>
        </w:rPr>
        <w:t>
      6) отмены и (или) отказа от осуществления закупок.";</w:t>
      </w:r>
    </w:p>
    <w:bookmarkEnd w:id="103"/>
    <w:bookmarkStart w:name="z122" w:id="104"/>
    <w:p>
      <w:pPr>
        <w:spacing w:after="0"/>
        <w:ind w:left="0"/>
        <w:jc w:val="both"/>
      </w:pPr>
      <w:r>
        <w:rPr>
          <w:rFonts w:ascii="Times New Roman"/>
          <w:b w:val="false"/>
          <w:i w:val="false"/>
          <w:color w:val="000000"/>
          <w:sz w:val="28"/>
        </w:rPr>
        <w:t>
      дополнить пунктом 47-1 следующего содержания:</w:t>
      </w:r>
    </w:p>
    <w:bookmarkEnd w:id="104"/>
    <w:bookmarkStart w:name="z123" w:id="105"/>
    <w:p>
      <w:pPr>
        <w:spacing w:after="0"/>
        <w:ind w:left="0"/>
        <w:jc w:val="both"/>
      </w:pPr>
      <w:r>
        <w:rPr>
          <w:rFonts w:ascii="Times New Roman"/>
          <w:b w:val="false"/>
          <w:i w:val="false"/>
          <w:color w:val="000000"/>
          <w:sz w:val="28"/>
        </w:rPr>
        <w:t>
      "47-1. При участии в конкурсе с суммой закупки более 2 (двух) миллионов месячного расчетного показателя, установленного на соответствующий финансовый год законом о республиканском бюджете, потенциальному поставщику присваивается 1 (один) балл при наличии уплаченных налогов в размере не менее трехсот миллионов тенге ежегодно, в течение последних 3 (трех) последовательных лет, предшествующих году подачи заявки для участия в конкурсе (за исключением текущего года).</w:t>
      </w:r>
    </w:p>
    <w:bookmarkEnd w:id="105"/>
    <w:bookmarkStart w:name="z124" w:id="106"/>
    <w:p>
      <w:pPr>
        <w:spacing w:after="0"/>
        <w:ind w:left="0"/>
        <w:jc w:val="both"/>
      </w:pPr>
      <w:r>
        <w:rPr>
          <w:rFonts w:ascii="Times New Roman"/>
          <w:b w:val="false"/>
          <w:i w:val="false"/>
          <w:color w:val="000000"/>
          <w:sz w:val="28"/>
        </w:rPr>
        <w:t>
      Суммирование уплаченных налогов за разные годы не допускается. В случае если в одном из указанных лет сумма уплаченных налогов составляет менее установленного размера, балл не присваивается.";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6" w:id="107"/>
    <w:p>
      <w:pPr>
        <w:spacing w:after="0"/>
        <w:ind w:left="0"/>
        <w:jc w:val="both"/>
      </w:pPr>
      <w:r>
        <w:rPr>
          <w:rFonts w:ascii="Times New Roman"/>
          <w:b w:val="false"/>
          <w:i w:val="false"/>
          <w:color w:val="000000"/>
          <w:sz w:val="28"/>
        </w:rPr>
        <w:t>
      53. Потенциальный поставщик не допускается к участию в конкурсе, если:</w:t>
      </w:r>
    </w:p>
    <w:bookmarkEnd w:id="107"/>
    <w:bookmarkStart w:name="z127" w:id="108"/>
    <w:p>
      <w:pPr>
        <w:spacing w:after="0"/>
        <w:ind w:left="0"/>
        <w:jc w:val="both"/>
      </w:pPr>
      <w:r>
        <w:rPr>
          <w:rFonts w:ascii="Times New Roman"/>
          <w:b w:val="false"/>
          <w:i w:val="false"/>
          <w:color w:val="000000"/>
          <w:sz w:val="28"/>
        </w:rPr>
        <w:t>
      1) определен не соответствующим квалификационным требованиям по следующим основаниям:</w:t>
      </w:r>
    </w:p>
    <w:bookmarkEnd w:id="108"/>
    <w:bookmarkStart w:name="z128" w:id="109"/>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Отсутствие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09"/>
    <w:bookmarkStart w:name="z129" w:id="110"/>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10"/>
    <w:bookmarkStart w:name="z130" w:id="111"/>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определяется путем предоставления потенциальным поставщиком сведений из личного кабинета налогоплательщика, сформированных не ранее 1 (одного) рабочего дня до даты подачи заявки;</w:t>
      </w:r>
    </w:p>
    <w:bookmarkEnd w:id="111"/>
    <w:bookmarkStart w:name="z131" w:id="112"/>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w:t>
      </w:r>
    </w:p>
    <w:bookmarkEnd w:id="112"/>
    <w:bookmarkStart w:name="z132" w:id="113"/>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конкурсной документации;</w:t>
      </w:r>
    </w:p>
    <w:bookmarkEnd w:id="113"/>
    <w:bookmarkStart w:name="z133" w:id="114"/>
    <w:p>
      <w:pPr>
        <w:spacing w:after="0"/>
        <w:ind w:left="0"/>
        <w:jc w:val="both"/>
      </w:pPr>
      <w:r>
        <w:rPr>
          <w:rFonts w:ascii="Times New Roman"/>
          <w:b w:val="false"/>
          <w:i w:val="false"/>
          <w:color w:val="000000"/>
          <w:sz w:val="28"/>
        </w:rPr>
        <w:t>
      отсутствие достаточного опыта работы на рынке закупаемых работ и услуг наличие которого установлено в конкурсной документации;</w:t>
      </w:r>
    </w:p>
    <w:bookmarkEnd w:id="114"/>
    <w:bookmarkStart w:name="z134" w:id="115"/>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трудовыми ресурсами (при применении), достаточными для исполнения обязательств по договору;</w:t>
      </w:r>
    </w:p>
    <w:bookmarkEnd w:id="115"/>
    <w:bookmarkStart w:name="z135" w:id="116"/>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 Такой факт устанавливается на любой стадии осуществления закупок;</w:t>
      </w:r>
    </w:p>
    <w:bookmarkEnd w:id="116"/>
    <w:bookmarkStart w:name="z136" w:id="117"/>
    <w:p>
      <w:pPr>
        <w:spacing w:after="0"/>
        <w:ind w:left="0"/>
        <w:jc w:val="both"/>
      </w:pPr>
      <w:r>
        <w:rPr>
          <w:rFonts w:ascii="Times New Roman"/>
          <w:b w:val="false"/>
          <w:i w:val="false"/>
          <w:color w:val="000000"/>
          <w:sz w:val="28"/>
        </w:rPr>
        <w:t>
      подлежит процедуре банкротства либо ликвидации;</w:t>
      </w:r>
    </w:p>
    <w:bookmarkEnd w:id="117"/>
    <w:bookmarkStart w:name="z137" w:id="118"/>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118"/>
    <w:bookmarkStart w:name="z138" w:id="119"/>
    <w:p>
      <w:pPr>
        <w:spacing w:after="0"/>
        <w:ind w:left="0"/>
        <w:jc w:val="both"/>
      </w:pPr>
      <w:r>
        <w:rPr>
          <w:rFonts w:ascii="Times New Roman"/>
          <w:b w:val="false"/>
          <w:i w:val="false"/>
          <w:color w:val="000000"/>
          <w:sz w:val="28"/>
        </w:rPr>
        <w:t>
      непредставление сведений о субподрядчиках по выполнению работ, являющихся предметом закупок на конкурсе, а также видов работ (в случае привлечения потенциальным поставщиком субподрядчиков (соисполнителей);</w:t>
      </w:r>
    </w:p>
    <w:bookmarkEnd w:id="119"/>
    <w:bookmarkStart w:name="z139" w:id="120"/>
    <w:p>
      <w:pPr>
        <w:spacing w:after="0"/>
        <w:ind w:left="0"/>
        <w:jc w:val="both"/>
      </w:pPr>
      <w:r>
        <w:rPr>
          <w:rFonts w:ascii="Times New Roman"/>
          <w:b w:val="false"/>
          <w:i w:val="false"/>
          <w:color w:val="000000"/>
          <w:sz w:val="28"/>
        </w:rPr>
        <w:t>
      представление сведений о субподрядчиках с передачей потенциальным поставщиком на субподряд (соисполнение) в совокупности более пятидесяти процентов от общего объема выполняемых работ;</w:t>
      </w:r>
    </w:p>
    <w:bookmarkEnd w:id="120"/>
    <w:bookmarkStart w:name="z140" w:id="121"/>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121"/>
    <w:bookmarkStart w:name="z141" w:id="122"/>
    <w:p>
      <w:pPr>
        <w:spacing w:after="0"/>
        <w:ind w:left="0"/>
        <w:jc w:val="both"/>
      </w:pPr>
      <w:r>
        <w:rPr>
          <w:rFonts w:ascii="Times New Roman"/>
          <w:b w:val="false"/>
          <w:i w:val="false"/>
          <w:color w:val="000000"/>
          <w:sz w:val="28"/>
        </w:rPr>
        <w:t>
      показатель загрузки превышает значение 1,5;</w:t>
      </w:r>
    </w:p>
    <w:bookmarkEnd w:id="122"/>
    <w:bookmarkStart w:name="z142" w:id="123"/>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 влияющих на неценовые критерии или итоги конкурса. При этом такой факт устанавливается на любой стадии осуществления закупок.</w:t>
      </w:r>
    </w:p>
    <w:bookmarkEnd w:id="123"/>
    <w:bookmarkStart w:name="z143" w:id="124"/>
    <w:p>
      <w:pPr>
        <w:spacing w:after="0"/>
        <w:ind w:left="0"/>
        <w:jc w:val="both"/>
      </w:pPr>
      <w:r>
        <w:rPr>
          <w:rFonts w:ascii="Times New Roman"/>
          <w:b w:val="false"/>
          <w:i w:val="false"/>
          <w:color w:val="000000"/>
          <w:sz w:val="28"/>
        </w:rPr>
        <w:t>
      3) состоит в Реестре недобросовестных участников государственных закупок и (или) в Перечне ненадежных потенциальных поставщиков (поставщиков) АО "ФНБ "Самрук-Казына". В случае, если потенциальный поставщик является консорциумом, требование настоящего подпункта распространяется на каждого его участника.";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Допустимый показатель загрузки устанавливается в размере 1,5. При превышении показателя загрузки, потенциальный поставщик подлежит отклонению от участия в закупках способом конкурса.</w:t>
      </w:r>
    </w:p>
    <w:p>
      <w:pPr>
        <w:spacing w:after="0"/>
        <w:ind w:left="0"/>
        <w:jc w:val="both"/>
      </w:pPr>
      <w:r>
        <w:rPr>
          <w:rFonts w:ascii="Times New Roman"/>
          <w:b w:val="false"/>
          <w:i w:val="false"/>
          <w:color w:val="000000"/>
          <w:sz w:val="28"/>
        </w:rPr>
        <w:t>
      72. Расчет показателя загрузки (далее - ДПЗ) осуществляется по формуле:</w:t>
      </w:r>
    </w:p>
    <w:p>
      <w:pPr>
        <w:spacing w:after="0"/>
        <w:ind w:left="0"/>
        <w:jc w:val="both"/>
      </w:pPr>
      <w:r>
        <w:rPr>
          <w:rFonts w:ascii="Times New Roman"/>
          <w:b w:val="false"/>
          <w:i w:val="false"/>
          <w:color w:val="000000"/>
          <w:sz w:val="28"/>
        </w:rPr>
        <w:t>
      ДПЗ = Общая сумма действующих обязательств/ Наибольший годовой доход потенциального поставщика,</w:t>
      </w:r>
    </w:p>
    <w:p>
      <w:pPr>
        <w:spacing w:after="0"/>
        <w:ind w:left="0"/>
        <w:jc w:val="both"/>
      </w:pPr>
      <w:r>
        <w:rPr>
          <w:rFonts w:ascii="Times New Roman"/>
          <w:b w:val="false"/>
          <w:i w:val="false"/>
          <w:color w:val="000000"/>
          <w:sz w:val="28"/>
        </w:rPr>
        <w:t>
      где:</w:t>
      </w:r>
    </w:p>
    <w:bookmarkStart w:name="z150" w:id="125"/>
    <w:p>
      <w:pPr>
        <w:spacing w:after="0"/>
        <w:ind w:left="0"/>
        <w:jc w:val="both"/>
      </w:pPr>
      <w:r>
        <w:rPr>
          <w:rFonts w:ascii="Times New Roman"/>
          <w:b w:val="false"/>
          <w:i w:val="false"/>
          <w:color w:val="000000"/>
          <w:sz w:val="28"/>
        </w:rPr>
        <w:t>
      Общая сумма действующих обязательств - совокупная сумма обязательств потенциального поставщика, подлежащих исполнению в текущем финансовом году, по действующим договорам и протоколам итогов по которым договора еще не заключены, размещенным на электронной платформе закупок национального проекта по модернизации энергетического и коммунального секторов, веб-портале государственных закупок и портале электронных закупок АО "ФНБ "Самрук-Қазына", относящихся к предмету закупки (работы или услуги).</w:t>
      </w:r>
    </w:p>
    <w:bookmarkEnd w:id="125"/>
    <w:bookmarkStart w:name="z151" w:id="126"/>
    <w:p>
      <w:pPr>
        <w:spacing w:after="0"/>
        <w:ind w:left="0"/>
        <w:jc w:val="both"/>
      </w:pPr>
      <w:r>
        <w:rPr>
          <w:rFonts w:ascii="Times New Roman"/>
          <w:b w:val="false"/>
          <w:i w:val="false"/>
          <w:color w:val="000000"/>
          <w:sz w:val="28"/>
        </w:rPr>
        <w:t>
      Наибольший годовой доход потенциального поставщика – максимальное значение годового дохода от основной деятельности за один из 3 (трех) последних завершенных финансовых лет, определяемое на основании подтверждающих документов в виде налоговых деклараций по завершенному периоду либо справки с веб-портала государственных закупок.</w:t>
      </w:r>
    </w:p>
    <w:bookmarkEnd w:id="126"/>
    <w:bookmarkStart w:name="z152" w:id="127"/>
    <w:p>
      <w:pPr>
        <w:spacing w:after="0"/>
        <w:ind w:left="0"/>
        <w:jc w:val="both"/>
      </w:pPr>
      <w:r>
        <w:rPr>
          <w:rFonts w:ascii="Times New Roman"/>
          <w:b w:val="false"/>
          <w:i w:val="false"/>
          <w:color w:val="000000"/>
          <w:sz w:val="28"/>
        </w:rPr>
        <w:t>
      Расчет показателя загрузки осуществляется Электронной платформой при подаче заявки на конкурс.</w:t>
      </w:r>
    </w:p>
    <w:bookmarkEnd w:id="127"/>
    <w:bookmarkStart w:name="z153" w:id="128"/>
    <w:p>
      <w:pPr>
        <w:spacing w:after="0"/>
        <w:ind w:left="0"/>
        <w:jc w:val="both"/>
      </w:pPr>
      <w:r>
        <w:rPr>
          <w:rFonts w:ascii="Times New Roman"/>
          <w:b w:val="false"/>
          <w:i w:val="false"/>
          <w:color w:val="000000"/>
          <w:sz w:val="28"/>
        </w:rPr>
        <w:t>
      До внедрения автоматизированного обмена данными с государственными информационными системами, расчет показателя загрузки осуществляется квалификационным органом на основании Приложения 2-2 к Конкурсной документации "Сведения потенциального поставщика для расчета показателя загрузки" и налоговой декларации либо справки с веб-портала государственных закупок, представленных потенциальным поставщиком в составе заявки на конкурс. В случае непредставления налоговой декларации по завершенному периоду либо справки с веб-портала государственных закупок, заявка потенциального поставщика подлежит отклонению.</w:t>
      </w:r>
    </w:p>
    <w:bookmarkEnd w:id="128"/>
    <w:bookmarkStart w:name="z154" w:id="129"/>
    <w:p>
      <w:pPr>
        <w:spacing w:after="0"/>
        <w:ind w:left="0"/>
        <w:jc w:val="both"/>
      </w:pPr>
      <w:r>
        <w:rPr>
          <w:rFonts w:ascii="Times New Roman"/>
          <w:b w:val="false"/>
          <w:i w:val="false"/>
          <w:color w:val="000000"/>
          <w:sz w:val="28"/>
        </w:rPr>
        <w:t>
      73. Опыт реализации аналогичных работ или услуг учитывается при условии соответствия в совокупности следующим условиям:</w:t>
      </w:r>
    </w:p>
    <w:bookmarkEnd w:id="129"/>
    <w:bookmarkStart w:name="z155" w:id="130"/>
    <w:p>
      <w:pPr>
        <w:spacing w:after="0"/>
        <w:ind w:left="0"/>
        <w:jc w:val="both"/>
      </w:pPr>
      <w:r>
        <w:rPr>
          <w:rFonts w:ascii="Times New Roman"/>
          <w:b w:val="false"/>
          <w:i w:val="false"/>
          <w:color w:val="000000"/>
          <w:sz w:val="28"/>
        </w:rPr>
        <w:t>
      1) стоимость объекта, приведенная с прошлых периодов в цены текущего года в соответствии с таблицей НДЦС РК "Индексы стоимости для строительства" составляет не менее 30 % от стоимости объекта, где будет выполняться предмет закупки;</w:t>
      </w:r>
    </w:p>
    <w:bookmarkEnd w:id="130"/>
    <w:bookmarkStart w:name="z156" w:id="131"/>
    <w:p>
      <w:pPr>
        <w:spacing w:after="0"/>
        <w:ind w:left="0"/>
        <w:jc w:val="both"/>
      </w:pPr>
      <w:r>
        <w:rPr>
          <w:rFonts w:ascii="Times New Roman"/>
          <w:b w:val="false"/>
          <w:i w:val="false"/>
          <w:color w:val="000000"/>
          <w:sz w:val="28"/>
        </w:rPr>
        <w:t>
      3) для выполнения работ по объекту требовалось наличие разрешений и (или) их подвидов, необходимых для исполнения обязательств по предмету закупки в соответствии с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131"/>
    <w:bookmarkStart w:name="z157" w:id="132"/>
    <w:p>
      <w:pPr>
        <w:spacing w:after="0"/>
        <w:ind w:left="0"/>
        <w:jc w:val="both"/>
      </w:pPr>
      <w:r>
        <w:rPr>
          <w:rFonts w:ascii="Times New Roman"/>
          <w:b w:val="false"/>
          <w:i w:val="false"/>
          <w:color w:val="000000"/>
          <w:sz w:val="28"/>
        </w:rPr>
        <w:t>
      5) в случае если предметом закупки являются работы или услуги по объектам замкнутого цикла, опыт реализации аналогичных работ или услуг учитывается исключительно при наличии у потенциального поставщика подтвержденного опыта выполнения работ или оказания услуг на объектах замкнутого цикла аналогичного назначения.</w:t>
      </w:r>
    </w:p>
    <w:bookmarkEnd w:id="132"/>
    <w:bookmarkStart w:name="z158" w:id="133"/>
    <w:p>
      <w:pPr>
        <w:spacing w:after="0"/>
        <w:ind w:left="0"/>
        <w:jc w:val="both"/>
      </w:pPr>
      <w:r>
        <w:rPr>
          <w:rFonts w:ascii="Times New Roman"/>
          <w:b w:val="false"/>
          <w:i w:val="false"/>
          <w:color w:val="000000"/>
          <w:sz w:val="28"/>
        </w:rPr>
        <w:t xml:space="preserve">
      При этом опыт реализации отдельных элементов, стадий либо изолированных технологических процессов (в том числе отдельных сооружений, инженерных сетей или оборудования), не признается аналогичным, если такой опыт не подтверждает участие потенциального поставщика в реализации аналогичного технологического процесса объекта в целом.";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160" w:id="134"/>
    <w:p>
      <w:pPr>
        <w:spacing w:after="0"/>
        <w:ind w:left="0"/>
        <w:jc w:val="both"/>
      </w:pPr>
      <w:r>
        <w:rPr>
          <w:rFonts w:ascii="Times New Roman"/>
          <w:b w:val="false"/>
          <w:i w:val="false"/>
          <w:color w:val="000000"/>
          <w:sz w:val="28"/>
        </w:rPr>
        <w:t xml:space="preserve">
      "77. Сведения по опыту работы на объектах реализованных на территории Республики Казахстан рассматриваются квалификационным органом только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сентября 2024 года № 646 (зарегистрирован в Реестре государственной регистрации нормативных правовых актов под № 35143).</w:t>
      </w:r>
    </w:p>
    <w:bookmarkEnd w:id="134"/>
    <w:bookmarkStart w:name="z161" w:id="135"/>
    <w:p>
      <w:pPr>
        <w:spacing w:after="0"/>
        <w:ind w:left="0"/>
        <w:jc w:val="both"/>
      </w:pPr>
      <w:r>
        <w:rPr>
          <w:rFonts w:ascii="Times New Roman"/>
          <w:b w:val="false"/>
          <w:i w:val="false"/>
          <w:color w:val="000000"/>
          <w:sz w:val="28"/>
        </w:rPr>
        <w:t xml:space="preserve">
      Подтверждение опыта работы по реализованным объектам, находящимся за пределами территории Республики Казахстан допускается на конкурсах с предварительным квалификационным отбором, где предоставляются нотариально-заверенные электронные копии следующих документов: </w:t>
      </w:r>
    </w:p>
    <w:bookmarkEnd w:id="135"/>
    <w:bookmarkStart w:name="z162" w:id="136"/>
    <w:p>
      <w:pPr>
        <w:spacing w:after="0"/>
        <w:ind w:left="0"/>
        <w:jc w:val="both"/>
      </w:pPr>
      <w:r>
        <w:rPr>
          <w:rFonts w:ascii="Times New Roman"/>
          <w:b w:val="false"/>
          <w:i w:val="false"/>
          <w:color w:val="000000"/>
          <w:sz w:val="28"/>
        </w:rPr>
        <w:t>
      1) договоры с заказчиком (на СМР или технический надзор в зависимости от предмета закупок);</w:t>
      </w:r>
    </w:p>
    <w:bookmarkEnd w:id="136"/>
    <w:bookmarkStart w:name="z163" w:id="137"/>
    <w:p>
      <w:pPr>
        <w:spacing w:after="0"/>
        <w:ind w:left="0"/>
        <w:jc w:val="both"/>
      </w:pPr>
      <w:r>
        <w:rPr>
          <w:rFonts w:ascii="Times New Roman"/>
          <w:b w:val="false"/>
          <w:i w:val="false"/>
          <w:color w:val="000000"/>
          <w:sz w:val="28"/>
        </w:rPr>
        <w:t>
      2) акты ввода объектов в эксплуатацию и положительные экспертные заключения на проектно-сметную документацию либо аналогичные документы, предусмотренные законодательством страны, где расположен объект.</w:t>
      </w:r>
    </w:p>
    <w:bookmarkEnd w:id="137"/>
    <w:bookmarkStart w:name="z164" w:id="138"/>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138"/>
    <w:bookmarkStart w:name="z165" w:id="139"/>
    <w:p>
      <w:pPr>
        <w:spacing w:after="0"/>
        <w:ind w:left="0"/>
        <w:jc w:val="both"/>
      </w:pPr>
      <w:r>
        <w:rPr>
          <w:rFonts w:ascii="Times New Roman"/>
          <w:b w:val="false"/>
          <w:i w:val="false"/>
          <w:color w:val="000000"/>
          <w:sz w:val="28"/>
        </w:rPr>
        <w:t>
      Для целей настоящих Правил опыт работы реорганизованного юридического лица не учитывается при расчете неценовых критериев, при наличии одного из следующих случаев:</w:t>
      </w:r>
    </w:p>
    <w:bookmarkEnd w:id="139"/>
    <w:bookmarkStart w:name="z166" w:id="140"/>
    <w:p>
      <w:pPr>
        <w:spacing w:after="0"/>
        <w:ind w:left="0"/>
        <w:jc w:val="both"/>
      </w:pPr>
      <w:r>
        <w:rPr>
          <w:rFonts w:ascii="Times New Roman"/>
          <w:b w:val="false"/>
          <w:i w:val="false"/>
          <w:color w:val="000000"/>
          <w:sz w:val="28"/>
        </w:rPr>
        <w:t>
      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bookmarkEnd w:id="140"/>
    <w:bookmarkStart w:name="z167" w:id="141"/>
    <w:p>
      <w:pPr>
        <w:spacing w:after="0"/>
        <w:ind w:left="0"/>
        <w:jc w:val="both"/>
      </w:pPr>
      <w:r>
        <w:rPr>
          <w:rFonts w:ascii="Times New Roman"/>
          <w:b w:val="false"/>
          <w:i w:val="false"/>
          <w:color w:val="000000"/>
          <w:sz w:val="28"/>
        </w:rPr>
        <w:t>
      2) если заявленный опыт работы потенциального поставщика получен в результате нескольких последовательных видов реорганизации (разделение, выделение, слияние, присоединение, преобразование);</w:t>
      </w:r>
    </w:p>
    <w:bookmarkEnd w:id="141"/>
    <w:bookmarkStart w:name="z168" w:id="142"/>
    <w:p>
      <w:pPr>
        <w:spacing w:after="0"/>
        <w:ind w:left="0"/>
        <w:jc w:val="both"/>
      </w:pPr>
      <w:r>
        <w:rPr>
          <w:rFonts w:ascii="Times New Roman"/>
          <w:b w:val="false"/>
          <w:i w:val="false"/>
          <w:color w:val="000000"/>
          <w:sz w:val="28"/>
        </w:rPr>
        <w:t>
      3)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имеет ограничения, предусмотренные пунктом 53 настоящих Правил;</w:t>
      </w:r>
    </w:p>
    <w:bookmarkEnd w:id="142"/>
    <w:bookmarkStart w:name="z169" w:id="143"/>
    <w:p>
      <w:pPr>
        <w:spacing w:after="0"/>
        <w:ind w:left="0"/>
        <w:jc w:val="both"/>
      </w:pPr>
      <w:r>
        <w:rPr>
          <w:rFonts w:ascii="Times New Roman"/>
          <w:b w:val="false"/>
          <w:i w:val="false"/>
          <w:color w:val="000000"/>
          <w:sz w:val="28"/>
        </w:rPr>
        <w:t>
      4)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закупок.</w:t>
      </w:r>
    </w:p>
    <w:bookmarkEnd w:id="143"/>
    <w:bookmarkStart w:name="z170" w:id="144"/>
    <w:p>
      <w:pPr>
        <w:spacing w:after="0"/>
        <w:ind w:left="0"/>
        <w:jc w:val="both"/>
      </w:pPr>
      <w:r>
        <w:rPr>
          <w:rFonts w:ascii="Times New Roman"/>
          <w:b w:val="false"/>
          <w:i w:val="false"/>
          <w:color w:val="000000"/>
          <w:sz w:val="28"/>
        </w:rPr>
        <w:t>
      78. Опыт реализации аналогичных работ и услуг учитывается за последние 10 лет.";</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72" w:id="145"/>
    <w:p>
      <w:pPr>
        <w:spacing w:after="0"/>
        <w:ind w:left="0"/>
        <w:jc w:val="both"/>
      </w:pPr>
      <w:r>
        <w:rPr>
          <w:rFonts w:ascii="Times New Roman"/>
          <w:b w:val="false"/>
          <w:i w:val="false"/>
          <w:color w:val="000000"/>
          <w:sz w:val="28"/>
        </w:rPr>
        <w:t>
      "81. Консорциум признается соответствующим квалификационному требованию по наличию опыта реализации аналогичных работ при условии наличия опыта в соответствии с параграфом 13 настоящей главы, а также наличия опыта реализации аналогичных строительно-монтажных работ у основного участника консорциума.";</w:t>
      </w:r>
    </w:p>
    <w:bookmarkEnd w:id="145"/>
    <w:bookmarkStart w:name="z173" w:id="146"/>
    <w:p>
      <w:pPr>
        <w:spacing w:after="0"/>
        <w:ind w:left="0"/>
        <w:jc w:val="both"/>
      </w:pPr>
      <w:r>
        <w:rPr>
          <w:rFonts w:ascii="Times New Roman"/>
          <w:b w:val="false"/>
          <w:i w:val="false"/>
          <w:color w:val="000000"/>
          <w:sz w:val="28"/>
        </w:rPr>
        <w:t>
      дополнить пунктом 82-1 следующего содержания:</w:t>
      </w:r>
    </w:p>
    <w:bookmarkEnd w:id="146"/>
    <w:bookmarkStart w:name="z174" w:id="147"/>
    <w:p>
      <w:pPr>
        <w:spacing w:after="0"/>
        <w:ind w:left="0"/>
        <w:jc w:val="both"/>
      </w:pPr>
      <w:r>
        <w:rPr>
          <w:rFonts w:ascii="Times New Roman"/>
          <w:b w:val="false"/>
          <w:i w:val="false"/>
          <w:color w:val="000000"/>
          <w:sz w:val="28"/>
        </w:rPr>
        <w:t>
      "82-1. Участие консорциума в закупках услуг технического надзора не допускается.";</w:t>
      </w:r>
    </w:p>
    <w:bookmarkEnd w:id="147"/>
    <w:bookmarkStart w:name="z175" w:id="148"/>
    <w:p>
      <w:pPr>
        <w:spacing w:after="0"/>
        <w:ind w:left="0"/>
        <w:jc w:val="both"/>
      </w:pPr>
      <w:r>
        <w:rPr>
          <w:rFonts w:ascii="Times New Roman"/>
          <w:b w:val="false"/>
          <w:i w:val="false"/>
          <w:color w:val="000000"/>
          <w:sz w:val="28"/>
        </w:rPr>
        <w:t>
      пункт 87 изложить в следующей редакции:</w:t>
      </w:r>
    </w:p>
    <w:bookmarkEnd w:id="148"/>
    <w:bookmarkStart w:name="z176" w:id="149"/>
    <w:p>
      <w:pPr>
        <w:spacing w:after="0"/>
        <w:ind w:left="0"/>
        <w:jc w:val="both"/>
      </w:pPr>
      <w:r>
        <w:rPr>
          <w:rFonts w:ascii="Times New Roman"/>
          <w:b w:val="false"/>
          <w:i w:val="false"/>
          <w:color w:val="000000"/>
          <w:sz w:val="28"/>
        </w:rPr>
        <w:t>
      "87. Протокол предварительного квалификационного отбора подписывается всеми членами квалификационного органа и размещается секретарем на электронной платформе закупок в сроки, предусмотренные пунктом 59 настоящих Правил, с автоматическим уведомлением всех потенциальных поставщиков, подавших заявки на участие в конкурсе.";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79" w:id="150"/>
    <w:p>
      <w:pPr>
        <w:spacing w:after="0"/>
        <w:ind w:left="0"/>
        <w:jc w:val="both"/>
      </w:pPr>
      <w:r>
        <w:rPr>
          <w:rFonts w:ascii="Times New Roman"/>
          <w:b w:val="false"/>
          <w:i w:val="false"/>
          <w:color w:val="000000"/>
          <w:sz w:val="28"/>
        </w:rPr>
        <w:t>
      "91. Неценовой критерий по наличию обязательства по обеспечению доли местного содержания применяется к работам в случае предложения потенциальным поставщиком большего % (процента) местного содержания, чем, установлено в технической спецификации. За каждый дополнительный 1% обязательств по обеспечению повышения местного содержания потенциальному поставщику присваивается 0,2 (ноль целых два десятых) балла. Максимальное количество баллов – 10 (десять).</w:t>
      </w:r>
    </w:p>
    <w:bookmarkEnd w:id="150"/>
    <w:bookmarkStart w:name="z180" w:id="151"/>
    <w:p>
      <w:pPr>
        <w:spacing w:after="0"/>
        <w:ind w:left="0"/>
        <w:jc w:val="both"/>
      </w:pPr>
      <w:r>
        <w:rPr>
          <w:rFonts w:ascii="Times New Roman"/>
          <w:b w:val="false"/>
          <w:i w:val="false"/>
          <w:color w:val="000000"/>
          <w:sz w:val="28"/>
        </w:rPr>
        <w:t xml:space="preserve">
      Базовые показатели неценового критерия по наличию обязательства по обеспечению доли местного содержания устанавливаются заказчиками: </w:t>
      </w:r>
    </w:p>
    <w:bookmarkEnd w:id="151"/>
    <w:bookmarkStart w:name="z181" w:id="152"/>
    <w:p>
      <w:pPr>
        <w:spacing w:after="0"/>
        <w:ind w:left="0"/>
        <w:jc w:val="both"/>
      </w:pPr>
      <w:r>
        <w:rPr>
          <w:rFonts w:ascii="Times New Roman"/>
          <w:b w:val="false"/>
          <w:i w:val="false"/>
          <w:color w:val="000000"/>
          <w:sz w:val="28"/>
        </w:rPr>
        <w:t>
      для инженерных сетей - 70 %;</w:t>
      </w:r>
    </w:p>
    <w:bookmarkEnd w:id="152"/>
    <w:bookmarkStart w:name="z182" w:id="153"/>
    <w:p>
      <w:pPr>
        <w:spacing w:after="0"/>
        <w:ind w:left="0"/>
        <w:jc w:val="both"/>
      </w:pPr>
      <w:r>
        <w:rPr>
          <w:rFonts w:ascii="Times New Roman"/>
          <w:b w:val="false"/>
          <w:i w:val="false"/>
          <w:color w:val="000000"/>
          <w:sz w:val="28"/>
        </w:rPr>
        <w:t>
      для несущих конструкций - 60 %.</w:t>
      </w:r>
    </w:p>
    <w:bookmarkEnd w:id="153"/>
    <w:bookmarkStart w:name="z183" w:id="154"/>
    <w:p>
      <w:pPr>
        <w:spacing w:after="0"/>
        <w:ind w:left="0"/>
        <w:jc w:val="both"/>
      </w:pPr>
      <w:r>
        <w:rPr>
          <w:rFonts w:ascii="Times New Roman"/>
          <w:b w:val="false"/>
          <w:i w:val="false"/>
          <w:color w:val="000000"/>
          <w:sz w:val="28"/>
        </w:rPr>
        <w:t>
      92. Неценовой критерий по гарантии качества применяется к работам в случае предложения потенциальным поставщиком большего срока гарантии чем срок, установленный технической спецификацией, и оценивается раздельно на несущие конструкции, инженерные сети, а также оборудование. При этом, за дополнительную гарантию потенциальному поставщику присваиваются:</w:t>
      </w:r>
    </w:p>
    <w:bookmarkEnd w:id="154"/>
    <w:bookmarkStart w:name="z184" w:id="155"/>
    <w:p>
      <w:pPr>
        <w:spacing w:after="0"/>
        <w:ind w:left="0"/>
        <w:jc w:val="both"/>
      </w:pPr>
      <w:r>
        <w:rPr>
          <w:rFonts w:ascii="Times New Roman"/>
          <w:b w:val="false"/>
          <w:i w:val="false"/>
          <w:color w:val="000000"/>
          <w:sz w:val="28"/>
        </w:rPr>
        <w:t>
      1) на несущие конструкции 0,1 (ноль целых одна десятая) балла за каждый год гарантии, суммарное количество баллов в конкурсе данного критерия, не превышает 1 (одного) балла;</w:t>
      </w:r>
    </w:p>
    <w:bookmarkEnd w:id="155"/>
    <w:bookmarkStart w:name="z185" w:id="156"/>
    <w:p>
      <w:pPr>
        <w:spacing w:after="0"/>
        <w:ind w:left="0"/>
        <w:jc w:val="both"/>
      </w:pPr>
      <w:r>
        <w:rPr>
          <w:rFonts w:ascii="Times New Roman"/>
          <w:b w:val="false"/>
          <w:i w:val="false"/>
          <w:color w:val="000000"/>
          <w:sz w:val="28"/>
        </w:rPr>
        <w:t>
      2) на инженерные сети 0,1 (ноль целых одна десятая) балла за каждый год гарантии, суммарное количество баллов в конкурсе данного критерия не превышает 0,5 (ноль целых пять десятых) балла;</w:t>
      </w:r>
    </w:p>
    <w:bookmarkEnd w:id="156"/>
    <w:bookmarkStart w:name="z186" w:id="157"/>
    <w:p>
      <w:pPr>
        <w:spacing w:after="0"/>
        <w:ind w:left="0"/>
        <w:jc w:val="both"/>
      </w:pPr>
      <w:r>
        <w:rPr>
          <w:rFonts w:ascii="Times New Roman"/>
          <w:b w:val="false"/>
          <w:i w:val="false"/>
          <w:color w:val="000000"/>
          <w:sz w:val="28"/>
        </w:rPr>
        <w:t>
      3) на оборудование 0,1 (ноль целых одна десятая) балла за каждый год гарантии, суммарное количество баллов в конкурсе данного критерия не превышает 0,5 (ноль целых пять десятых) баллов.</w:t>
      </w:r>
    </w:p>
    <w:bookmarkEnd w:id="157"/>
    <w:bookmarkStart w:name="z187" w:id="158"/>
    <w:p>
      <w:pPr>
        <w:spacing w:after="0"/>
        <w:ind w:left="0"/>
        <w:jc w:val="both"/>
      </w:pPr>
      <w:r>
        <w:rPr>
          <w:rFonts w:ascii="Times New Roman"/>
          <w:b w:val="false"/>
          <w:i w:val="false"/>
          <w:color w:val="000000"/>
          <w:sz w:val="28"/>
        </w:rPr>
        <w:t xml:space="preserve">
      При отсутствии данных о минимальных требованиях Заказчика по данному критерию, базовое значение применяется не ниже срока, предусмотренного законодательством Республики Казахстан в сфере строительства и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89" w:id="159"/>
    <w:p>
      <w:pPr>
        <w:spacing w:after="0"/>
        <w:ind w:left="0"/>
        <w:jc w:val="both"/>
      </w:pPr>
      <w:r>
        <w:rPr>
          <w:rFonts w:ascii="Times New Roman"/>
          <w:b w:val="false"/>
          <w:i w:val="false"/>
          <w:color w:val="000000"/>
          <w:sz w:val="28"/>
        </w:rPr>
        <w:t xml:space="preserve">
      "94. Неценовой критерий по обеспечению класса энергоэффективности зданий применяется к работам и относится к объектам реконструкции и нового строительства, по объектам замкнутого цикла. В случае предложения потенциальным поставщиком более энергоэффективного класса чем установленный технической спецификацией. </w:t>
      </w:r>
    </w:p>
    <w:bookmarkEnd w:id="159"/>
    <w:bookmarkStart w:name="z190" w:id="160"/>
    <w:p>
      <w:pPr>
        <w:spacing w:after="0"/>
        <w:ind w:left="0"/>
        <w:jc w:val="both"/>
      </w:pPr>
      <w:r>
        <w:rPr>
          <w:rFonts w:ascii="Times New Roman"/>
          <w:b w:val="false"/>
          <w:i w:val="false"/>
          <w:color w:val="000000"/>
          <w:sz w:val="28"/>
        </w:rPr>
        <w:t xml:space="preserve">
      При этом, за каждый пункт повышения класса энергоэффективности присваивается 1 (один) балл. Класс энергоэффективности определяется в соответствии с Законом в сфере энергосбережении и повышении энергоэффективности, Правилами определения и пересмотра классов энергоэффективности зданий, строений,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399 (зарегистрирован в Реестре государственной регистрации нормативных правовых актов под № 11312) (далее - Правила определения и пересмотра классов). Максимальное количество баллов – 5 (пять).</w:t>
      </w:r>
    </w:p>
    <w:bookmarkEnd w:id="160"/>
    <w:bookmarkStart w:name="z191" w:id="161"/>
    <w:p>
      <w:pPr>
        <w:spacing w:after="0"/>
        <w:ind w:left="0"/>
        <w:jc w:val="both"/>
      </w:pPr>
      <w:r>
        <w:rPr>
          <w:rFonts w:ascii="Times New Roman"/>
          <w:b w:val="false"/>
          <w:i w:val="false"/>
          <w:color w:val="000000"/>
          <w:sz w:val="28"/>
        </w:rPr>
        <w:t>
      При отсутствии данных о минимальных требованиях заказчика по данному критерию, для расчета применяется базовое значение равное "С" (выше нормального), в соответствии с Законом в сфере энергосбережении и повышении энергоэффективности, Правилами определения и пересмотра классов.</w:t>
      </w:r>
    </w:p>
    <w:bookmarkEnd w:id="161"/>
    <w:bookmarkStart w:name="z192" w:id="162"/>
    <w:p>
      <w:pPr>
        <w:spacing w:after="0"/>
        <w:ind w:left="0"/>
        <w:jc w:val="both"/>
      </w:pPr>
      <w:r>
        <w:rPr>
          <w:rFonts w:ascii="Times New Roman"/>
          <w:b w:val="false"/>
          <w:i w:val="false"/>
          <w:color w:val="000000"/>
          <w:sz w:val="28"/>
        </w:rPr>
        <w:t xml:space="preserve">
      95. Неценовой критерий по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определяется Квалификационным органом, на основании подтверждающих документов, представленных потенциальным поставщиком по месту сдачи первоначальной налоговой отчетности за последний рассчитываемый год трехлетнего периода представленных не позднее 1 октября, предшествующего отчетному году, путем предоставления декларации по корпоративному подоходному налогу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За соответствие данному критерию потенциальному поставщику присваивается 2 (два) балла.</w:t>
      </w:r>
    </w:p>
    <w:bookmarkEnd w:id="162"/>
    <w:bookmarkStart w:name="z193" w:id="163"/>
    <w:p>
      <w:pPr>
        <w:spacing w:after="0"/>
        <w:ind w:left="0"/>
        <w:jc w:val="both"/>
      </w:pPr>
      <w:r>
        <w:rPr>
          <w:rFonts w:ascii="Times New Roman"/>
          <w:b w:val="false"/>
          <w:i w:val="false"/>
          <w:color w:val="000000"/>
          <w:sz w:val="28"/>
        </w:rPr>
        <w:t>
      Данный неценовой критерий применяется к закупкам, стоимость которых не превышает одномиллионократный размер месячного расчетного показателя, установленного законом о республиканском бюджете на соответствующий финансовый год.".</w:t>
      </w:r>
    </w:p>
    <w:bookmarkEnd w:id="163"/>
    <w:bookmarkStart w:name="z194" w:id="164"/>
    <w:p>
      <w:pPr>
        <w:spacing w:after="0"/>
        <w:ind w:left="0"/>
        <w:jc w:val="both"/>
      </w:pPr>
      <w:r>
        <w:rPr>
          <w:rFonts w:ascii="Times New Roman"/>
          <w:b w:val="false"/>
          <w:i w:val="false"/>
          <w:color w:val="000000"/>
          <w:sz w:val="28"/>
        </w:rPr>
        <w:t xml:space="preserve">
      дополнить пунктом 95-1 следующего содержания: </w:t>
      </w:r>
    </w:p>
    <w:bookmarkEnd w:id="164"/>
    <w:bookmarkStart w:name="z195" w:id="165"/>
    <w:p>
      <w:pPr>
        <w:spacing w:after="0"/>
        <w:ind w:left="0"/>
        <w:jc w:val="both"/>
      </w:pPr>
      <w:r>
        <w:rPr>
          <w:rFonts w:ascii="Times New Roman"/>
          <w:b w:val="false"/>
          <w:i w:val="false"/>
          <w:color w:val="000000"/>
          <w:sz w:val="28"/>
        </w:rPr>
        <w:t>
      "95-1. Неценовой критерий по присвоению баллов за обязательство по выполнению строительно-монтажных и пуско-наладочных работ ранее сроков, установленных конкурсной документацией, присваивается в размере 0,2 (ноль целых два десятых) балла за каждый процент сокращения нормативного срока строительства.</w:t>
      </w:r>
    </w:p>
    <w:bookmarkEnd w:id="165"/>
    <w:bookmarkStart w:name="z196" w:id="166"/>
    <w:p>
      <w:pPr>
        <w:spacing w:after="0"/>
        <w:ind w:left="0"/>
        <w:jc w:val="both"/>
      </w:pPr>
      <w:r>
        <w:rPr>
          <w:rFonts w:ascii="Times New Roman"/>
          <w:b w:val="false"/>
          <w:i w:val="false"/>
          <w:color w:val="000000"/>
          <w:sz w:val="28"/>
        </w:rPr>
        <w:t>
      При этом суммарное количество баллов по данному критерию в конкурсе не превышает 2 (двух) баллов.</w:t>
      </w:r>
    </w:p>
    <w:bookmarkEnd w:id="166"/>
    <w:bookmarkStart w:name="z197" w:id="167"/>
    <w:p>
      <w:pPr>
        <w:spacing w:after="0"/>
        <w:ind w:left="0"/>
        <w:jc w:val="both"/>
      </w:pPr>
      <w:r>
        <w:rPr>
          <w:rFonts w:ascii="Times New Roman"/>
          <w:b w:val="false"/>
          <w:i w:val="false"/>
          <w:color w:val="000000"/>
          <w:sz w:val="28"/>
        </w:rPr>
        <w:t>
      При выборе данного критерия Подрядчик уплачивает пеню за недостижение заявленного показателя в размере 0,1% (ноль целых одна десятая процента) от стоимости невыполненных работ на дату заявленного срока завершения, но не более 10% (десяти процентов) от цены договора, за каждый календарный день не достижения показателя.";</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изложить в следующей редакции:</w:t>
      </w:r>
    </w:p>
    <w:bookmarkStart w:name="z199" w:id="168"/>
    <w:p>
      <w:pPr>
        <w:spacing w:after="0"/>
        <w:ind w:left="0"/>
        <w:jc w:val="both"/>
      </w:pPr>
      <w:r>
        <w:rPr>
          <w:rFonts w:ascii="Times New Roman"/>
          <w:b w:val="false"/>
          <w:i w:val="false"/>
          <w:color w:val="000000"/>
          <w:sz w:val="28"/>
        </w:rPr>
        <w:t xml:space="preserve">
      "96. Неценовой критерий по условиям отказа от аванса применяется в случае, если потенциальный поставщик принимает обязательство о полном либо частичном отказе от получения авансовых платежей. </w:t>
      </w:r>
    </w:p>
    <w:bookmarkEnd w:id="168"/>
    <w:bookmarkStart w:name="z200" w:id="169"/>
    <w:p>
      <w:pPr>
        <w:spacing w:after="0"/>
        <w:ind w:left="0"/>
        <w:jc w:val="both"/>
      </w:pPr>
      <w:r>
        <w:rPr>
          <w:rFonts w:ascii="Times New Roman"/>
          <w:b w:val="false"/>
          <w:i w:val="false"/>
          <w:color w:val="000000"/>
          <w:sz w:val="28"/>
        </w:rPr>
        <w:t xml:space="preserve">
      В случае полного отказа от авансовых платежей потенциальному поставщику начисляется 3 (три) балла. </w:t>
      </w:r>
    </w:p>
    <w:bookmarkEnd w:id="169"/>
    <w:bookmarkStart w:name="z201" w:id="170"/>
    <w:p>
      <w:pPr>
        <w:spacing w:after="0"/>
        <w:ind w:left="0"/>
        <w:jc w:val="both"/>
      </w:pPr>
      <w:r>
        <w:rPr>
          <w:rFonts w:ascii="Times New Roman"/>
          <w:b w:val="false"/>
          <w:i w:val="false"/>
          <w:color w:val="000000"/>
          <w:sz w:val="28"/>
        </w:rPr>
        <w:t>
      В случае частичного отказа от авансовых платежей:</w:t>
      </w:r>
    </w:p>
    <w:bookmarkEnd w:id="170"/>
    <w:bookmarkStart w:name="z202" w:id="171"/>
    <w:p>
      <w:pPr>
        <w:spacing w:after="0"/>
        <w:ind w:left="0"/>
        <w:jc w:val="both"/>
      </w:pPr>
      <w:r>
        <w:rPr>
          <w:rFonts w:ascii="Times New Roman"/>
          <w:b w:val="false"/>
          <w:i w:val="false"/>
          <w:color w:val="000000"/>
          <w:sz w:val="28"/>
        </w:rPr>
        <w:t>
      - при авансе в размере 20% начисляется 1 (один) балл;</w:t>
      </w:r>
    </w:p>
    <w:bookmarkEnd w:id="171"/>
    <w:bookmarkStart w:name="z203" w:id="172"/>
    <w:p>
      <w:pPr>
        <w:spacing w:after="0"/>
        <w:ind w:left="0"/>
        <w:jc w:val="both"/>
      </w:pPr>
      <w:r>
        <w:rPr>
          <w:rFonts w:ascii="Times New Roman"/>
          <w:b w:val="false"/>
          <w:i w:val="false"/>
          <w:color w:val="000000"/>
          <w:sz w:val="28"/>
        </w:rPr>
        <w:t>
      - при авансе в размере 10% начисляется 2 (два) балла.</w:t>
      </w:r>
    </w:p>
    <w:bookmarkEnd w:id="172"/>
    <w:bookmarkStart w:name="z204" w:id="173"/>
    <w:p>
      <w:pPr>
        <w:spacing w:after="0"/>
        <w:ind w:left="0"/>
        <w:jc w:val="both"/>
      </w:pPr>
      <w:r>
        <w:rPr>
          <w:rFonts w:ascii="Times New Roman"/>
          <w:b w:val="false"/>
          <w:i w:val="false"/>
          <w:color w:val="000000"/>
          <w:sz w:val="28"/>
        </w:rPr>
        <w:t>
      97. Неценовой критерий по реализации проекта за счет собственных средств с принятием объекта в доверительное управление применяется только к объектам замкнутого цикла при условии наличия приложения, заполненного и утвержденного Заказчиком соглашения об условиях передачи объекта в доверительное управление согласно приложению 1 к Типовому договору о строительстве "под ключ" в рамках реализации национального проекта по модернизации энергетического и коммунального секторов.";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206" w:id="174"/>
    <w:p>
      <w:pPr>
        <w:spacing w:after="0"/>
        <w:ind w:left="0"/>
        <w:jc w:val="both"/>
      </w:pPr>
      <w:r>
        <w:rPr>
          <w:rFonts w:ascii="Times New Roman"/>
          <w:b w:val="false"/>
          <w:i w:val="false"/>
          <w:color w:val="000000"/>
          <w:sz w:val="28"/>
        </w:rPr>
        <w:t>
      "100. При равенстве общего количества баллов победителем признается потенциальный поставщик, имеющий наибольшее количество баллов по опыту работы.</w:t>
      </w:r>
    </w:p>
    <w:bookmarkEnd w:id="174"/>
    <w:bookmarkStart w:name="z207" w:id="175"/>
    <w:p>
      <w:pPr>
        <w:spacing w:after="0"/>
        <w:ind w:left="0"/>
        <w:jc w:val="both"/>
      </w:pPr>
      <w:r>
        <w:rPr>
          <w:rFonts w:ascii="Times New Roman"/>
          <w:b w:val="false"/>
          <w:i w:val="false"/>
          <w:color w:val="000000"/>
          <w:sz w:val="28"/>
        </w:rPr>
        <w:t>
      101. При равенстве общего количества баллов и баллов по опыту работы, победителем признается потенциальный поставщик, имеющий более низкий показатель загрузки (округленный до двух знаков после запятой).</w:t>
      </w:r>
    </w:p>
    <w:bookmarkEnd w:id="175"/>
    <w:bookmarkStart w:name="z208" w:id="176"/>
    <w:p>
      <w:pPr>
        <w:spacing w:after="0"/>
        <w:ind w:left="0"/>
        <w:jc w:val="both"/>
      </w:pPr>
      <w:r>
        <w:rPr>
          <w:rFonts w:ascii="Times New Roman"/>
          <w:b w:val="false"/>
          <w:i w:val="false"/>
          <w:color w:val="000000"/>
          <w:sz w:val="28"/>
        </w:rPr>
        <w:t>
      102. При равенстве общего количества баллов, и баллов по опыту работы, а также показателя финансовой устойчивости победителем признается потенциальный поставщик, подавший заявку на участие в конкурсе ранее других.";</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210" w:id="177"/>
    <w:p>
      <w:pPr>
        <w:spacing w:after="0"/>
        <w:ind w:left="0"/>
        <w:jc w:val="both"/>
      </w:pPr>
      <w:r>
        <w:rPr>
          <w:rFonts w:ascii="Times New Roman"/>
          <w:b w:val="false"/>
          <w:i w:val="false"/>
          <w:color w:val="000000"/>
          <w:sz w:val="28"/>
        </w:rPr>
        <w:t>
      "109. Договор о закупках заключается на электронной платформе закупок на сумму, указанную в протоколе об итогах конкурса, с начислением к ней НДС (за исключением случаев, когда победитель закупок не является плательщиком НДС либо предмет закупок не облагается НДС в соответствии с законодательством Республики Казахстан).</w:t>
      </w:r>
    </w:p>
    <w:bookmarkEnd w:id="177"/>
    <w:bookmarkStart w:name="z211" w:id="178"/>
    <w:p>
      <w:pPr>
        <w:spacing w:after="0"/>
        <w:ind w:left="0"/>
        <w:jc w:val="both"/>
      </w:pPr>
      <w:r>
        <w:rPr>
          <w:rFonts w:ascii="Times New Roman"/>
          <w:b w:val="false"/>
          <w:i w:val="false"/>
          <w:color w:val="000000"/>
          <w:sz w:val="28"/>
        </w:rPr>
        <w:t xml:space="preserve">
      Заказчик направляет победителю проект договора, удостоверенный электронной цифровой подписью посредством электронной платформы, в соответствии с типовыми договорами о закупках работ и услуг,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в течение 3 (трех) рабочих дней со дня истечения срока на обжалование протокола об итогах закупок.</w:t>
      </w:r>
    </w:p>
    <w:bookmarkEnd w:id="178"/>
    <w:bookmarkStart w:name="z212" w:id="179"/>
    <w:p>
      <w:pPr>
        <w:spacing w:after="0"/>
        <w:ind w:left="0"/>
        <w:jc w:val="both"/>
      </w:pPr>
      <w:r>
        <w:rPr>
          <w:rFonts w:ascii="Times New Roman"/>
          <w:b w:val="false"/>
          <w:i w:val="false"/>
          <w:color w:val="000000"/>
          <w:sz w:val="28"/>
        </w:rPr>
        <w:t>
      Победитель конкурса подписывает проект договора электронной цифровой подписью посредством электронной платформы в течение 3 (трех) рабочих дней со дня получения его от Заказчика, в случае заключения договора с нерезидентом Республики Казахстан - в течение 5 (пяти) рабочих дней.";</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214" w:id="180"/>
    <w:p>
      <w:pPr>
        <w:spacing w:after="0"/>
        <w:ind w:left="0"/>
        <w:jc w:val="both"/>
      </w:pPr>
      <w:r>
        <w:rPr>
          <w:rFonts w:ascii="Times New Roman"/>
          <w:b w:val="false"/>
          <w:i w:val="false"/>
          <w:color w:val="000000"/>
          <w:sz w:val="28"/>
        </w:rPr>
        <w:t>
      "122. Обеспечение исполнения договора о закупках предоставляется в одной из следующих форм:</w:t>
      </w:r>
    </w:p>
    <w:bookmarkEnd w:id="180"/>
    <w:bookmarkStart w:name="z215" w:id="181"/>
    <w:p>
      <w:pPr>
        <w:spacing w:after="0"/>
        <w:ind w:left="0"/>
        <w:jc w:val="both"/>
      </w:pPr>
      <w:r>
        <w:rPr>
          <w:rFonts w:ascii="Times New Roman"/>
          <w:b w:val="false"/>
          <w:i w:val="false"/>
          <w:color w:val="000000"/>
          <w:sz w:val="28"/>
        </w:rPr>
        <w:t>
      денег, находящихся в электронном кошельке поставщика;</w:t>
      </w:r>
    </w:p>
    <w:bookmarkEnd w:id="181"/>
    <w:bookmarkStart w:name="z216" w:id="182"/>
    <w:p>
      <w:pPr>
        <w:spacing w:after="0"/>
        <w:ind w:left="0"/>
        <w:jc w:val="both"/>
      </w:pPr>
      <w:r>
        <w:rPr>
          <w:rFonts w:ascii="Times New Roman"/>
          <w:b w:val="false"/>
          <w:i w:val="false"/>
          <w:color w:val="000000"/>
          <w:sz w:val="28"/>
        </w:rPr>
        <w:t>
      либо:</w:t>
      </w:r>
    </w:p>
    <w:bookmarkEnd w:id="182"/>
    <w:bookmarkStart w:name="z217" w:id="183"/>
    <w:p>
      <w:pPr>
        <w:spacing w:after="0"/>
        <w:ind w:left="0"/>
        <w:jc w:val="both"/>
      </w:pPr>
      <w:r>
        <w:rPr>
          <w:rFonts w:ascii="Times New Roman"/>
          <w:b w:val="false"/>
          <w:i w:val="false"/>
          <w:color w:val="000000"/>
          <w:sz w:val="28"/>
        </w:rPr>
        <w:t>
      банковской гарантии, представляемой по форме согласно приложению 8 конкурсной документации к настоящим Правилам;</w:t>
      </w:r>
    </w:p>
    <w:bookmarkEnd w:id="183"/>
    <w:bookmarkStart w:name="z218" w:id="184"/>
    <w:p>
      <w:pPr>
        <w:spacing w:after="0"/>
        <w:ind w:left="0"/>
        <w:jc w:val="both"/>
      </w:pPr>
      <w:r>
        <w:rPr>
          <w:rFonts w:ascii="Times New Roman"/>
          <w:b w:val="false"/>
          <w:i w:val="false"/>
          <w:color w:val="000000"/>
          <w:sz w:val="28"/>
        </w:rPr>
        <w:t>
      либо:</w:t>
      </w:r>
    </w:p>
    <w:bookmarkEnd w:id="184"/>
    <w:bookmarkStart w:name="z219" w:id="185"/>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5"/>
    <w:bookmarkStart w:name="z220" w:id="186"/>
    <w:p>
      <w:pPr>
        <w:spacing w:after="0"/>
        <w:ind w:left="0"/>
        <w:jc w:val="both"/>
      </w:pPr>
      <w:r>
        <w:rPr>
          <w:rFonts w:ascii="Times New Roman"/>
          <w:b w:val="false"/>
          <w:i w:val="false"/>
          <w:color w:val="000000"/>
          <w:sz w:val="28"/>
        </w:rPr>
        <w:t>
      Размер обеспечения составляет 3 % от общей стоимости договора.</w:t>
      </w:r>
    </w:p>
    <w:bookmarkEnd w:id="186"/>
    <w:bookmarkStart w:name="z221" w:id="187"/>
    <w:p>
      <w:pPr>
        <w:spacing w:after="0"/>
        <w:ind w:left="0"/>
        <w:jc w:val="both"/>
      </w:pPr>
      <w:r>
        <w:rPr>
          <w:rFonts w:ascii="Times New Roman"/>
          <w:b w:val="false"/>
          <w:i w:val="false"/>
          <w:color w:val="000000"/>
          <w:sz w:val="28"/>
        </w:rPr>
        <w:t>
      В конкурсной документации указывается точный размер и допустимые формы обеспечения исполнения договора.";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223" w:id="188"/>
    <w:p>
      <w:pPr>
        <w:spacing w:after="0"/>
        <w:ind w:left="0"/>
        <w:jc w:val="both"/>
      </w:pPr>
      <w:r>
        <w:rPr>
          <w:rFonts w:ascii="Times New Roman"/>
          <w:b w:val="false"/>
          <w:i w:val="false"/>
          <w:color w:val="000000"/>
          <w:sz w:val="28"/>
        </w:rPr>
        <w:t>
      "126. При реализации проекта с участием международных финансовых организаций применяют дополнительные условия к форме и размеру обеспечения, предусмотренные условиями соглашения о финансировании.</w:t>
      </w:r>
    </w:p>
    <w:bookmarkEnd w:id="188"/>
    <w:bookmarkStart w:name="z224" w:id="189"/>
    <w:p>
      <w:pPr>
        <w:spacing w:after="0"/>
        <w:ind w:left="0"/>
        <w:jc w:val="both"/>
      </w:pPr>
      <w:r>
        <w:rPr>
          <w:rFonts w:ascii="Times New Roman"/>
          <w:b w:val="false"/>
          <w:i w:val="false"/>
          <w:color w:val="000000"/>
          <w:sz w:val="28"/>
        </w:rPr>
        <w:t>
      Финансирование, привлекаемое через международные финансовые организации, может осуществляться в соответствии с их внутренними требованиями только в части процедур закупок и рассмотрения (отбора и утверждения) проектов.</w:t>
      </w:r>
    </w:p>
    <w:bookmarkEnd w:id="189"/>
    <w:bookmarkStart w:name="z225" w:id="190"/>
    <w:p>
      <w:pPr>
        <w:spacing w:after="0"/>
        <w:ind w:left="0"/>
        <w:jc w:val="both"/>
      </w:pPr>
      <w:r>
        <w:rPr>
          <w:rFonts w:ascii="Times New Roman"/>
          <w:b w:val="false"/>
          <w:i w:val="false"/>
          <w:color w:val="000000"/>
          <w:sz w:val="28"/>
        </w:rPr>
        <w:t>
      При этом все остальные положения и требования Национального проекта остаются обязательными к исполнению.";</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227" w:id="191"/>
    <w:p>
      <w:pPr>
        <w:spacing w:after="0"/>
        <w:ind w:left="0"/>
        <w:jc w:val="both"/>
      </w:pPr>
      <w:r>
        <w:rPr>
          <w:rFonts w:ascii="Times New Roman"/>
          <w:b w:val="false"/>
          <w:i w:val="false"/>
          <w:color w:val="000000"/>
          <w:sz w:val="28"/>
        </w:rPr>
        <w:t>
      "130. В случае, если договором о закупках предусматривается выплата аванса (предоплаты) победитель конкурса обязан вместе с обеспечением исполнения договора в срок не позднее 10 (десяти) рабочих дней со дня заключения договора о закупках предоставить обеспечение возврата (предоплаты) в размере суммы аванса (предоплаты).</w:t>
      </w:r>
    </w:p>
    <w:bookmarkEnd w:id="191"/>
    <w:bookmarkStart w:name="z228" w:id="192"/>
    <w:p>
      <w:pPr>
        <w:spacing w:after="0"/>
        <w:ind w:left="0"/>
        <w:jc w:val="both"/>
      </w:pPr>
      <w:r>
        <w:rPr>
          <w:rFonts w:ascii="Times New Roman"/>
          <w:b w:val="false"/>
          <w:i w:val="false"/>
          <w:color w:val="000000"/>
          <w:sz w:val="28"/>
        </w:rPr>
        <w:t xml:space="preserve">
      Обеспечение возврата аванса (предоплаты) предоставляется одним из следующих способов: </w:t>
      </w:r>
    </w:p>
    <w:bookmarkEnd w:id="192"/>
    <w:bookmarkStart w:name="z229" w:id="193"/>
    <w:p>
      <w:pPr>
        <w:spacing w:after="0"/>
        <w:ind w:left="0"/>
        <w:jc w:val="both"/>
      </w:pPr>
      <w:r>
        <w:rPr>
          <w:rFonts w:ascii="Times New Roman"/>
          <w:b w:val="false"/>
          <w:i w:val="false"/>
          <w:color w:val="000000"/>
          <w:sz w:val="28"/>
        </w:rPr>
        <w:t>
      денег, находящихся в электронном кошельке Поставщика;</w:t>
      </w:r>
    </w:p>
    <w:bookmarkEnd w:id="193"/>
    <w:bookmarkStart w:name="z230" w:id="194"/>
    <w:p>
      <w:pPr>
        <w:spacing w:after="0"/>
        <w:ind w:left="0"/>
        <w:jc w:val="both"/>
      </w:pPr>
      <w:r>
        <w:rPr>
          <w:rFonts w:ascii="Times New Roman"/>
          <w:b w:val="false"/>
          <w:i w:val="false"/>
          <w:color w:val="000000"/>
          <w:sz w:val="28"/>
        </w:rPr>
        <w:t>
      либо:</w:t>
      </w:r>
    </w:p>
    <w:bookmarkEnd w:id="194"/>
    <w:bookmarkStart w:name="z231" w:id="195"/>
    <w:p>
      <w:pPr>
        <w:spacing w:after="0"/>
        <w:ind w:left="0"/>
        <w:jc w:val="both"/>
      </w:pPr>
      <w:r>
        <w:rPr>
          <w:rFonts w:ascii="Times New Roman"/>
          <w:b w:val="false"/>
          <w:i w:val="false"/>
          <w:color w:val="000000"/>
          <w:sz w:val="28"/>
        </w:rPr>
        <w:t>
      банковской гарантии, представляемой по форме согласно приложению 8 конкурсной документации к настоящим Правилам;</w:t>
      </w:r>
    </w:p>
    <w:bookmarkEnd w:id="195"/>
    <w:bookmarkStart w:name="z232" w:id="196"/>
    <w:p>
      <w:pPr>
        <w:spacing w:after="0"/>
        <w:ind w:left="0"/>
        <w:jc w:val="both"/>
      </w:pPr>
      <w:r>
        <w:rPr>
          <w:rFonts w:ascii="Times New Roman"/>
          <w:b w:val="false"/>
          <w:i w:val="false"/>
          <w:color w:val="000000"/>
          <w:sz w:val="28"/>
        </w:rPr>
        <w:t>
      либо:</w:t>
      </w:r>
    </w:p>
    <w:bookmarkEnd w:id="196"/>
    <w:bookmarkStart w:name="z233" w:id="197"/>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7"/>
    <w:bookmarkStart w:name="z234" w:id="198"/>
    <w:p>
      <w:pPr>
        <w:spacing w:after="0"/>
        <w:ind w:left="0"/>
        <w:jc w:val="both"/>
      </w:pPr>
      <w:r>
        <w:rPr>
          <w:rFonts w:ascii="Times New Roman"/>
          <w:b w:val="false"/>
          <w:i w:val="false"/>
          <w:color w:val="000000"/>
          <w:sz w:val="28"/>
        </w:rPr>
        <w:t xml:space="preserve">
      Страхование исполнения обязательств по договору (страховая гарантия) оформляется посредством заключения договора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8"/>
    <w:bookmarkStart w:name="z235" w:id="199"/>
    <w:p>
      <w:pPr>
        <w:spacing w:after="0"/>
        <w:ind w:left="0"/>
        <w:jc w:val="both"/>
      </w:pPr>
      <w:r>
        <w:rPr>
          <w:rFonts w:ascii="Times New Roman"/>
          <w:b w:val="false"/>
          <w:i w:val="false"/>
          <w:color w:val="000000"/>
          <w:sz w:val="28"/>
        </w:rPr>
        <w:t>
      Предельный размер авансового платежа по договору не превышает тридцати процентов от суммы заключенного договора.";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238" w:id="200"/>
    <w:p>
      <w:pPr>
        <w:spacing w:after="0"/>
        <w:ind w:left="0"/>
        <w:jc w:val="both"/>
      </w:pPr>
      <w:r>
        <w:rPr>
          <w:rFonts w:ascii="Times New Roman"/>
          <w:b w:val="false"/>
          <w:i w:val="false"/>
          <w:color w:val="000000"/>
          <w:sz w:val="28"/>
        </w:rPr>
        <w:t>
      "134. Дополнительное обеспечение исполнения гарантийных обязательств в размере 0,5 % от стоимости договора за каждый полученный балл по критерию "гарантия качества" вносится в одной из следующих форм:</w:t>
      </w:r>
    </w:p>
    <w:bookmarkEnd w:id="200"/>
    <w:bookmarkStart w:name="z239" w:id="201"/>
    <w:p>
      <w:pPr>
        <w:spacing w:after="0"/>
        <w:ind w:left="0"/>
        <w:jc w:val="both"/>
      </w:pPr>
      <w:r>
        <w:rPr>
          <w:rFonts w:ascii="Times New Roman"/>
          <w:b w:val="false"/>
          <w:i w:val="false"/>
          <w:color w:val="000000"/>
          <w:sz w:val="28"/>
        </w:rPr>
        <w:t xml:space="preserve">
      1) банковской гарантии, представляемой в форме электронного документа согласно </w:t>
      </w:r>
      <w:r>
        <w:rPr>
          <w:rFonts w:ascii="Times New Roman"/>
          <w:b w:val="false"/>
          <w:i w:val="false"/>
          <w:color w:val="000000"/>
          <w:sz w:val="28"/>
        </w:rPr>
        <w:t>приложению 8 конкурсной документации к настоящим Правилам;</w:t>
      </w:r>
    </w:p>
    <w:bookmarkEnd w:id="201"/>
    <w:bookmarkStart w:name="z241" w:id="202"/>
    <w:p>
      <w:pPr>
        <w:spacing w:after="0"/>
        <w:ind w:left="0"/>
        <w:jc w:val="both"/>
      </w:pPr>
      <w:r>
        <w:rPr>
          <w:rFonts w:ascii="Times New Roman"/>
          <w:b w:val="false"/>
          <w:i w:val="false"/>
          <w:color w:val="000000"/>
          <w:sz w:val="28"/>
        </w:rPr>
        <w:t xml:space="preserve">
      2) договора страхования гражданско-правовой ответственности подрядчика в виде </w:t>
      </w:r>
      <w:r>
        <w:rPr>
          <w:rFonts w:ascii="Times New Roman"/>
          <w:b w:val="false"/>
          <w:i w:val="false"/>
          <w:color w:val="000000"/>
          <w:sz w:val="28"/>
        </w:rPr>
        <w:t xml:space="preserve">электронного документа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244" w:id="203"/>
    <w:p>
      <w:pPr>
        <w:spacing w:after="0"/>
        <w:ind w:left="0"/>
        <w:jc w:val="both"/>
      </w:pPr>
      <w:r>
        <w:rPr>
          <w:rFonts w:ascii="Times New Roman"/>
          <w:b w:val="false"/>
          <w:i w:val="false"/>
          <w:color w:val="000000"/>
          <w:sz w:val="28"/>
        </w:rPr>
        <w:t>
      "136. Возврат дополнительного обеспечения исполнения гарантийных обязательств производится в течение 10 рабочих дней после предоставления страхования ответственности по гарантийным обязательствам, либо другого обеспечения, предусмотренного пунктом 93 Правил.";</w:t>
      </w:r>
    </w:p>
    <w:bookmarkEnd w:id="203"/>
    <w:bookmarkStart w:name="z245" w:id="204"/>
    <w:p>
      <w:pPr>
        <w:spacing w:after="0"/>
        <w:ind w:left="0"/>
        <w:jc w:val="both"/>
      </w:pPr>
      <w:r>
        <w:rPr>
          <w:rFonts w:ascii="Times New Roman"/>
          <w:b w:val="false"/>
          <w:i w:val="false"/>
          <w:color w:val="000000"/>
          <w:sz w:val="28"/>
        </w:rPr>
        <w:t>
      дополнить пунктом 145-1 следующего содержания:</w:t>
      </w:r>
    </w:p>
    <w:bookmarkEnd w:id="204"/>
    <w:bookmarkStart w:name="z246" w:id="205"/>
    <w:p>
      <w:pPr>
        <w:spacing w:after="0"/>
        <w:ind w:left="0"/>
        <w:jc w:val="both"/>
      </w:pPr>
      <w:r>
        <w:rPr>
          <w:rFonts w:ascii="Times New Roman"/>
          <w:b w:val="false"/>
          <w:i w:val="false"/>
          <w:color w:val="000000"/>
          <w:sz w:val="28"/>
        </w:rPr>
        <w:t>
      "145-1. Заказчик направляет запрос о согласовании отмены закупок посредством электронной платформы в уполномоченный орган в сфере естественных монополий в случае выявления неверного указания предельной стоимости реализации проекта.";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bookmarkStart w:name="z249" w:id="206"/>
    <w:p>
      <w:pPr>
        <w:spacing w:after="0"/>
        <w:ind w:left="0"/>
        <w:jc w:val="both"/>
      </w:pPr>
      <w:r>
        <w:rPr>
          <w:rFonts w:ascii="Times New Roman"/>
          <w:b w:val="false"/>
          <w:i w:val="false"/>
          <w:color w:val="000000"/>
          <w:sz w:val="28"/>
        </w:rPr>
        <w:t>
      "166. Жалоба потенциального поставщика подается посредством электронной платформы закупок в уполномоченный орган в сфере естественных монополий в течение трех рабочих дней со дня публикации:</w:t>
      </w:r>
    </w:p>
    <w:bookmarkEnd w:id="206"/>
    <w:bookmarkStart w:name="z250" w:id="207"/>
    <w:p>
      <w:pPr>
        <w:spacing w:after="0"/>
        <w:ind w:left="0"/>
        <w:jc w:val="both"/>
      </w:pPr>
      <w:r>
        <w:rPr>
          <w:rFonts w:ascii="Times New Roman"/>
          <w:b w:val="false"/>
          <w:i w:val="false"/>
          <w:color w:val="000000"/>
          <w:sz w:val="28"/>
        </w:rPr>
        <w:t>
      1) протокола предварительного обсуждения проекта конкурсной документации;</w:t>
      </w:r>
    </w:p>
    <w:bookmarkEnd w:id="207"/>
    <w:bookmarkStart w:name="z251" w:id="208"/>
    <w:p>
      <w:pPr>
        <w:spacing w:after="0"/>
        <w:ind w:left="0"/>
        <w:jc w:val="both"/>
      </w:pPr>
      <w:r>
        <w:rPr>
          <w:rFonts w:ascii="Times New Roman"/>
          <w:b w:val="false"/>
          <w:i w:val="false"/>
          <w:color w:val="000000"/>
          <w:sz w:val="28"/>
        </w:rPr>
        <w:t>
      2) протокола итогов конкурса.";</w:t>
      </w:r>
    </w:p>
    <w:bookmarkEnd w:id="208"/>
    <w:bookmarkStart w:name="z252" w:id="209"/>
    <w:p>
      <w:pPr>
        <w:spacing w:after="0"/>
        <w:ind w:left="0"/>
        <w:jc w:val="both"/>
      </w:pPr>
      <w:r>
        <w:rPr>
          <w:rFonts w:ascii="Times New Roman"/>
          <w:b w:val="false"/>
          <w:i w:val="false"/>
          <w:color w:val="000000"/>
          <w:sz w:val="28"/>
        </w:rPr>
        <w:t>
      дополнить пунктами 166-1, 166-2, 166-3, 166-4 и 166-5 следующего содержания:</w:t>
      </w:r>
    </w:p>
    <w:bookmarkEnd w:id="209"/>
    <w:bookmarkStart w:name="z253" w:id="210"/>
    <w:p>
      <w:pPr>
        <w:spacing w:after="0"/>
        <w:ind w:left="0"/>
        <w:jc w:val="both"/>
      </w:pPr>
      <w:r>
        <w:rPr>
          <w:rFonts w:ascii="Times New Roman"/>
          <w:b w:val="false"/>
          <w:i w:val="false"/>
          <w:color w:val="000000"/>
          <w:sz w:val="28"/>
        </w:rPr>
        <w:t>
      "166-1. Жалоба на действия (бездействие), решения заказчика подается посредством электронной платформы закупок.</w:t>
      </w:r>
    </w:p>
    <w:bookmarkEnd w:id="210"/>
    <w:bookmarkStart w:name="z254" w:id="211"/>
    <w:p>
      <w:pPr>
        <w:spacing w:after="0"/>
        <w:ind w:left="0"/>
        <w:jc w:val="both"/>
      </w:pPr>
      <w:r>
        <w:rPr>
          <w:rFonts w:ascii="Times New Roman"/>
          <w:b w:val="false"/>
          <w:i w:val="false"/>
          <w:color w:val="000000"/>
          <w:sz w:val="28"/>
        </w:rPr>
        <w:t>
      Жалоба на действия (бездействие), решения заказчика, организатора закупок содержит:</w:t>
      </w:r>
    </w:p>
    <w:bookmarkEnd w:id="211"/>
    <w:bookmarkStart w:name="z255" w:id="212"/>
    <w:p>
      <w:pPr>
        <w:spacing w:after="0"/>
        <w:ind w:left="0"/>
        <w:jc w:val="both"/>
      </w:pPr>
      <w:r>
        <w:rPr>
          <w:rFonts w:ascii="Times New Roman"/>
          <w:b w:val="false"/>
          <w:i w:val="false"/>
          <w:color w:val="000000"/>
          <w:sz w:val="28"/>
        </w:rPr>
        <w:t>
      1) наименование, место нахождения юридического лица, действия (бездействие), решения которого обжалуются;</w:t>
      </w:r>
    </w:p>
    <w:bookmarkEnd w:id="212"/>
    <w:bookmarkStart w:name="z256" w:id="213"/>
    <w:p>
      <w:pPr>
        <w:spacing w:after="0"/>
        <w:ind w:left="0"/>
        <w:jc w:val="both"/>
      </w:pPr>
      <w:r>
        <w:rPr>
          <w:rFonts w:ascii="Times New Roman"/>
          <w:b w:val="false"/>
          <w:i w:val="false"/>
          <w:color w:val="000000"/>
          <w:sz w:val="28"/>
        </w:rPr>
        <w:t>
      2) наименование, место нахождения лица, подавшего жалобу;</w:t>
      </w:r>
    </w:p>
    <w:bookmarkEnd w:id="213"/>
    <w:bookmarkStart w:name="z257" w:id="214"/>
    <w:p>
      <w:pPr>
        <w:spacing w:after="0"/>
        <w:ind w:left="0"/>
        <w:jc w:val="both"/>
      </w:pPr>
      <w:r>
        <w:rPr>
          <w:rFonts w:ascii="Times New Roman"/>
          <w:b w:val="false"/>
          <w:i w:val="false"/>
          <w:color w:val="000000"/>
          <w:sz w:val="28"/>
        </w:rPr>
        <w:t>
      3) сведения о закупке, в рамках которых совершены нарушения;</w:t>
      </w:r>
    </w:p>
    <w:bookmarkEnd w:id="214"/>
    <w:bookmarkStart w:name="z258" w:id="215"/>
    <w:p>
      <w:pPr>
        <w:spacing w:after="0"/>
        <w:ind w:left="0"/>
        <w:jc w:val="both"/>
      </w:pPr>
      <w:r>
        <w:rPr>
          <w:rFonts w:ascii="Times New Roman"/>
          <w:b w:val="false"/>
          <w:i w:val="false"/>
          <w:color w:val="000000"/>
          <w:sz w:val="28"/>
        </w:rPr>
        <w:t>
      4) указание на конкретные факты нарушений, при необходимости с приложением подтверждающих документов.</w:t>
      </w:r>
    </w:p>
    <w:bookmarkEnd w:id="215"/>
    <w:bookmarkStart w:name="z259" w:id="216"/>
    <w:p>
      <w:pPr>
        <w:spacing w:after="0"/>
        <w:ind w:left="0"/>
        <w:jc w:val="both"/>
      </w:pPr>
      <w:r>
        <w:rPr>
          <w:rFonts w:ascii="Times New Roman"/>
          <w:b w:val="false"/>
          <w:i w:val="false"/>
          <w:color w:val="000000"/>
          <w:sz w:val="28"/>
        </w:rPr>
        <w:t xml:space="preserve">
      166-2. Жалоба рассматривается уполномоченным органом в сфере естественных монополий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в течение 10 (десяти) рабочих дней со дня ее поступления.</w:t>
      </w:r>
    </w:p>
    <w:bookmarkEnd w:id="216"/>
    <w:bookmarkStart w:name="z260" w:id="217"/>
    <w:p>
      <w:pPr>
        <w:spacing w:after="0"/>
        <w:ind w:left="0"/>
        <w:jc w:val="both"/>
      </w:pPr>
      <w:r>
        <w:rPr>
          <w:rFonts w:ascii="Times New Roman"/>
          <w:b w:val="false"/>
          <w:i w:val="false"/>
          <w:color w:val="000000"/>
          <w:sz w:val="28"/>
        </w:rPr>
        <w:t>
      166-3. Доводы, относящиеся к положениям конкурсной документации и (или) требованиям, содержащимся в протоколе предварительного обсуждения, которые не были обжалованы в соответствии с подпунктом 1 пункта 166 настоящих Правил, не подлежат рассмотрению уполномоченным органом при рассмотрении жалобы, поданной в соответствии с подпунктом 2 пункта 166 настоящих Правил.</w:t>
      </w:r>
    </w:p>
    <w:bookmarkEnd w:id="217"/>
    <w:bookmarkStart w:name="z261" w:id="218"/>
    <w:p>
      <w:pPr>
        <w:spacing w:after="0"/>
        <w:ind w:left="0"/>
        <w:jc w:val="both"/>
      </w:pPr>
      <w:r>
        <w:rPr>
          <w:rFonts w:ascii="Times New Roman"/>
          <w:b w:val="false"/>
          <w:i w:val="false"/>
          <w:color w:val="000000"/>
          <w:sz w:val="28"/>
        </w:rPr>
        <w:t>
      166-4. В случае обжалования действий заказчика закупок в уполномоченный орган в сфере естественных монополий, жалоба рассматривается в пределах заявленных требований (доводов).</w:t>
      </w:r>
    </w:p>
    <w:bookmarkEnd w:id="218"/>
    <w:bookmarkStart w:name="z262" w:id="219"/>
    <w:p>
      <w:pPr>
        <w:spacing w:after="0"/>
        <w:ind w:left="0"/>
        <w:jc w:val="both"/>
      </w:pPr>
      <w:r>
        <w:rPr>
          <w:rFonts w:ascii="Times New Roman"/>
          <w:b w:val="false"/>
          <w:i w:val="false"/>
          <w:color w:val="000000"/>
          <w:sz w:val="28"/>
        </w:rPr>
        <w:t>
      166-5. Жалоба, поданная по истечении срока, предусмотренного пунктом 166 настоящих Правил, не подлежит рассмотрению.";</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изложить в следующей редакции:</w:t>
      </w:r>
    </w:p>
    <w:bookmarkStart w:name="z264" w:id="220"/>
    <w:p>
      <w:pPr>
        <w:spacing w:after="0"/>
        <w:ind w:left="0"/>
        <w:jc w:val="both"/>
      </w:pPr>
      <w:r>
        <w:rPr>
          <w:rFonts w:ascii="Times New Roman"/>
          <w:b w:val="false"/>
          <w:i w:val="false"/>
          <w:color w:val="000000"/>
          <w:sz w:val="28"/>
        </w:rPr>
        <w:t>
      "167. По результатам рассмотрения жалобы по конкурсам с предварительным квалификационным отбором, уполномоченный орган в сфере естественных монополий уведомляет организатора закупок о результатах рассмотрения с указанием на:</w:t>
      </w:r>
    </w:p>
    <w:bookmarkEnd w:id="220"/>
    <w:bookmarkStart w:name="z265" w:id="221"/>
    <w:p>
      <w:pPr>
        <w:spacing w:after="0"/>
        <w:ind w:left="0"/>
        <w:jc w:val="both"/>
      </w:pPr>
      <w:r>
        <w:rPr>
          <w:rFonts w:ascii="Times New Roman"/>
          <w:b w:val="false"/>
          <w:i w:val="false"/>
          <w:color w:val="000000"/>
          <w:sz w:val="28"/>
        </w:rPr>
        <w:t>
      1) основания для пересмотра итогов закупки;</w:t>
      </w:r>
    </w:p>
    <w:bookmarkEnd w:id="221"/>
    <w:bookmarkStart w:name="z266" w:id="222"/>
    <w:p>
      <w:pPr>
        <w:spacing w:after="0"/>
        <w:ind w:left="0"/>
        <w:jc w:val="both"/>
      </w:pPr>
      <w:r>
        <w:rPr>
          <w:rFonts w:ascii="Times New Roman"/>
          <w:b w:val="false"/>
          <w:i w:val="false"/>
          <w:color w:val="000000"/>
          <w:sz w:val="28"/>
        </w:rPr>
        <w:t>
      2) необоснованное утверждение конкурсной документации, при наличии соответствующих замечаний в предварительном обсуждении к проекту конкурсной документации;</w:t>
      </w:r>
    </w:p>
    <w:bookmarkEnd w:id="222"/>
    <w:bookmarkStart w:name="z267" w:id="223"/>
    <w:p>
      <w:pPr>
        <w:spacing w:after="0"/>
        <w:ind w:left="0"/>
        <w:jc w:val="both"/>
      </w:pPr>
      <w:r>
        <w:rPr>
          <w:rFonts w:ascii="Times New Roman"/>
          <w:b w:val="false"/>
          <w:i w:val="false"/>
          <w:color w:val="000000"/>
          <w:sz w:val="28"/>
        </w:rPr>
        <w:t>
      3) отсутствие оснований для удовлетворения жалобы.</w:t>
      </w:r>
    </w:p>
    <w:bookmarkEnd w:id="223"/>
    <w:bookmarkStart w:name="z268" w:id="224"/>
    <w:p>
      <w:pPr>
        <w:spacing w:after="0"/>
        <w:ind w:left="0"/>
        <w:jc w:val="both"/>
      </w:pPr>
      <w:r>
        <w:rPr>
          <w:rFonts w:ascii="Times New Roman"/>
          <w:b w:val="false"/>
          <w:i w:val="false"/>
          <w:color w:val="000000"/>
          <w:sz w:val="28"/>
        </w:rPr>
        <w:t>
      168. В случае установления факта влияния технических сбоев в работе электронной платформы закупок на процедуры закупок, формируется решение уполномоченного органа в сфере естественных монополий.</w:t>
      </w:r>
    </w:p>
    <w:bookmarkEnd w:id="224"/>
    <w:bookmarkStart w:name="z269" w:id="225"/>
    <w:p>
      <w:pPr>
        <w:spacing w:after="0"/>
        <w:ind w:left="0"/>
        <w:jc w:val="both"/>
      </w:pPr>
      <w:r>
        <w:rPr>
          <w:rFonts w:ascii="Times New Roman"/>
          <w:b w:val="false"/>
          <w:i w:val="false"/>
          <w:color w:val="000000"/>
          <w:sz w:val="28"/>
        </w:rPr>
        <w:t>
      При этом, факты технического сбоя должны подтверждаться заключением Администратора электронной платформы закупок с приложением соответствующих подтверждающих материалов.</w:t>
      </w:r>
    </w:p>
    <w:bookmarkEnd w:id="225"/>
    <w:bookmarkStart w:name="z270" w:id="226"/>
    <w:p>
      <w:pPr>
        <w:spacing w:after="0"/>
        <w:ind w:left="0"/>
        <w:jc w:val="both"/>
      </w:pPr>
      <w:r>
        <w:rPr>
          <w:rFonts w:ascii="Times New Roman"/>
          <w:b w:val="false"/>
          <w:i w:val="false"/>
          <w:color w:val="000000"/>
          <w:sz w:val="28"/>
        </w:rPr>
        <w:t>
      169. Решение об отмене и (или) пересмотре итогов предварительного квалификационного отбора, на которые повлиял технический сбой в работе электронной платформы закупок содержащее мотивированное обоснование такого решения, направляется заказчику, заявителю, потенциальным поставщикам (поставщику) в течение 3 (трех) календарных дней с даты принятия такого решения.</w:t>
      </w:r>
    </w:p>
    <w:bookmarkEnd w:id="226"/>
    <w:bookmarkStart w:name="z271" w:id="227"/>
    <w:p>
      <w:pPr>
        <w:spacing w:after="0"/>
        <w:ind w:left="0"/>
        <w:jc w:val="both"/>
      </w:pPr>
      <w:r>
        <w:rPr>
          <w:rFonts w:ascii="Times New Roman"/>
          <w:b w:val="false"/>
          <w:i w:val="false"/>
          <w:color w:val="000000"/>
          <w:sz w:val="28"/>
        </w:rPr>
        <w:t>
      170. Срок заключения договора закупок приостанавливается со дня публикации протокола итогов до окончания срока обжалования.</w:t>
      </w:r>
    </w:p>
    <w:bookmarkEnd w:id="227"/>
    <w:bookmarkStart w:name="z272" w:id="228"/>
    <w:p>
      <w:pPr>
        <w:spacing w:after="0"/>
        <w:ind w:left="0"/>
        <w:jc w:val="both"/>
      </w:pPr>
      <w:r>
        <w:rPr>
          <w:rFonts w:ascii="Times New Roman"/>
          <w:b w:val="false"/>
          <w:i w:val="false"/>
          <w:color w:val="000000"/>
          <w:sz w:val="28"/>
        </w:rPr>
        <w:t>
      В случае поступления жалоб на итоги конкурса, срок заключения договора приостанавливается до результатов рассмотрения жалобы.";</w:t>
      </w:r>
    </w:p>
    <w:bookmarkEnd w:id="228"/>
    <w:bookmarkStart w:name="z273"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275" w:id="230"/>
    <w:p>
      <w:pPr>
        <w:spacing w:after="0"/>
        <w:ind w:left="0"/>
        <w:jc w:val="both"/>
      </w:pPr>
      <w:r>
        <w:rPr>
          <w:rFonts w:ascii="Times New Roman"/>
          <w:b w:val="false"/>
          <w:i w:val="false"/>
          <w:color w:val="000000"/>
          <w:sz w:val="28"/>
        </w:rPr>
        <w:t xml:space="preserve">
      "2) форма заявки на участие в конкурсе согласно </w:t>
      </w:r>
      <w:r>
        <w:rPr>
          <w:rFonts w:ascii="Times New Roman"/>
          <w:b w:val="false"/>
          <w:i w:val="false"/>
          <w:color w:val="000000"/>
          <w:sz w:val="28"/>
        </w:rPr>
        <w:t>приложениям 2</w:t>
      </w:r>
      <w:r>
        <w:rPr>
          <w:rFonts w:ascii="Times New Roman"/>
          <w:b w:val="false"/>
          <w:i w:val="false"/>
          <w:color w:val="000000"/>
          <w:sz w:val="28"/>
        </w:rPr>
        <w:t>, 2-1 к настоящей КД;";</w:t>
      </w:r>
    </w:p>
    <w:bookmarkEnd w:id="230"/>
    <w:bookmarkStart w:name="z276" w:id="231"/>
    <w:p>
      <w:pPr>
        <w:spacing w:after="0"/>
        <w:ind w:left="0"/>
        <w:jc w:val="both"/>
      </w:pPr>
      <w:r>
        <w:rPr>
          <w:rFonts w:ascii="Times New Roman"/>
          <w:b w:val="false"/>
          <w:i w:val="false"/>
          <w:color w:val="000000"/>
          <w:sz w:val="28"/>
        </w:rPr>
        <w:t>
      дополнить подпунктом 2-1) следующего содержания:</w:t>
      </w:r>
    </w:p>
    <w:bookmarkEnd w:id="231"/>
    <w:bookmarkStart w:name="z277" w:id="232"/>
    <w:p>
      <w:pPr>
        <w:spacing w:after="0"/>
        <w:ind w:left="0"/>
        <w:jc w:val="both"/>
      </w:pPr>
      <w:r>
        <w:rPr>
          <w:rFonts w:ascii="Times New Roman"/>
          <w:b w:val="false"/>
          <w:i w:val="false"/>
          <w:color w:val="000000"/>
          <w:sz w:val="28"/>
        </w:rPr>
        <w:t>
      "2-1) сведения потенциального поставщика для расчета показателя загрузки согласно приложению 2-2 к настоящей КД;";</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8) следующего содержания:</w:t>
      </w:r>
    </w:p>
    <w:bookmarkStart w:name="z279" w:id="233"/>
    <w:p>
      <w:pPr>
        <w:spacing w:after="0"/>
        <w:ind w:left="0"/>
        <w:jc w:val="both"/>
      </w:pPr>
      <w:r>
        <w:rPr>
          <w:rFonts w:ascii="Times New Roman"/>
          <w:b w:val="false"/>
          <w:i w:val="false"/>
          <w:color w:val="000000"/>
          <w:sz w:val="28"/>
        </w:rPr>
        <w:t>
      8) сведения потенциального поставщика для расчета показателя загрузки.";</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81" w:id="234"/>
    <w:p>
      <w:pPr>
        <w:spacing w:after="0"/>
        <w:ind w:left="0"/>
        <w:jc w:val="both"/>
      </w:pPr>
      <w:r>
        <w:rPr>
          <w:rFonts w:ascii="Times New Roman"/>
          <w:b w:val="false"/>
          <w:i w:val="false"/>
          <w:color w:val="000000"/>
          <w:sz w:val="28"/>
        </w:rPr>
        <w:t xml:space="preserve">
      дополнить приложением 2-1 и 2-2 к конкурсной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234"/>
    <w:bookmarkStart w:name="z282" w:id="235"/>
    <w:p>
      <w:pPr>
        <w:spacing w:after="0"/>
        <w:ind w:left="0"/>
        <w:jc w:val="both"/>
      </w:pPr>
      <w:r>
        <w:rPr>
          <w:rFonts w:ascii="Times New Roman"/>
          <w:b w:val="false"/>
          <w:i w:val="false"/>
          <w:color w:val="000000"/>
          <w:sz w:val="28"/>
        </w:rPr>
        <w:t xml:space="preserve">
      дополнить приложением 4 к конкурсной документации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85" w:id="236"/>
    <w:p>
      <w:pPr>
        <w:spacing w:after="0"/>
        <w:ind w:left="0"/>
        <w:jc w:val="both"/>
      </w:pPr>
      <w:r>
        <w:rPr>
          <w:rFonts w:ascii="Times New Roman"/>
          <w:b w:val="false"/>
          <w:i w:val="false"/>
          <w:color w:val="000000"/>
          <w:sz w:val="28"/>
        </w:rPr>
        <w:t xml:space="preserve">
      абзац третьи пункта 1.1 </w:t>
      </w:r>
      <w:r>
        <w:rPr>
          <w:rFonts w:ascii="Times New Roman"/>
          <w:b w:val="false"/>
          <w:i w:val="false"/>
          <w:color w:val="000000"/>
          <w:sz w:val="28"/>
        </w:rPr>
        <w:t>приложения 7</w:t>
      </w:r>
      <w:r>
        <w:rPr>
          <w:rFonts w:ascii="Times New Roman"/>
          <w:b w:val="false"/>
          <w:i w:val="false"/>
          <w:color w:val="000000"/>
          <w:sz w:val="28"/>
        </w:rPr>
        <w:t xml:space="preserve"> к конкурсной документации исключить.</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договору о совместной деятельности (консорциальному соглашению)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87" w:id="237"/>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290"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3.5 изложить в следующей редакции:</w:t>
      </w:r>
    </w:p>
    <w:bookmarkStart w:name="z293" w:id="239"/>
    <w:p>
      <w:pPr>
        <w:spacing w:after="0"/>
        <w:ind w:left="0"/>
        <w:jc w:val="both"/>
      </w:pPr>
      <w:r>
        <w:rPr>
          <w:rFonts w:ascii="Times New Roman"/>
          <w:b w:val="false"/>
          <w:i w:val="false"/>
          <w:color w:val="000000"/>
          <w:sz w:val="28"/>
        </w:rPr>
        <w:t>
      "1) подписанный Договор;";</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295" w:id="240"/>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тенге и размеров аванса, предусмотренных по предметам Договора равную тенге, что в общем составляет () тенге в виде:</w:t>
      </w:r>
    </w:p>
    <w:bookmarkEnd w:id="240"/>
    <w:bookmarkStart w:name="z296" w:id="241"/>
    <w:p>
      <w:pPr>
        <w:spacing w:after="0"/>
        <w:ind w:left="0"/>
        <w:jc w:val="both"/>
      </w:pPr>
      <w:r>
        <w:rPr>
          <w:rFonts w:ascii="Times New Roman"/>
          <w:b w:val="false"/>
          <w:i w:val="false"/>
          <w:color w:val="000000"/>
          <w:sz w:val="28"/>
        </w:rPr>
        <w:t>
      денег, находящихся в электронном кошельке Поставщика;</w:t>
      </w:r>
    </w:p>
    <w:bookmarkEnd w:id="241"/>
    <w:bookmarkStart w:name="z297" w:id="242"/>
    <w:p>
      <w:pPr>
        <w:spacing w:after="0"/>
        <w:ind w:left="0"/>
        <w:jc w:val="both"/>
      </w:pPr>
      <w:r>
        <w:rPr>
          <w:rFonts w:ascii="Times New Roman"/>
          <w:b w:val="false"/>
          <w:i w:val="false"/>
          <w:color w:val="000000"/>
          <w:sz w:val="28"/>
        </w:rPr>
        <w:t>
      либо:</w:t>
      </w:r>
    </w:p>
    <w:bookmarkEnd w:id="242"/>
    <w:bookmarkStart w:name="z298" w:id="243"/>
    <w:p>
      <w:pPr>
        <w:spacing w:after="0"/>
        <w:ind w:left="0"/>
        <w:jc w:val="both"/>
      </w:pPr>
      <w:r>
        <w:rPr>
          <w:rFonts w:ascii="Times New Roman"/>
          <w:b w:val="false"/>
          <w:i w:val="false"/>
          <w:color w:val="000000"/>
          <w:sz w:val="28"/>
        </w:rPr>
        <w:t>
      банковской гарантии, представляемой по форме к настоящим Правилам;</w:t>
      </w:r>
    </w:p>
    <w:bookmarkEnd w:id="243"/>
    <w:bookmarkStart w:name="z299" w:id="244"/>
    <w:p>
      <w:pPr>
        <w:spacing w:after="0"/>
        <w:ind w:left="0"/>
        <w:jc w:val="both"/>
      </w:pPr>
      <w:r>
        <w:rPr>
          <w:rFonts w:ascii="Times New Roman"/>
          <w:b w:val="false"/>
          <w:i w:val="false"/>
          <w:color w:val="000000"/>
          <w:sz w:val="28"/>
        </w:rPr>
        <w:t>
      либо:</w:t>
      </w:r>
    </w:p>
    <w:bookmarkEnd w:id="244"/>
    <w:bookmarkStart w:name="z300" w:id="245"/>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подрядчика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302" w:id="246"/>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246"/>
    <w:bookmarkStart w:name="z303" w:id="24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9.9</w:t>
      </w:r>
      <w:r>
        <w:rPr>
          <w:rFonts w:ascii="Times New Roman"/>
          <w:b w:val="false"/>
          <w:i w:val="false"/>
          <w:color w:val="000000"/>
          <w:sz w:val="28"/>
        </w:rPr>
        <w:t xml:space="preserve"> изложить в следующей редакции:</w:t>
      </w:r>
    </w:p>
    <w:bookmarkEnd w:id="247"/>
    <w:bookmarkStart w:name="z304" w:id="248"/>
    <w:p>
      <w:pPr>
        <w:spacing w:after="0"/>
        <w:ind w:left="0"/>
        <w:jc w:val="both"/>
      </w:pPr>
      <w:r>
        <w:rPr>
          <w:rFonts w:ascii="Times New Roman"/>
          <w:b w:val="false"/>
          <w:i w:val="false"/>
          <w:color w:val="000000"/>
          <w:sz w:val="28"/>
        </w:rPr>
        <w:t>
      "Предельные объемы работ, передаваемые подрядчиком субподрядчикам для выполнения работ, не должны превышать в совокупности пятьдесят процентов от общего объема выполняемых работ.";</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9.13</w:t>
      </w:r>
      <w:r>
        <w:rPr>
          <w:rFonts w:ascii="Times New Roman"/>
          <w:b w:val="false"/>
          <w:i w:val="false"/>
          <w:color w:val="000000"/>
          <w:sz w:val="28"/>
        </w:rPr>
        <w:t xml:space="preserve"> изложить в следующей редакции:</w:t>
      </w:r>
    </w:p>
    <w:bookmarkStart w:name="z306" w:id="249"/>
    <w:p>
      <w:pPr>
        <w:spacing w:after="0"/>
        <w:ind w:left="0"/>
        <w:jc w:val="both"/>
      </w:pPr>
      <w:r>
        <w:rPr>
          <w:rFonts w:ascii="Times New Roman"/>
          <w:b w:val="false"/>
          <w:i w:val="false"/>
          <w:color w:val="000000"/>
          <w:sz w:val="28"/>
        </w:rPr>
        <w:t>
      "9.13 В случае недостижения требований договора, итогов конкурса Подрядчик производит выплату неустойки в размере стоимости оборудования и материалов, которое должно было быть приобретено у ОТП.";</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08" w:id="250"/>
    <w:p>
      <w:pPr>
        <w:spacing w:after="0"/>
        <w:ind w:left="0"/>
        <w:jc w:val="both"/>
      </w:pPr>
      <w:r>
        <w:rPr>
          <w:rFonts w:ascii="Times New Roman"/>
          <w:b w:val="false"/>
          <w:i w:val="false"/>
          <w:color w:val="000000"/>
          <w:sz w:val="28"/>
        </w:rPr>
        <w:t xml:space="preserve">
      "10.1. Договор вступает в силу со дня подписания сторонами и действует по (срок действия) года."; </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10.9 изложить в следующей редакции:</w:t>
      </w:r>
    </w:p>
    <w:bookmarkStart w:name="z310" w:id="251"/>
    <w:p>
      <w:pPr>
        <w:spacing w:after="0"/>
        <w:ind w:left="0"/>
        <w:jc w:val="both"/>
      </w:pPr>
      <w:r>
        <w:rPr>
          <w:rFonts w:ascii="Times New Roman"/>
          <w:b w:val="false"/>
          <w:i w:val="false"/>
          <w:color w:val="000000"/>
          <w:sz w:val="28"/>
        </w:rPr>
        <w:t>
      "3) в случае привлечения Подрядчиком, не заявленных на участие в конкурсе субподрядчиков по выполнению работ, а также при передаче субподрядчику по выполнению работ, работ в объеме, превышающем объем, установленный пунктом 53 Правил;";</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исключить.</w:t>
      </w:r>
    </w:p>
    <w:bookmarkStart w:name="z312"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2.5 изложить в следующей редакции:</w:t>
      </w:r>
    </w:p>
    <w:bookmarkStart w:name="z315" w:id="253"/>
    <w:p>
      <w:pPr>
        <w:spacing w:after="0"/>
        <w:ind w:left="0"/>
        <w:jc w:val="both"/>
      </w:pPr>
      <w:r>
        <w:rPr>
          <w:rFonts w:ascii="Times New Roman"/>
          <w:b w:val="false"/>
          <w:i w:val="false"/>
          <w:color w:val="000000"/>
          <w:sz w:val="28"/>
        </w:rPr>
        <w:t>
      "1) подписанный Договор;";</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317" w:id="254"/>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(сумма) тенге и размеров аванса, предусмотренных по предметам договора согласно приложению 1 к Договору равную (сумма) тенге, что в общем составляет (сумма обеспечения) (сумма обеспечения прописью) тенге в виде:";</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3.5 изложить в следующей редакции:</w:t>
      </w:r>
    </w:p>
    <w:bookmarkStart w:name="z319" w:id="255"/>
    <w:p>
      <w:pPr>
        <w:spacing w:after="0"/>
        <w:ind w:left="0"/>
        <w:jc w:val="both"/>
      </w:pPr>
      <w:r>
        <w:rPr>
          <w:rFonts w:ascii="Times New Roman"/>
          <w:b w:val="false"/>
          <w:i w:val="false"/>
          <w:color w:val="000000"/>
          <w:sz w:val="28"/>
        </w:rPr>
        <w:t>
      "5) отчет о внутристрановой ценности в работах и услугах согласно приложению 8 к Правилам;";</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 </w:t>
      </w:r>
    </w:p>
    <w:bookmarkStart w:name="z322" w:id="256"/>
    <w:p>
      <w:pPr>
        <w:spacing w:after="0"/>
        <w:ind w:left="0"/>
        <w:jc w:val="both"/>
      </w:pPr>
      <w:r>
        <w:rPr>
          <w:rFonts w:ascii="Times New Roman"/>
          <w:b w:val="false"/>
          <w:i w:val="false"/>
          <w:color w:val="000000"/>
          <w:sz w:val="28"/>
        </w:rPr>
        <w:t>
      "8.1. Договор вступает в силу со дня подписания сторонами и действует по (______) года.";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8.7 исключить.</w:t>
      </w:r>
    </w:p>
    <w:bookmarkStart w:name="z324" w:id="257"/>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257"/>
    <w:bookmarkStart w:name="z325" w:id="258"/>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58"/>
    <w:bookmarkStart w:name="z326" w:id="2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9"/>
    <w:bookmarkStart w:name="z327" w:id="26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260"/>
    <w:bookmarkStart w:name="z328" w:id="261"/>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261"/>
    <w:bookmarkStart w:name="z329" w:id="2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2"/>
    <w:bookmarkStart w:name="z330" w:id="263"/>
    <w:p>
      <w:pPr>
        <w:spacing w:after="0"/>
        <w:ind w:left="0"/>
        <w:jc w:val="both"/>
      </w:pPr>
      <w:r>
        <w:rPr>
          <w:rFonts w:ascii="Times New Roman"/>
          <w:b w:val="false"/>
          <w:i w:val="false"/>
          <w:color w:val="000000"/>
          <w:sz w:val="28"/>
        </w:rPr>
        <w:t xml:space="preserve">
      5. Установить, что абзацы сто семь, сто двадцать один и сто восемьдесят семь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действуют до 30 июня 2026 года.</w:t>
      </w:r>
    </w:p>
    <w:bookmarkEnd w:id="2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332" w:id="264"/>
      <w:r>
        <w:rPr>
          <w:rFonts w:ascii="Times New Roman"/>
          <w:b w:val="false"/>
          <w:i w:val="false"/>
          <w:color w:val="000000"/>
          <w:sz w:val="28"/>
        </w:rPr>
        <w:t>
      "СОГЛАСОВАНО"</w:t>
      </w:r>
    </w:p>
    <w:bookmarkEnd w:id="26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3" w:id="265"/>
      <w:r>
        <w:rPr>
          <w:rFonts w:ascii="Times New Roman"/>
          <w:b w:val="false"/>
          <w:i w:val="false"/>
          <w:color w:val="000000"/>
          <w:sz w:val="28"/>
        </w:rPr>
        <w:t>
      "СОГЛАСОВАНО"</w:t>
      </w:r>
    </w:p>
    <w:bookmarkEnd w:id="26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4" w:id="266"/>
      <w:r>
        <w:rPr>
          <w:rFonts w:ascii="Times New Roman"/>
          <w:b w:val="false"/>
          <w:i w:val="false"/>
          <w:color w:val="000000"/>
          <w:sz w:val="28"/>
        </w:rPr>
        <w:t>
      "СОГЛАСОВАНО"</w:t>
      </w:r>
    </w:p>
    <w:bookmarkEnd w:id="26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337" w:id="267"/>
    <w:p>
      <w:pPr>
        <w:spacing w:after="0"/>
        <w:ind w:left="0"/>
        <w:jc w:val="left"/>
      </w:pPr>
      <w:r>
        <w:rPr>
          <w:rFonts w:ascii="Times New Roman"/>
          <w:b/>
          <w:i w:val="false"/>
          <w:color w:val="000000"/>
        </w:rPr>
        <w:t xml:space="preserve"> Заявка на участие в конкурсе при закупках работ по строительству "под ключ"</w:t>
      </w:r>
      <w:r>
        <w:br/>
      </w:r>
      <w:r>
        <w:rPr>
          <w:rFonts w:ascii="Times New Roman"/>
          <w:b/>
          <w:i w:val="false"/>
          <w:color w:val="000000"/>
        </w:rPr>
        <w:t>в рамках реализации национального проекта по модернизации энергетического</w:t>
      </w:r>
      <w:r>
        <w:br/>
      </w:r>
      <w:r>
        <w:rPr>
          <w:rFonts w:ascii="Times New Roman"/>
          <w:b/>
          <w:i w:val="false"/>
          <w:color w:val="000000"/>
        </w:rPr>
        <w:t>и коммунального секторов (заполняется потенциальным поставщиком, с указанием</w:t>
      </w:r>
      <w:r>
        <w:br/>
      </w:r>
      <w:r>
        <w:rPr>
          <w:rFonts w:ascii="Times New Roman"/>
          <w:b/>
          <w:i w:val="false"/>
          <w:color w:val="000000"/>
        </w:rPr>
        <w:t>сведений об опыте работы субподрядчика (соисполнителя))</w:t>
      </w:r>
    </w:p>
    <w:bookmarkEnd w:id="267"/>
    <w:p>
      <w:pPr>
        <w:spacing w:after="0"/>
        <w:ind w:left="0"/>
        <w:jc w:val="both"/>
      </w:pPr>
      <w:bookmarkStart w:name="z338" w:id="268"/>
      <w:r>
        <w:rPr>
          <w:rFonts w:ascii="Times New Roman"/>
          <w:b w:val="false"/>
          <w:i w:val="false"/>
          <w:color w:val="000000"/>
          <w:sz w:val="28"/>
        </w:rPr>
        <w:t>
      № конкурса __________________________________________________</w:t>
      </w:r>
    </w:p>
    <w:bookmarkEnd w:id="268"/>
    <w:p>
      <w:pPr>
        <w:spacing w:after="0"/>
        <w:ind w:left="0"/>
        <w:jc w:val="both"/>
      </w:pPr>
      <w:r>
        <w:rPr>
          <w:rFonts w:ascii="Times New Roman"/>
          <w:b w:val="false"/>
          <w:i w:val="false"/>
          <w:color w:val="000000"/>
          <w:sz w:val="28"/>
        </w:rPr>
        <w:t>Наименование конкурса _______________________________________</w:t>
      </w:r>
    </w:p>
    <w:p>
      <w:pPr>
        <w:spacing w:after="0"/>
        <w:ind w:left="0"/>
        <w:jc w:val="both"/>
      </w:pPr>
      <w:r>
        <w:rPr>
          <w:rFonts w:ascii="Times New Roman"/>
          <w:b w:val="false"/>
          <w:i w:val="false"/>
          <w:color w:val="000000"/>
          <w:sz w:val="28"/>
        </w:rPr>
        <w:t>Наименование заказчика_______________________________________</w:t>
      </w:r>
    </w:p>
    <w:p>
      <w:pPr>
        <w:spacing w:after="0"/>
        <w:ind w:left="0"/>
        <w:jc w:val="both"/>
      </w:pPr>
      <w:bookmarkStart w:name="z339" w:id="269"/>
      <w:r>
        <w:rPr>
          <w:rFonts w:ascii="Times New Roman"/>
          <w:b w:val="false"/>
          <w:i w:val="false"/>
          <w:color w:val="000000"/>
          <w:sz w:val="28"/>
        </w:rPr>
        <w:t>
      1. Сведения о потенциальном поставщике:</w:t>
      </w:r>
    </w:p>
    <w:bookmarkEnd w:id="269"/>
    <w:p>
      <w:pPr>
        <w:spacing w:after="0"/>
        <w:ind w:left="0"/>
        <w:jc w:val="both"/>
      </w:pPr>
      <w:r>
        <w:rPr>
          <w:rFonts w:ascii="Times New Roman"/>
          <w:b w:val="false"/>
          <w:i w:val="false"/>
          <w:color w:val="000000"/>
          <w:sz w:val="28"/>
        </w:rPr>
        <w:t>Наименование потенциального поставщика _______________________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____________________________________________</w:t>
      </w:r>
    </w:p>
    <w:p>
      <w:pPr>
        <w:spacing w:after="0"/>
        <w:ind w:left="0"/>
        <w:jc w:val="both"/>
      </w:pPr>
      <w:r>
        <w:rPr>
          <w:rFonts w:ascii="Times New Roman"/>
          <w:b w:val="false"/>
          <w:i w:val="false"/>
          <w:color w:val="000000"/>
          <w:sz w:val="28"/>
        </w:rPr>
        <w:t>Контактное лицо (ФИО, телефон, e-mail)</w:t>
      </w:r>
    </w:p>
    <w:bookmarkStart w:name="z340" w:id="270"/>
    <w:p>
      <w:pPr>
        <w:spacing w:after="0"/>
        <w:ind w:left="0"/>
        <w:jc w:val="both"/>
      </w:pPr>
      <w:r>
        <w:rPr>
          <w:rFonts w:ascii="Times New Roman"/>
          <w:b w:val="false"/>
          <w:i w:val="false"/>
          <w:color w:val="000000"/>
          <w:sz w:val="28"/>
        </w:rPr>
        <w:t>
      2. Соответствие квалификационным требованиям:</w:t>
      </w:r>
    </w:p>
    <w:bookmarkEnd w:id="270"/>
    <w:bookmarkStart w:name="z341" w:id="271"/>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 (для закупок с предварительным квалификационным отбором)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72"/>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электронной платформой автоматически на основании сведений органов государственных доходов (до внедрения автоматизированного обмена данными с государственными информационными системами потенциальный поставщик подтверждает отсутствие налоговой задолженности путем предоставления сведений из личного кабинета налогоплательщика, сформированных не ранее одного рабочего дня до даты подачи заявки).</w:t>
      </w:r>
    </w:p>
    <w:bookmarkEnd w:id="272"/>
    <w:p>
      <w:pPr>
        <w:spacing w:after="0"/>
        <w:ind w:left="0"/>
        <w:jc w:val="both"/>
      </w:pPr>
      <w:bookmarkStart w:name="z343" w:id="273"/>
      <w:r>
        <w:rPr>
          <w:rFonts w:ascii="Times New Roman"/>
          <w:b w:val="false"/>
          <w:i w:val="false"/>
          <w:color w:val="000000"/>
          <w:sz w:val="28"/>
        </w:rPr>
        <w:t>
      3) Сведения о процедуре банкротства либо ликвидации</w:t>
      </w:r>
    </w:p>
    <w:bookmarkEnd w:id="273"/>
    <w:p>
      <w:pPr>
        <w:spacing w:after="0"/>
        <w:ind w:left="0"/>
        <w:jc w:val="both"/>
      </w:pPr>
      <w:r>
        <w:rPr>
          <w:rFonts w:ascii="Times New Roman"/>
          <w:b w:val="false"/>
          <w:i w:val="false"/>
          <w:color w:val="000000"/>
          <w:sz w:val="28"/>
        </w:rPr>
        <w:t>_________________________________________________________________</w:t>
      </w:r>
    </w:p>
    <w:bookmarkStart w:name="z344" w:id="274"/>
    <w:p>
      <w:pPr>
        <w:spacing w:after="0"/>
        <w:ind w:left="0"/>
        <w:jc w:val="both"/>
      </w:pPr>
      <w:r>
        <w:rPr>
          <w:rFonts w:ascii="Times New Roman"/>
          <w:b w:val="false"/>
          <w:i w:val="false"/>
          <w:color w:val="000000"/>
          <w:sz w:val="28"/>
        </w:rPr>
        <w:t>
      4) Требование по обладанию трудовыми ресурсами (применимо к объектам замкнутого цикла, необходимыми для исполнения обязательств по договору о закупках, не обеспечиваемые наличием разрешений первой или второй категории в соответствии с законодательством Республики Казахстан о разрешениях и уведомлениях).</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требуемой конкурсной документацией с приложением подтверждающих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 с приложением копий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75"/>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схожих (аналогичных) закупаемым на конкурсе.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проектировщик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6"/>
          <w:p>
            <w:pPr>
              <w:spacing w:after="20"/>
              <w:ind w:left="20"/>
              <w:jc w:val="both"/>
            </w:pPr>
            <w:r>
              <w:rPr>
                <w:rFonts w:ascii="Times New Roman"/>
                <w:b w:val="false"/>
                <w:i w:val="false"/>
                <w:color w:val="000000"/>
                <w:sz w:val="20"/>
              </w:rPr>
              <w:t>
Сведения о наличии опыта генподрядчика:</w:t>
            </w:r>
          </w:p>
          <w:bookmarkEnd w:id="2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опыта субподрядчика (соисполнителя):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(производственные здания, сооружения, объекты жилищно-гражданского назначения, прочие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выполненным работам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(с учетом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(для нелинейных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сведений по выполненным работам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26 сентября 2024 года № 646</w:t>
            </w:r>
          </w:p>
          <w:p>
            <w:pPr>
              <w:spacing w:after="20"/>
              <w:ind w:left="20"/>
              <w:jc w:val="both"/>
            </w:pPr>
            <w:r>
              <w:rPr>
                <w:rFonts w:ascii="Times New Roman"/>
                <w:b w:val="false"/>
                <w:i w:val="false"/>
                <w:color w:val="000000"/>
                <w:sz w:val="20"/>
              </w:rPr>
              <w:t>(ссылка на строку реестра)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48" w:id="278"/>
    <w:p>
      <w:pPr>
        <w:spacing w:after="0"/>
        <w:ind w:left="0"/>
        <w:jc w:val="both"/>
      </w:pPr>
      <w:r>
        <w:rPr>
          <w:rFonts w:ascii="Times New Roman"/>
          <w:b w:val="false"/>
          <w:i w:val="false"/>
          <w:color w:val="000000"/>
          <w:sz w:val="28"/>
        </w:rPr>
        <w:t>
      6) Показатель загрузки потенциального поставщика определяется электронной платформой автоматически на основании сведений органов государственных доходов, электронной платформы закупок национального проекта по МЭКС, веб-портала государственных закупок и портала электронных закупок АО "ФНБ "Самрук-Қазына", относящихся к предмету закупки (работы, услуги) (до внедрения автоматизированного обмена данными с государственными информационными системами, потенциальный поставщик подтверждает показатель загрузки сведениями согласно приложению 2-2).</w:t>
      </w:r>
    </w:p>
    <w:bookmarkEnd w:id="278"/>
    <w:bookmarkStart w:name="z349" w:id="279"/>
    <w:p>
      <w:pPr>
        <w:spacing w:after="0"/>
        <w:ind w:left="0"/>
        <w:jc w:val="both"/>
      </w:pPr>
      <w:r>
        <w:rPr>
          <w:rFonts w:ascii="Times New Roman"/>
          <w:b w:val="false"/>
          <w:i w:val="false"/>
          <w:color w:val="000000"/>
          <w:sz w:val="28"/>
        </w:rPr>
        <w:t>
      3. Неценовые предложения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предлагаемые потенциальным поставщиком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основные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инженерные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(применимо к объектам замкнутого цикла)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строительно-монтажных и пуско-наладочных работ ранее сроков, установленных в конкурсной документации,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авансовых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80"/>
    <w:p>
      <w:pPr>
        <w:spacing w:after="0"/>
        <w:ind w:left="0"/>
        <w:jc w:val="both"/>
      </w:pPr>
      <w:r>
        <w:rPr>
          <w:rFonts w:ascii="Times New Roman"/>
          <w:b w:val="false"/>
          <w:i w:val="false"/>
          <w:color w:val="000000"/>
          <w:sz w:val="28"/>
        </w:rPr>
        <w:t>
      *в случае финансирования проекта за счет поставщика с дальнейшим принятием объекта в доверительное управление, с поставщиком дополнительно подписывается соглашение об условиях передачи объекта в доверительное управление согласно приложению 1 к Типовому договору о строительстве "под ключ" в рамках реализации национального проекта по модернизации энергетического и коммунального секторов.</w:t>
      </w:r>
    </w:p>
    <w:bookmarkEnd w:id="280"/>
    <w:bookmarkStart w:name="z351" w:id="281"/>
    <w:p>
      <w:pPr>
        <w:spacing w:after="0"/>
        <w:ind w:left="0"/>
        <w:jc w:val="both"/>
      </w:pPr>
      <w:r>
        <w:rPr>
          <w:rFonts w:ascii="Times New Roman"/>
          <w:b w:val="false"/>
          <w:i w:val="false"/>
          <w:color w:val="000000"/>
          <w:sz w:val="28"/>
        </w:rPr>
        <w:t>
      4. Ценовое предложение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предложенная потенциальным поставщиком, без учета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от суммы, выделенной для закупки,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эскроу-счета __________________________________</w:t>
            </w:r>
          </w:p>
        </w:tc>
      </w:tr>
    </w:tbl>
    <w:bookmarkStart w:name="z352" w:id="282"/>
    <w:p>
      <w:pPr>
        <w:spacing w:after="0"/>
        <w:ind w:left="0"/>
        <w:jc w:val="both"/>
      </w:pPr>
      <w:r>
        <w:rPr>
          <w:rFonts w:ascii="Times New Roman"/>
          <w:b w:val="false"/>
          <w:i w:val="false"/>
          <w:color w:val="000000"/>
          <w:sz w:val="28"/>
        </w:rPr>
        <w:t>
      Подпись (ЭЦП): Подтверждаем достоверность всех сведений, согласие с условиями конкурса и требованиями конкурсной документации, а также обязуемся предоставить требуемые обеспечения в установленные сроки.</w:t>
      </w:r>
    </w:p>
    <w:bookmarkEnd w:id="282"/>
    <w:p>
      <w:pPr>
        <w:spacing w:after="0"/>
        <w:ind w:left="0"/>
        <w:jc w:val="both"/>
      </w:pPr>
      <w:bookmarkStart w:name="z353" w:id="283"/>
      <w:r>
        <w:rPr>
          <w:rFonts w:ascii="Times New Roman"/>
          <w:b w:val="false"/>
          <w:i w:val="false"/>
          <w:color w:val="000000"/>
          <w:sz w:val="28"/>
        </w:rPr>
        <w:t>
      Расшифровка аббревиатур:</w:t>
      </w:r>
    </w:p>
    <w:bookmarkEnd w:id="283"/>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356" w:id="284"/>
    <w:p>
      <w:pPr>
        <w:spacing w:after="0"/>
        <w:ind w:left="0"/>
        <w:jc w:val="left"/>
      </w:pPr>
      <w:r>
        <w:rPr>
          <w:rFonts w:ascii="Times New Roman"/>
          <w:b/>
          <w:i w:val="false"/>
          <w:color w:val="000000"/>
        </w:rPr>
        <w:t xml:space="preserve"> Заявка на участие в конкурсе при закупках услуг заполняется потенциальным поставщиком</w:t>
      </w:r>
    </w:p>
    <w:bookmarkEnd w:id="284"/>
    <w:p>
      <w:pPr>
        <w:spacing w:after="0"/>
        <w:ind w:left="0"/>
        <w:jc w:val="both"/>
      </w:pPr>
      <w:bookmarkStart w:name="z357" w:id="285"/>
      <w:r>
        <w:rPr>
          <w:rFonts w:ascii="Times New Roman"/>
          <w:b w:val="false"/>
          <w:i w:val="false"/>
          <w:color w:val="000000"/>
          <w:sz w:val="28"/>
        </w:rPr>
        <w:t>
      № конкурса __________________________________________________</w:t>
      </w:r>
    </w:p>
    <w:bookmarkEnd w:id="285"/>
    <w:p>
      <w:pPr>
        <w:spacing w:after="0"/>
        <w:ind w:left="0"/>
        <w:jc w:val="both"/>
      </w:pPr>
      <w:r>
        <w:rPr>
          <w:rFonts w:ascii="Times New Roman"/>
          <w:b w:val="false"/>
          <w:i w:val="false"/>
          <w:color w:val="000000"/>
          <w:sz w:val="28"/>
        </w:rPr>
        <w:t>Наименование конкурса _______________________________________</w:t>
      </w:r>
    </w:p>
    <w:p>
      <w:pPr>
        <w:spacing w:after="0"/>
        <w:ind w:left="0"/>
        <w:jc w:val="both"/>
      </w:pPr>
      <w:r>
        <w:rPr>
          <w:rFonts w:ascii="Times New Roman"/>
          <w:b w:val="false"/>
          <w:i w:val="false"/>
          <w:color w:val="000000"/>
          <w:sz w:val="28"/>
        </w:rPr>
        <w:t>Наименование заказчика_______________________________________</w:t>
      </w:r>
    </w:p>
    <w:p>
      <w:pPr>
        <w:spacing w:after="0"/>
        <w:ind w:left="0"/>
        <w:jc w:val="both"/>
      </w:pPr>
      <w:bookmarkStart w:name="z358" w:id="286"/>
      <w:r>
        <w:rPr>
          <w:rFonts w:ascii="Times New Roman"/>
          <w:b w:val="false"/>
          <w:i w:val="false"/>
          <w:color w:val="000000"/>
          <w:sz w:val="28"/>
        </w:rPr>
        <w:t>
      1. Сведения о потенциальном поставщике:</w:t>
      </w:r>
    </w:p>
    <w:bookmarkEnd w:id="286"/>
    <w:p>
      <w:pPr>
        <w:spacing w:after="0"/>
        <w:ind w:left="0"/>
        <w:jc w:val="both"/>
      </w:pPr>
      <w:r>
        <w:rPr>
          <w:rFonts w:ascii="Times New Roman"/>
          <w:b w:val="false"/>
          <w:i w:val="false"/>
          <w:color w:val="000000"/>
          <w:sz w:val="28"/>
        </w:rPr>
        <w:t>Наименование потенциального поставщика 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Юридический адрес___________________________________________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w:t>
      </w:r>
    </w:p>
    <w:p>
      <w:pPr>
        <w:spacing w:after="0"/>
        <w:ind w:left="0"/>
        <w:jc w:val="both"/>
      </w:pPr>
      <w:r>
        <w:rPr>
          <w:rFonts w:ascii="Times New Roman"/>
          <w:b w:val="false"/>
          <w:i w:val="false"/>
          <w:color w:val="000000"/>
          <w:sz w:val="28"/>
        </w:rPr>
        <w:t>Контактное лицо (ФИО, телефон, e-mail)</w:t>
      </w:r>
    </w:p>
    <w:bookmarkStart w:name="z359" w:id="287"/>
    <w:p>
      <w:pPr>
        <w:spacing w:after="0"/>
        <w:ind w:left="0"/>
        <w:jc w:val="both"/>
      </w:pPr>
      <w:r>
        <w:rPr>
          <w:rFonts w:ascii="Times New Roman"/>
          <w:b w:val="false"/>
          <w:i w:val="false"/>
          <w:color w:val="000000"/>
          <w:sz w:val="28"/>
        </w:rPr>
        <w:t>
      2. Соответствие квалификационным требованиям:</w:t>
      </w:r>
    </w:p>
    <w:bookmarkEnd w:id="287"/>
    <w:bookmarkStart w:name="z360" w:id="288"/>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 (для закупок с предварительным квалификационным отбором)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89"/>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электронной платформой автоматически на основании сведений органов государственных доходов (до внедрения автоматизированного обмена данными с государственными информационными системами, потенциальный поставщик подтверждает отсутствие налоговой задолженности путем предоставления сведений из личного кабинета налогоплательщика, сформированных не ранее одного рабочего дня до даты подачи заявки).</w:t>
      </w:r>
    </w:p>
    <w:bookmarkEnd w:id="289"/>
    <w:p>
      <w:pPr>
        <w:spacing w:after="0"/>
        <w:ind w:left="0"/>
        <w:jc w:val="both"/>
      </w:pPr>
      <w:bookmarkStart w:name="z362" w:id="290"/>
      <w:r>
        <w:rPr>
          <w:rFonts w:ascii="Times New Roman"/>
          <w:b w:val="false"/>
          <w:i w:val="false"/>
          <w:color w:val="000000"/>
          <w:sz w:val="28"/>
        </w:rPr>
        <w:t>
      3) Сведения о процедуре банкротства либо ликвидации</w:t>
      </w:r>
    </w:p>
    <w:bookmarkEnd w:id="290"/>
    <w:p>
      <w:pPr>
        <w:spacing w:after="0"/>
        <w:ind w:left="0"/>
        <w:jc w:val="both"/>
      </w:pPr>
      <w:r>
        <w:rPr>
          <w:rFonts w:ascii="Times New Roman"/>
          <w:b w:val="false"/>
          <w:i w:val="false"/>
          <w:color w:val="000000"/>
          <w:sz w:val="28"/>
        </w:rPr>
        <w:t>______________________________________________________</w:t>
      </w:r>
    </w:p>
    <w:bookmarkStart w:name="z363" w:id="291"/>
    <w:p>
      <w:pPr>
        <w:spacing w:after="0"/>
        <w:ind w:left="0"/>
        <w:jc w:val="both"/>
      </w:pPr>
      <w:r>
        <w:rPr>
          <w:rFonts w:ascii="Times New Roman"/>
          <w:b w:val="false"/>
          <w:i w:val="false"/>
          <w:color w:val="000000"/>
          <w:sz w:val="28"/>
        </w:rPr>
        <w:t>
      3. Сведения о наличии опыта оказанных услуг в течение последних десяти лет, предшествующих текущему году, схожих (аналогичных) закупаемым на конкурсе.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опыта потенциального поставщика:</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4" w:id="292"/>
    <w:p>
      <w:pPr>
        <w:spacing w:after="0"/>
        <w:ind w:left="0"/>
        <w:jc w:val="both"/>
      </w:pPr>
      <w:r>
        <w:rPr>
          <w:rFonts w:ascii="Times New Roman"/>
          <w:b w:val="false"/>
          <w:i w:val="false"/>
          <w:color w:val="000000"/>
          <w:sz w:val="28"/>
        </w:rPr>
        <w:t>
      Продолжение таблицы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(производственные здания, сооружения, объекты жилищно-гражданского назначения, прочие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выполненным работам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 (местонахождение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(с учетом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(для нелинейных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сведений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26 сентября 2024 года № 646</w:t>
            </w:r>
          </w:p>
          <w:p>
            <w:pPr>
              <w:spacing w:after="20"/>
              <w:ind w:left="20"/>
              <w:jc w:val="both"/>
            </w:pPr>
            <w:r>
              <w:rPr>
                <w:rFonts w:ascii="Times New Roman"/>
                <w:b w:val="false"/>
                <w:i w:val="false"/>
                <w:color w:val="000000"/>
                <w:sz w:val="20"/>
              </w:rPr>
              <w:t>(ссылка на строку реестра)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65" w:id="293"/>
    <w:p>
      <w:pPr>
        <w:spacing w:after="0"/>
        <w:ind w:left="0"/>
        <w:jc w:val="both"/>
      </w:pPr>
      <w:r>
        <w:rPr>
          <w:rFonts w:ascii="Times New Roman"/>
          <w:b w:val="false"/>
          <w:i w:val="false"/>
          <w:color w:val="000000"/>
          <w:sz w:val="28"/>
        </w:rPr>
        <w:t>
      4. Показатель загрузки потенциального поставщика определяется электронной платформой автоматически на основании сведений органов государственных доходов, электронной платформы закупок национального проекта по МЭКС, веб-портала государственных закупок и портала электронных закупок АО "ФНБ "Самрук-Қазына", относящихся к предмету закупки (работы, услуги) (до внедрения автоматизированного обмена данными с государственными информационными системами, потенциальный поставщик подтверждает показатель загрузки сведениями согласно приложению 2-2 ).</w:t>
      </w:r>
    </w:p>
    <w:bookmarkEnd w:id="293"/>
    <w:bookmarkStart w:name="z366" w:id="294"/>
    <w:p>
      <w:pPr>
        <w:spacing w:after="0"/>
        <w:ind w:left="0"/>
        <w:jc w:val="both"/>
      </w:pPr>
      <w:r>
        <w:rPr>
          <w:rFonts w:ascii="Times New Roman"/>
          <w:b w:val="false"/>
          <w:i w:val="false"/>
          <w:color w:val="000000"/>
          <w:sz w:val="28"/>
        </w:rPr>
        <w:t>
      5. Неценовые предложения</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предлагаемые потенциальным поставщиком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5"/>
    <w:p>
      <w:pPr>
        <w:spacing w:after="0"/>
        <w:ind w:left="0"/>
        <w:jc w:val="both"/>
      </w:pPr>
      <w:r>
        <w:rPr>
          <w:rFonts w:ascii="Times New Roman"/>
          <w:b w:val="false"/>
          <w:i w:val="false"/>
          <w:color w:val="000000"/>
          <w:sz w:val="28"/>
        </w:rPr>
        <w:t>
      6. Ценовое предложение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предложенная потенциальным поставщиком,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от суммы, выделенной для закупки,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96"/>
    <w:p>
      <w:pPr>
        <w:spacing w:after="0"/>
        <w:ind w:left="0"/>
        <w:jc w:val="both"/>
      </w:pPr>
      <w:r>
        <w:rPr>
          <w:rFonts w:ascii="Times New Roman"/>
          <w:b w:val="false"/>
          <w:i w:val="false"/>
          <w:color w:val="000000"/>
          <w:sz w:val="28"/>
        </w:rPr>
        <w:t>
      Подпись (ЭЦП): Подтверждаем достоверность всех сведений, согласие с условиями конкурса и требованиями конкурсной документации, а также обязуемся предоставить требуемые обеспечения в установленные сроки.</w:t>
      </w:r>
    </w:p>
    <w:bookmarkEnd w:id="296"/>
    <w:p>
      <w:pPr>
        <w:spacing w:after="0"/>
        <w:ind w:left="0"/>
        <w:jc w:val="both"/>
      </w:pPr>
      <w:bookmarkStart w:name="z369" w:id="297"/>
      <w:r>
        <w:rPr>
          <w:rFonts w:ascii="Times New Roman"/>
          <w:b w:val="false"/>
          <w:i w:val="false"/>
          <w:color w:val="000000"/>
          <w:sz w:val="28"/>
        </w:rPr>
        <w:t>
      Расшифровка аббревиатур:</w:t>
      </w:r>
    </w:p>
    <w:bookmarkEnd w:id="29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Конкурсной документации </w:t>
            </w:r>
          </w:p>
        </w:tc>
      </w:tr>
    </w:tbl>
    <w:bookmarkStart w:name="z372" w:id="298"/>
    <w:p>
      <w:pPr>
        <w:spacing w:after="0"/>
        <w:ind w:left="0"/>
        <w:jc w:val="left"/>
      </w:pPr>
      <w:r>
        <w:rPr>
          <w:rFonts w:ascii="Times New Roman"/>
          <w:b/>
          <w:i w:val="false"/>
          <w:color w:val="000000"/>
        </w:rPr>
        <w:t xml:space="preserve"> Сведения потенциального поставщика для расчета показателя загрузки</w:t>
      </w:r>
    </w:p>
    <w:bookmarkEnd w:id="298"/>
    <w:p>
      <w:pPr>
        <w:spacing w:after="0"/>
        <w:ind w:left="0"/>
        <w:jc w:val="both"/>
      </w:pPr>
      <w:bookmarkStart w:name="z373" w:id="299"/>
      <w:r>
        <w:rPr>
          <w:rFonts w:ascii="Times New Roman"/>
          <w:b w:val="false"/>
          <w:i w:val="false"/>
          <w:color w:val="000000"/>
          <w:sz w:val="28"/>
        </w:rPr>
        <w:t>
      № конкурса ______________________________________________</w:t>
      </w:r>
    </w:p>
    <w:bookmarkEnd w:id="299"/>
    <w:p>
      <w:pPr>
        <w:spacing w:after="0"/>
        <w:ind w:left="0"/>
        <w:jc w:val="both"/>
      </w:pPr>
      <w:r>
        <w:rPr>
          <w:rFonts w:ascii="Times New Roman"/>
          <w:b w:val="false"/>
          <w:i w:val="false"/>
          <w:color w:val="000000"/>
          <w:sz w:val="28"/>
        </w:rPr>
        <w:t>Наименование конкурса ___________________________________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w:t>
      </w:r>
    </w:p>
    <w:bookmarkStart w:name="z374" w:id="300"/>
    <w:p>
      <w:pPr>
        <w:spacing w:after="0"/>
        <w:ind w:left="0"/>
        <w:jc w:val="both"/>
      </w:pPr>
      <w:r>
        <w:rPr>
          <w:rFonts w:ascii="Times New Roman"/>
          <w:b w:val="false"/>
          <w:i w:val="false"/>
          <w:color w:val="000000"/>
          <w:sz w:val="28"/>
        </w:rPr>
        <w:t>
      1. Сведения по действующим обязательствам потенциального поставщика в текущем финансовом году:</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номер действующего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действующих обязательств, подлежащих исполнению в текущем финансовом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ссылка на действующий договор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сумма действующих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75" w:id="301"/>
    <w:p>
      <w:pPr>
        <w:spacing w:after="0"/>
        <w:ind w:left="0"/>
        <w:jc w:val="both"/>
      </w:pPr>
      <w:r>
        <w:rPr>
          <w:rFonts w:ascii="Times New Roman"/>
          <w:b w:val="false"/>
          <w:i w:val="false"/>
          <w:color w:val="000000"/>
          <w:sz w:val="28"/>
        </w:rPr>
        <w:t>
      2. Сведения годового дохода от основной деятельности потенциального поставщика за три завершенных финансовых года: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третий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02"/>
    <w:p>
      <w:pPr>
        <w:spacing w:after="0"/>
        <w:ind w:left="0"/>
        <w:jc w:val="both"/>
      </w:pPr>
      <w:r>
        <w:rPr>
          <w:rFonts w:ascii="Times New Roman"/>
          <w:b w:val="false"/>
          <w:i w:val="false"/>
          <w:color w:val="000000"/>
          <w:sz w:val="28"/>
        </w:rPr>
        <w:t>
      где:</w:t>
      </w:r>
    </w:p>
    <w:bookmarkEnd w:id="302"/>
    <w:bookmarkStart w:name="z377" w:id="303"/>
    <w:p>
      <w:pPr>
        <w:spacing w:after="0"/>
        <w:ind w:left="0"/>
        <w:jc w:val="both"/>
      </w:pPr>
      <w:r>
        <w:rPr>
          <w:rFonts w:ascii="Times New Roman"/>
          <w:b w:val="false"/>
          <w:i w:val="false"/>
          <w:color w:val="000000"/>
          <w:sz w:val="28"/>
        </w:rPr>
        <w:t>
      Общая сумма действующих обязательств - совокупная сумма обязательств потенциального поставщика, подлежащих исполнению в текущем финансовом году, по действующим договорам и протоколам итогов по которым договора еще не заключены, размещенным на электронной платформе закупок национального проекта по модернизации энергетического и коммунального секторов, веб-портале государственных закупок и портале электронных закупок АО "ФНБ "Самрук-Қазына", относящихся к предмету закупки (строительно-монтажные работы или технический надзор), включающая:</w:t>
      </w:r>
    </w:p>
    <w:bookmarkEnd w:id="303"/>
    <w:bookmarkStart w:name="z378" w:id="304"/>
    <w:p>
      <w:pPr>
        <w:spacing w:after="0"/>
        <w:ind w:left="0"/>
        <w:jc w:val="both"/>
      </w:pPr>
      <w:r>
        <w:rPr>
          <w:rFonts w:ascii="Times New Roman"/>
          <w:b w:val="false"/>
          <w:i w:val="false"/>
          <w:color w:val="000000"/>
          <w:sz w:val="28"/>
        </w:rPr>
        <w:t xml:space="preserve">
      1) обязательства по действующим и заключенным договорам на дату расчета и подлежащих исполнению текущем финансовом году; </w:t>
      </w:r>
    </w:p>
    <w:bookmarkEnd w:id="304"/>
    <w:bookmarkStart w:name="z379" w:id="305"/>
    <w:p>
      <w:pPr>
        <w:spacing w:after="0"/>
        <w:ind w:left="0"/>
        <w:jc w:val="both"/>
      </w:pPr>
      <w:r>
        <w:rPr>
          <w:rFonts w:ascii="Times New Roman"/>
          <w:b w:val="false"/>
          <w:i w:val="false"/>
          <w:color w:val="000000"/>
          <w:sz w:val="28"/>
        </w:rPr>
        <w:t>
      2) обязательства, перешедшие из предыдущих периодов и подлежащих исполнению в текущем финансовом году.</w:t>
      </w:r>
    </w:p>
    <w:bookmarkEnd w:id="305"/>
    <w:bookmarkStart w:name="z380" w:id="306"/>
    <w:p>
      <w:pPr>
        <w:spacing w:after="0"/>
        <w:ind w:left="0"/>
        <w:jc w:val="both"/>
      </w:pPr>
      <w:r>
        <w:rPr>
          <w:rFonts w:ascii="Times New Roman"/>
          <w:b w:val="false"/>
          <w:i w:val="false"/>
          <w:color w:val="000000"/>
          <w:sz w:val="28"/>
        </w:rPr>
        <w:t>
      Наибольший годовой доход потенциального поставщика – максимальное значение годового дохода от основной деятельности за один из 3 (трех) последних завершенных финансовых лет, определяемое Квалификационным органом на основании подтверждающих документов в виде налоговых деклараций по завершенному периоду либо справки с веб-портала государственных закупок, представленных потенциальным поставщиком.</w:t>
      </w:r>
    </w:p>
    <w:bookmarkEnd w:id="306"/>
    <w:bookmarkStart w:name="z381" w:id="307"/>
    <w:p>
      <w:pPr>
        <w:spacing w:after="0"/>
        <w:ind w:left="0"/>
        <w:jc w:val="both"/>
      </w:pPr>
      <w:r>
        <w:rPr>
          <w:rFonts w:ascii="Times New Roman"/>
          <w:b w:val="false"/>
          <w:i w:val="false"/>
          <w:color w:val="000000"/>
          <w:sz w:val="28"/>
        </w:rPr>
        <w:t>
      *До внедрения автоматизированного обмена данными с государственными информационными системами, расчет показателя загрузки осуществляется на основании подтверждающих документов, представленных потенциальным поставщиком в составе заявки на конкурс.</w:t>
      </w:r>
    </w:p>
    <w:bookmarkEnd w:id="307"/>
    <w:bookmarkStart w:name="z382" w:id="308"/>
    <w:p>
      <w:pPr>
        <w:spacing w:after="0"/>
        <w:ind w:left="0"/>
        <w:jc w:val="both"/>
      </w:pPr>
      <w:r>
        <w:rPr>
          <w:rFonts w:ascii="Times New Roman"/>
          <w:b w:val="false"/>
          <w:i w:val="false"/>
          <w:color w:val="000000"/>
          <w:sz w:val="28"/>
        </w:rPr>
        <w:t>
      *В случае непредставления налоговой декларации по завершенному периоду либо справки с веб-портала государственных закупок, заявка потенциального поставщика подлежит отклонению квалификационным органом от участия в закупке на этапе предварительного квалификационного отбора.</w:t>
      </w:r>
    </w:p>
    <w:bookmarkEnd w:id="308"/>
    <w:bookmarkStart w:name="z383" w:id="309"/>
    <w:p>
      <w:pPr>
        <w:spacing w:after="0"/>
        <w:ind w:left="0"/>
        <w:jc w:val="both"/>
      </w:pPr>
      <w:r>
        <w:rPr>
          <w:rFonts w:ascii="Times New Roman"/>
          <w:b w:val="false"/>
          <w:i w:val="false"/>
          <w:color w:val="000000"/>
          <w:sz w:val="28"/>
        </w:rPr>
        <w:t>
      Подпись (ЭЦП): Подтверждаю достоверность всех сведений, согласие с условиями конкурса, обязательство предоставить установленные обеспечения в требуемые сроки и формы. Осознаю, что заявка подается один раз и не подлежит корректировке.".</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bookmarkStart w:name="z386" w:id="310"/>
    <w:p>
      <w:pPr>
        <w:spacing w:after="0"/>
        <w:ind w:left="0"/>
        <w:jc w:val="left"/>
      </w:pPr>
      <w:r>
        <w:rPr>
          <w:rFonts w:ascii="Times New Roman"/>
          <w:b/>
          <w:i w:val="false"/>
          <w:color w:val="000000"/>
        </w:rPr>
        <w:t xml:space="preserve"> Сведения о субподрядчиках по выполнению работ, а также виды работ, передаваемых потенциальным поставщиком субподрядчикам (соисполнителям) (заверяются на электронной платформе посредством электронной цифровой подписи субподрядчика)</w:t>
      </w:r>
    </w:p>
    <w:bookmarkEnd w:id="310"/>
    <w:p>
      <w:pPr>
        <w:spacing w:after="0"/>
        <w:ind w:left="0"/>
        <w:jc w:val="both"/>
      </w:pPr>
      <w:bookmarkStart w:name="z387" w:id="311"/>
      <w:r>
        <w:rPr>
          <w:rFonts w:ascii="Times New Roman"/>
          <w:b w:val="false"/>
          <w:i w:val="false"/>
          <w:color w:val="000000"/>
          <w:sz w:val="28"/>
        </w:rPr>
        <w:t>
      № конкурса __________</w:t>
      </w:r>
    </w:p>
    <w:bookmarkEnd w:id="311"/>
    <w:p>
      <w:pPr>
        <w:spacing w:after="0"/>
        <w:ind w:left="0"/>
        <w:jc w:val="both"/>
      </w:pPr>
      <w:r>
        <w:rPr>
          <w:rFonts w:ascii="Times New Roman"/>
          <w:b w:val="false"/>
          <w:i w:val="false"/>
          <w:color w:val="000000"/>
          <w:sz w:val="28"/>
        </w:rPr>
        <w:t>Наименование конкурса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/ИНН/УНП субподрядчика (соисполнителя), его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в соответствии с Технической спецификацией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в соответствии с Технической спецификацией в денежном выражении,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в соответствии с Технической спецификацией в процентном выражении,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12"/>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w:t>
      </w:r>
    </w:p>
    <w:bookmarkEnd w:id="312"/>
    <w:bookmarkStart w:name="z389" w:id="313"/>
    <w:p>
      <w:pPr>
        <w:spacing w:after="0"/>
        <w:ind w:left="0"/>
        <w:jc w:val="both"/>
      </w:pPr>
      <w:r>
        <w:rPr>
          <w:rFonts w:ascii="Times New Roman"/>
          <w:b w:val="false"/>
          <w:i w:val="false"/>
          <w:color w:val="000000"/>
          <w:sz w:val="28"/>
        </w:rPr>
        <w:t>
      в конкурсе (указать полное наименование конкурса), выражают свою осведомленность об условиях участия в закупках и</w:t>
      </w:r>
    </w:p>
    <w:bookmarkEnd w:id="313"/>
    <w:bookmarkStart w:name="z390" w:id="314"/>
    <w:p>
      <w:pPr>
        <w:spacing w:after="0"/>
        <w:ind w:left="0"/>
        <w:jc w:val="both"/>
      </w:pPr>
      <w:r>
        <w:rPr>
          <w:rFonts w:ascii="Times New Roman"/>
          <w:b w:val="false"/>
          <w:i w:val="false"/>
          <w:color w:val="000000"/>
          <w:sz w:val="28"/>
        </w:rPr>
        <w:t>
      принимают на себя ответственность за нарушения требований, предусмотренных конкурсной документацией в части, касающейся субподрядчиков</w:t>
      </w:r>
    </w:p>
    <w:bookmarkEnd w:id="314"/>
    <w:bookmarkStart w:name="z391" w:id="315"/>
    <w:p>
      <w:pPr>
        <w:spacing w:after="0"/>
        <w:ind w:left="0"/>
        <w:jc w:val="both"/>
      </w:pPr>
      <w:r>
        <w:rPr>
          <w:rFonts w:ascii="Times New Roman"/>
          <w:b w:val="false"/>
          <w:i w:val="false"/>
          <w:color w:val="000000"/>
          <w:sz w:val="28"/>
        </w:rPr>
        <w:t>
      (соисполнителей) потенциального поставщика.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w:t>
            </w:r>
          </w:p>
          <w:p>
            <w:pPr>
              <w:spacing w:after="20"/>
              <w:ind w:left="20"/>
              <w:jc w:val="both"/>
            </w:pPr>
            <w:r>
              <w:rPr>
                <w:rFonts w:ascii="Times New Roman"/>
                <w:b w:val="false"/>
                <w:i w:val="false"/>
                <w:color w:val="000000"/>
                <w:sz w:val="20"/>
              </w:rPr>
              <w:t>(соисполнителя) – юридического лица</w:t>
            </w:r>
          </w:p>
          <w:p>
            <w:pPr>
              <w:spacing w:after="20"/>
              <w:ind w:left="20"/>
              <w:jc w:val="both"/>
            </w:pPr>
            <w:r>
              <w:rPr>
                <w:rFonts w:ascii="Times New Roman"/>
                <w:b w:val="false"/>
                <w:i w:val="false"/>
                <w:color w:val="000000"/>
                <w:sz w:val="20"/>
              </w:rPr>
              <w:t>либо Ф.И.О. (при его наличии)</w:t>
            </w:r>
          </w:p>
          <w:p>
            <w:pPr>
              <w:spacing w:after="20"/>
              <w:ind w:left="20"/>
              <w:jc w:val="both"/>
            </w:pPr>
            <w:r>
              <w:rPr>
                <w:rFonts w:ascii="Times New Roman"/>
                <w:b w:val="false"/>
                <w:i w:val="false"/>
                <w:color w:val="000000"/>
                <w:sz w:val="20"/>
              </w:rPr>
              <w:t>субподрядчика (соисполнителя),</w:t>
            </w:r>
          </w:p>
          <w:p>
            <w:pPr>
              <w:spacing w:after="20"/>
              <w:ind w:left="20"/>
              <w:jc w:val="both"/>
            </w:pPr>
            <w:r>
              <w:rPr>
                <w:rFonts w:ascii="Times New Roman"/>
                <w:b w:val="false"/>
                <w:i w:val="false"/>
                <w:color w:val="000000"/>
                <w:sz w:val="20"/>
              </w:rPr>
              <w:t>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16"/>
    <w:p>
      <w:pPr>
        <w:spacing w:after="0"/>
        <w:ind w:left="0"/>
        <w:jc w:val="both"/>
      </w:pPr>
      <w:r>
        <w:rPr>
          <w:rFonts w:ascii="Times New Roman"/>
          <w:b w:val="false"/>
          <w:i w:val="false"/>
          <w:color w:val="000000"/>
          <w:sz w:val="28"/>
        </w:rPr>
        <w:t>
      Объем работ, передаваемых потенциальным поставщиком субподрядчикам (соисполнителям), в соответствии с пунктом 53 Правил не превышает в совокупности пятьдесят процентов от общего объема выполняемых работ.</w:t>
      </w:r>
    </w:p>
    <w:bookmarkEnd w:id="316"/>
    <w:p>
      <w:pPr>
        <w:spacing w:after="0"/>
        <w:ind w:left="0"/>
        <w:jc w:val="both"/>
      </w:pPr>
      <w:bookmarkStart w:name="z393" w:id="317"/>
      <w:r>
        <w:rPr>
          <w:rFonts w:ascii="Times New Roman"/>
          <w:b w:val="false"/>
          <w:i w:val="false"/>
          <w:color w:val="000000"/>
          <w:sz w:val="28"/>
        </w:rPr>
        <w:t>
      Расшифровка аббревиатур:</w:t>
      </w:r>
    </w:p>
    <w:bookmarkEnd w:id="31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Конкурсной документации</w:t>
            </w:r>
          </w:p>
        </w:tc>
      </w:tr>
    </w:tbl>
    <w:bookmarkStart w:name="z396" w:id="318"/>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w:t>
      </w:r>
      <w:r>
        <w:br/>
      </w:r>
      <w:r>
        <w:rPr>
          <w:rFonts w:ascii="Times New Roman"/>
          <w:b/>
          <w:i w:val="false"/>
          <w:color w:val="000000"/>
        </w:rPr>
        <w:t>по договору о строительстве "под ключ" в рамках национального проекта</w:t>
      </w:r>
      <w:r>
        <w:br/>
      </w:r>
      <w:r>
        <w:rPr>
          <w:rFonts w:ascii="Times New Roman"/>
          <w:b/>
          <w:i w:val="false"/>
          <w:color w:val="000000"/>
        </w:rPr>
        <w:t>по модернизации энергетического и коммунального секторов</w:t>
      </w:r>
    </w:p>
    <w:bookmarkEnd w:id="318"/>
    <w:p>
      <w:pPr>
        <w:spacing w:after="0"/>
        <w:ind w:left="0"/>
        <w:jc w:val="both"/>
      </w:pPr>
      <w:bookmarkStart w:name="z397" w:id="319"/>
      <w:r>
        <w:rPr>
          <w:rFonts w:ascii="Times New Roman"/>
          <w:b w:val="false"/>
          <w:i w:val="false"/>
          <w:color w:val="000000"/>
          <w:sz w:val="28"/>
        </w:rPr>
        <w:t>
      № конкурса __________________________________________________________</w:t>
      </w:r>
    </w:p>
    <w:bookmarkEnd w:id="319"/>
    <w:p>
      <w:pPr>
        <w:spacing w:after="0"/>
        <w:ind w:left="0"/>
        <w:jc w:val="both"/>
      </w:pPr>
      <w:r>
        <w:rPr>
          <w:rFonts w:ascii="Times New Roman"/>
          <w:b w:val="false"/>
          <w:i w:val="false"/>
          <w:color w:val="000000"/>
          <w:sz w:val="28"/>
        </w:rPr>
        <w:t>Наименование конкурса _______________________________________________</w:t>
      </w:r>
    </w:p>
    <w:p>
      <w:pPr>
        <w:spacing w:after="0"/>
        <w:ind w:left="0"/>
        <w:jc w:val="both"/>
      </w:pPr>
      <w:r>
        <w:rPr>
          <w:rFonts w:ascii="Times New Roman"/>
          <w:b w:val="false"/>
          <w:i w:val="false"/>
          <w:color w:val="000000"/>
          <w:sz w:val="28"/>
        </w:rPr>
        <w:t>Наименование заказчика 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 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основные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инженерные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авансовых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(применимо к объектам замкнутого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строительно-монтажных и пуско-наладочных работ ранее сроков, установленных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320"/>
      <w:r>
        <w:rPr>
          <w:rFonts w:ascii="Times New Roman"/>
          <w:b w:val="false"/>
          <w:i w:val="false"/>
          <w:color w:val="000000"/>
          <w:sz w:val="28"/>
        </w:rPr>
        <w:t>
      Примечание:</w:t>
      </w:r>
    </w:p>
    <w:bookmarkEnd w:id="320"/>
    <w:p>
      <w:pPr>
        <w:spacing w:after="0"/>
        <w:ind w:left="0"/>
        <w:jc w:val="both"/>
      </w:pPr>
      <w:r>
        <w:rPr>
          <w:rFonts w:ascii="Times New Roman"/>
          <w:b w:val="false"/>
          <w:i w:val="false"/>
          <w:color w:val="000000"/>
          <w:sz w:val="28"/>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Конкурсной документации</w:t>
            </w:r>
          </w:p>
        </w:tc>
      </w:tr>
    </w:tbl>
    <w:bookmarkStart w:name="z401" w:id="321"/>
    <w:p>
      <w:pPr>
        <w:spacing w:after="0"/>
        <w:ind w:left="0"/>
        <w:jc w:val="left"/>
      </w:pPr>
      <w:r>
        <w:rPr>
          <w:rFonts w:ascii="Times New Roman"/>
          <w:b/>
          <w:i w:val="false"/>
          <w:color w:val="000000"/>
        </w:rPr>
        <w:t xml:space="preserve"> Соглашение (обязательства) потенциального поставщика по оказанию услуг по договору о закупках</w:t>
      </w:r>
    </w:p>
    <w:bookmarkEnd w:id="321"/>
    <w:p>
      <w:pPr>
        <w:spacing w:after="0"/>
        <w:ind w:left="0"/>
        <w:jc w:val="both"/>
      </w:pPr>
      <w:bookmarkStart w:name="z402" w:id="322"/>
      <w:r>
        <w:rPr>
          <w:rFonts w:ascii="Times New Roman"/>
          <w:b w:val="false"/>
          <w:i w:val="false"/>
          <w:color w:val="000000"/>
          <w:sz w:val="28"/>
        </w:rPr>
        <w:t>
      № конкурса __________________________________________________________</w:t>
      </w:r>
    </w:p>
    <w:bookmarkEnd w:id="322"/>
    <w:p>
      <w:pPr>
        <w:spacing w:after="0"/>
        <w:ind w:left="0"/>
        <w:jc w:val="both"/>
      </w:pPr>
      <w:r>
        <w:rPr>
          <w:rFonts w:ascii="Times New Roman"/>
          <w:b w:val="false"/>
          <w:i w:val="false"/>
          <w:color w:val="000000"/>
          <w:sz w:val="28"/>
        </w:rPr>
        <w:t>Наименование конкурса _______________________________________________</w:t>
      </w:r>
    </w:p>
    <w:p>
      <w:pPr>
        <w:spacing w:after="0"/>
        <w:ind w:left="0"/>
        <w:jc w:val="both"/>
      </w:pPr>
      <w:r>
        <w:rPr>
          <w:rFonts w:ascii="Times New Roman"/>
          <w:b w:val="false"/>
          <w:i w:val="false"/>
          <w:color w:val="000000"/>
          <w:sz w:val="28"/>
        </w:rPr>
        <w:t>Наименование заказчика 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 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3" w:id="323"/>
      <w:r>
        <w:rPr>
          <w:rFonts w:ascii="Times New Roman"/>
          <w:b w:val="false"/>
          <w:i w:val="false"/>
          <w:color w:val="000000"/>
          <w:sz w:val="28"/>
        </w:rPr>
        <w:t>
      Примечание:</w:t>
      </w:r>
    </w:p>
    <w:bookmarkEnd w:id="323"/>
    <w:p>
      <w:pPr>
        <w:spacing w:after="0"/>
        <w:ind w:left="0"/>
        <w:jc w:val="both"/>
      </w:pPr>
      <w:r>
        <w:rPr>
          <w:rFonts w:ascii="Times New Roman"/>
          <w:b w:val="false"/>
          <w:i w:val="false"/>
          <w:color w:val="000000"/>
          <w:sz w:val="28"/>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406" w:id="324"/>
    <w:p>
      <w:pPr>
        <w:spacing w:after="0"/>
        <w:ind w:left="0"/>
        <w:jc w:val="left"/>
      </w:pPr>
      <w:r>
        <w:rPr>
          <w:rFonts w:ascii="Times New Roman"/>
          <w:b/>
          <w:i w:val="false"/>
          <w:color w:val="000000"/>
        </w:rPr>
        <w:t xml:space="preserve"> Техническая спецификация закупаемых работ по строительству "под ключ"</w:t>
      </w:r>
      <w:r>
        <w:br/>
      </w:r>
      <w:r>
        <w:rPr>
          <w:rFonts w:ascii="Times New Roman"/>
          <w:b/>
          <w:i w:val="false"/>
          <w:color w:val="000000"/>
        </w:rPr>
        <w:t>в рамках реализации национального проекта по модернизации энергетического</w:t>
      </w:r>
      <w:r>
        <w:br/>
      </w:r>
      <w:r>
        <w:rPr>
          <w:rFonts w:ascii="Times New Roman"/>
          <w:b/>
          <w:i w:val="false"/>
          <w:color w:val="000000"/>
        </w:rPr>
        <w:t>и коммунального секторов (заполняется заказчиком)</w:t>
      </w:r>
    </w:p>
    <w:bookmarkEnd w:id="324"/>
    <w:p>
      <w:pPr>
        <w:spacing w:after="0"/>
        <w:ind w:left="0"/>
        <w:jc w:val="both"/>
      </w:pPr>
      <w:bookmarkStart w:name="z407" w:id="325"/>
      <w:r>
        <w:rPr>
          <w:rFonts w:ascii="Times New Roman"/>
          <w:b w:val="false"/>
          <w:i w:val="false"/>
          <w:color w:val="000000"/>
          <w:sz w:val="28"/>
        </w:rPr>
        <w:t>
      Наименование заказчика _________________________________________</w:t>
      </w:r>
    </w:p>
    <w:bookmarkEnd w:id="325"/>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p>
            <w:pPr>
              <w:spacing w:after="20"/>
              <w:ind w:left="20"/>
              <w:jc w:val="both"/>
            </w:pPr>
            <w:r>
              <w:rPr>
                <w:rFonts w:ascii="Times New Roman"/>
                <w:b w:val="false"/>
                <w:i w:val="false"/>
                <w:color w:val="000000"/>
                <w:sz w:val="20"/>
              </w:rPr>
              <w:t>Несущие конструкции</w:t>
            </w:r>
          </w:p>
          <w:p>
            <w:pPr>
              <w:spacing w:after="20"/>
              <w:ind w:left="20"/>
              <w:jc w:val="both"/>
            </w:pPr>
            <w:r>
              <w:rPr>
                <w:rFonts w:ascii="Times New Roman"/>
                <w:b w:val="false"/>
                <w:i w:val="false"/>
                <w:color w:val="000000"/>
                <w:sz w:val="20"/>
              </w:rPr>
              <w:t>Инженерные сети</w:t>
            </w:r>
          </w:p>
          <w:p>
            <w:pPr>
              <w:spacing w:after="20"/>
              <w:ind w:left="20"/>
              <w:jc w:val="both"/>
            </w:pPr>
            <w:r>
              <w:rPr>
                <w:rFonts w:ascii="Times New Roman"/>
                <w:b w:val="false"/>
                <w:i w:val="false"/>
                <w:color w:val="000000"/>
                <w:sz w:val="20"/>
              </w:rPr>
              <w:t>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26"/>
    <w:p>
      <w:pPr>
        <w:spacing w:after="0"/>
        <w:ind w:left="0"/>
        <w:jc w:val="both"/>
      </w:pPr>
      <w:r>
        <w:rPr>
          <w:rFonts w:ascii="Times New Roman"/>
          <w:b w:val="false"/>
          <w:i w:val="false"/>
          <w:color w:val="000000"/>
          <w:sz w:val="28"/>
        </w:rPr>
        <w:t>
      * сведения формируются из перечня проектов, в том числе предельная стоимость, мощность объекта (отображаются автоматически).</w:t>
      </w:r>
    </w:p>
    <w:bookmarkEnd w:id="326"/>
    <w:bookmarkStart w:name="z409" w:id="327"/>
    <w:p>
      <w:pPr>
        <w:spacing w:after="0"/>
        <w:ind w:left="0"/>
        <w:jc w:val="both"/>
      </w:pPr>
      <w:r>
        <w:rPr>
          <w:rFonts w:ascii="Times New Roman"/>
          <w:b w:val="false"/>
          <w:i w:val="false"/>
          <w:color w:val="000000"/>
          <w:sz w:val="28"/>
        </w:rPr>
        <w:t>
      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договору</w:t>
            </w:r>
            <w:r>
              <w:br/>
            </w:r>
            <w:r>
              <w:rPr>
                <w:rFonts w:ascii="Times New Roman"/>
                <w:b w:val="false"/>
                <w:i w:val="false"/>
                <w:color w:val="000000"/>
                <w:sz w:val="20"/>
              </w:rPr>
              <w:t>о совместной деятельности</w:t>
            </w:r>
            <w:r>
              <w:br/>
            </w:r>
            <w:r>
              <w:rPr>
                <w:rFonts w:ascii="Times New Roman"/>
                <w:b w:val="false"/>
                <w:i w:val="false"/>
                <w:color w:val="000000"/>
                <w:sz w:val="20"/>
              </w:rPr>
              <w:t>(консорциальному соглашению)</w:t>
            </w:r>
          </w:p>
        </w:tc>
      </w:tr>
    </w:tbl>
    <w:bookmarkStart w:name="z412" w:id="328"/>
    <w:p>
      <w:pPr>
        <w:spacing w:after="0"/>
        <w:ind w:left="0"/>
        <w:jc w:val="left"/>
      </w:pPr>
      <w:r>
        <w:rPr>
          <w:rFonts w:ascii="Times New Roman"/>
          <w:b/>
          <w:i w:val="false"/>
          <w:color w:val="000000"/>
        </w:rPr>
        <w:t xml:space="preserve"> Доверенность</w:t>
      </w:r>
    </w:p>
    <w:bookmarkEnd w:id="328"/>
    <w:p>
      <w:pPr>
        <w:spacing w:after="0"/>
        <w:ind w:left="0"/>
        <w:jc w:val="both"/>
      </w:pPr>
      <w:bookmarkStart w:name="z413" w:id="329"/>
      <w:r>
        <w:rPr>
          <w:rFonts w:ascii="Times New Roman"/>
          <w:b w:val="false"/>
          <w:i w:val="false"/>
          <w:color w:val="000000"/>
          <w:sz w:val="28"/>
        </w:rPr>
        <w:t>
      " "______________ 20__ года</w:t>
      </w:r>
    </w:p>
    <w:bookmarkEnd w:id="329"/>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настоящей доверенностью, в лице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w:t>
      </w:r>
    </w:p>
    <w:p>
      <w:pPr>
        <w:spacing w:after="0"/>
        <w:ind w:left="0"/>
        <w:jc w:val="both"/>
      </w:pPr>
      <w:r>
        <w:rPr>
          <w:rFonts w:ascii="Times New Roman"/>
          <w:b w:val="false"/>
          <w:i w:val="false"/>
          <w:color w:val="000000"/>
          <w:sz w:val="28"/>
        </w:rPr>
        <w:t>(участник консорциума)</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w:t>
      </w:r>
    </w:p>
    <w:p>
      <w:pPr>
        <w:spacing w:after="0"/>
        <w:ind w:left="0"/>
        <w:jc w:val="both"/>
      </w:pPr>
      <w:r>
        <w:rPr>
          <w:rFonts w:ascii="Times New Roman"/>
          <w:b w:val="false"/>
          <w:i w:val="false"/>
          <w:color w:val="000000"/>
          <w:sz w:val="28"/>
        </w:rPr>
        <w:t>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w:t>
      </w:r>
    </w:p>
    <w:p>
      <w:pPr>
        <w:spacing w:after="0"/>
        <w:ind w:left="0"/>
        <w:jc w:val="both"/>
      </w:pPr>
      <w:r>
        <w:rPr>
          <w:rFonts w:ascii="Times New Roman"/>
          <w:b w:val="false"/>
          <w:i w:val="false"/>
          <w:color w:val="000000"/>
          <w:sz w:val="28"/>
        </w:rPr>
        <w:t>по конкурсу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w:t>
      </w:r>
    </w:p>
    <w:p>
      <w:pPr>
        <w:spacing w:after="0"/>
        <w:ind w:left="0"/>
        <w:jc w:val="both"/>
      </w:pPr>
      <w:r>
        <w:rPr>
          <w:rFonts w:ascii="Times New Roman"/>
          <w:b w:val="false"/>
          <w:i w:val="false"/>
          <w:color w:val="000000"/>
          <w:sz w:val="28"/>
        </w:rPr>
        <w:t>фамилия, имя, отчество (при наличии) руководителя) посредством электронной</w:t>
      </w:r>
    </w:p>
    <w:p>
      <w:pPr>
        <w:spacing w:after="0"/>
        <w:ind w:left="0"/>
        <w:jc w:val="both"/>
      </w:pPr>
      <w:r>
        <w:rPr>
          <w:rFonts w:ascii="Times New Roman"/>
          <w:b w:val="false"/>
          <w:i w:val="false"/>
          <w:color w:val="000000"/>
          <w:sz w:val="28"/>
        </w:rPr>
        <w:t>платформы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416" w:id="330"/>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330"/>
    <w:p>
      <w:pPr>
        <w:spacing w:after="0"/>
        <w:ind w:left="0"/>
        <w:jc w:val="both"/>
      </w:pPr>
      <w:bookmarkStart w:name="z417" w:id="331"/>
      <w:r>
        <w:rPr>
          <w:rFonts w:ascii="Times New Roman"/>
          <w:b w:val="false"/>
          <w:i w:val="false"/>
          <w:color w:val="000000"/>
          <w:sz w:val="28"/>
        </w:rPr>
        <w:t>
      № закупки______________</w:t>
      </w:r>
    </w:p>
    <w:bookmarkEnd w:id="331"/>
    <w:p>
      <w:pPr>
        <w:spacing w:after="0"/>
        <w:ind w:left="0"/>
        <w:jc w:val="both"/>
      </w:pPr>
      <w:r>
        <w:rPr>
          <w:rFonts w:ascii="Times New Roman"/>
          <w:b w:val="false"/>
          <w:i w:val="false"/>
          <w:color w:val="000000"/>
          <w:sz w:val="28"/>
        </w:rPr>
        <w:t>Название закупки _______________</w:t>
      </w:r>
    </w:p>
    <w:p>
      <w:pPr>
        <w:spacing w:after="0"/>
        <w:ind w:left="0"/>
        <w:jc w:val="both"/>
      </w:pPr>
      <w:r>
        <w:rPr>
          <w:rFonts w:ascii="Times New Roman"/>
          <w:b w:val="false"/>
          <w:i w:val="false"/>
          <w:color w:val="000000"/>
          <w:sz w:val="28"/>
        </w:rPr>
        <w:t>Срок приема замечаний к проекту конкурсной документации, а также запросов о разъяснении положений конкурсной документации с __ по _____</w:t>
      </w:r>
    </w:p>
    <w:p>
      <w:pPr>
        <w:spacing w:after="0"/>
        <w:ind w:left="0"/>
        <w:jc w:val="both"/>
      </w:pPr>
      <w:r>
        <w:rPr>
          <w:rFonts w:ascii="Times New Roman"/>
          <w:b w:val="false"/>
          <w:i w:val="false"/>
          <w:color w:val="000000"/>
          <w:sz w:val="28"/>
        </w:rPr>
        <w:t>Наименование заказчика _____</w:t>
      </w:r>
    </w:p>
    <w:p>
      <w:pPr>
        <w:spacing w:after="0"/>
        <w:ind w:left="0"/>
        <w:jc w:val="both"/>
      </w:pPr>
      <w:r>
        <w:rPr>
          <w:rFonts w:ascii="Times New Roman"/>
          <w:b w:val="false"/>
          <w:i w:val="false"/>
          <w:color w:val="000000"/>
          <w:sz w:val="28"/>
        </w:rPr>
        <w:t>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лицо,</w:t>
            </w:r>
          </w:p>
          <w:p>
            <w:pPr>
              <w:spacing w:after="20"/>
              <w:ind w:left="20"/>
              <w:jc w:val="both"/>
            </w:pPr>
            <w:r>
              <w:rPr>
                <w:rFonts w:ascii="Times New Roman"/>
                <w:b w:val="false"/>
                <w:i w:val="false"/>
                <w:color w:val="000000"/>
                <w:sz w:val="20"/>
              </w:rPr>
              <w:t>исполняющее его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p>
      <w:pPr>
        <w:spacing w:after="0"/>
        <w:ind w:left="0"/>
        <w:jc w:val="both"/>
      </w:pPr>
      <w:bookmarkStart w:name="z418" w:id="332"/>
      <w:r>
        <w:rPr>
          <w:rFonts w:ascii="Times New Roman"/>
          <w:b w:val="false"/>
          <w:i w:val="false"/>
          <w:color w:val="000000"/>
          <w:sz w:val="28"/>
        </w:rPr>
        <w:t>
      Расшифровка аббревиатур:</w:t>
      </w:r>
    </w:p>
    <w:bookmarkEnd w:id="33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w:t>
            </w:r>
            <w:r>
              <w:br/>
            </w:r>
            <w:r>
              <w:rPr>
                <w:rFonts w:ascii="Times New Roman"/>
                <w:b w:val="false"/>
                <w:i w:val="false"/>
                <w:color w:val="000000"/>
                <w:sz w:val="20"/>
              </w:rPr>
              <w:t>в рамках реализации</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421" w:id="333"/>
    <w:p>
      <w:pPr>
        <w:spacing w:after="0"/>
        <w:ind w:left="0"/>
        <w:jc w:val="left"/>
      </w:pPr>
      <w:r>
        <w:rPr>
          <w:rFonts w:ascii="Times New Roman"/>
          <w:b/>
          <w:i w:val="false"/>
          <w:color w:val="000000"/>
        </w:rPr>
        <w:t xml:space="preserve"> Протокол предварительного квалификационного отбора по закупкам работ и услуг</w:t>
      </w:r>
    </w:p>
    <w:bookmarkEnd w:id="333"/>
    <w:p>
      <w:pPr>
        <w:spacing w:after="0"/>
        <w:ind w:left="0"/>
        <w:jc w:val="both"/>
      </w:pPr>
      <w:bookmarkStart w:name="z422" w:id="334"/>
      <w:r>
        <w:rPr>
          <w:rFonts w:ascii="Times New Roman"/>
          <w:b w:val="false"/>
          <w:i w:val="false"/>
          <w:color w:val="000000"/>
          <w:sz w:val="28"/>
        </w:rPr>
        <w:t>
      Наименование закупки: __________________________________________</w:t>
      </w:r>
    </w:p>
    <w:bookmarkEnd w:id="334"/>
    <w:p>
      <w:pPr>
        <w:spacing w:after="0"/>
        <w:ind w:left="0"/>
        <w:jc w:val="both"/>
      </w:pPr>
      <w:r>
        <w:rPr>
          <w:rFonts w:ascii="Times New Roman"/>
          <w:b w:val="false"/>
          <w:i w:val="false"/>
          <w:color w:val="000000"/>
          <w:sz w:val="28"/>
        </w:rPr>
        <w:t>Номер закупки: _________________________________________________</w:t>
      </w:r>
    </w:p>
    <w:p>
      <w:pPr>
        <w:spacing w:after="0"/>
        <w:ind w:left="0"/>
        <w:jc w:val="both"/>
      </w:pPr>
      <w:r>
        <w:rPr>
          <w:rFonts w:ascii="Times New Roman"/>
          <w:b w:val="false"/>
          <w:i w:val="false"/>
          <w:color w:val="000000"/>
          <w:sz w:val="28"/>
        </w:rPr>
        <w:t>Способ закупки: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Состав квалификационного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квалификационном органе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35"/>
    <w:p>
      <w:pPr>
        <w:spacing w:after="0"/>
        <w:ind w:left="0"/>
        <w:jc w:val="both"/>
      </w:pPr>
      <w:r>
        <w:rPr>
          <w:rFonts w:ascii="Times New Roman"/>
          <w:b w:val="false"/>
          <w:i w:val="false"/>
          <w:color w:val="000000"/>
          <w:sz w:val="28"/>
        </w:rPr>
        <w:t>
      Состав наблюдателей</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36"/>
    <w:p>
      <w:pPr>
        <w:spacing w:after="0"/>
        <w:ind w:left="0"/>
        <w:jc w:val="both"/>
      </w:pPr>
      <w:r>
        <w:rPr>
          <w:rFonts w:ascii="Times New Roman"/>
          <w:b w:val="false"/>
          <w:i w:val="false"/>
          <w:color w:val="000000"/>
          <w:sz w:val="28"/>
        </w:rPr>
        <w:t>
      1. Перечень закупаемых работ и услуг</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37"/>
    <w:p>
      <w:pPr>
        <w:spacing w:after="0"/>
        <w:ind w:left="0"/>
        <w:jc w:val="both"/>
      </w:pPr>
      <w:r>
        <w:rPr>
          <w:rFonts w:ascii="Times New Roman"/>
          <w:b w:val="false"/>
          <w:i w:val="false"/>
          <w:color w:val="000000"/>
          <w:sz w:val="28"/>
        </w:rPr>
        <w:t>
      2. Сведения о представленных заявках на участие в конкурсе: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338"/>
    <w:p>
      <w:pPr>
        <w:spacing w:after="0"/>
        <w:ind w:left="0"/>
        <w:jc w:val="both"/>
      </w:pPr>
      <w:r>
        <w:rPr>
          <w:rFonts w:ascii="Times New Roman"/>
          <w:b w:val="false"/>
          <w:i w:val="false"/>
          <w:color w:val="000000"/>
          <w:sz w:val="28"/>
        </w:rPr>
        <w:t>
      3. При рассмотрении заявок на участие в конкурсе были запрошены следующие документы (заполняется в случае осуществления запросов):</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39"/>
    <w:p>
      <w:pPr>
        <w:spacing w:after="0"/>
        <w:ind w:left="0"/>
        <w:jc w:val="both"/>
      </w:pPr>
      <w:r>
        <w:rPr>
          <w:rFonts w:ascii="Times New Roman"/>
          <w:b w:val="false"/>
          <w:i w:val="false"/>
          <w:color w:val="000000"/>
          <w:sz w:val="28"/>
        </w:rPr>
        <w:t>
      4. Результаты голосования квалификационного органа: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квалификационного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квалификационного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 требованиям, несоответствие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bookmarkStart w:name="z428" w:id="340"/>
    <w:p>
      <w:pPr>
        <w:spacing w:after="0"/>
        <w:ind w:left="0"/>
        <w:jc w:val="both"/>
      </w:pPr>
      <w:r>
        <w:rPr>
          <w:rFonts w:ascii="Times New Roman"/>
          <w:b w:val="false"/>
          <w:i w:val="false"/>
          <w:color w:val="000000"/>
          <w:sz w:val="28"/>
        </w:rPr>
        <w:t>
      7. Отклоненные заявки на участие в конкурсе: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 требованиям, несоответствие требованиям 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41"/>
    <w:p>
      <w:pPr>
        <w:spacing w:after="0"/>
        <w:ind w:left="0"/>
        <w:jc w:val="both"/>
      </w:pPr>
      <w:r>
        <w:rPr>
          <w:rFonts w:ascii="Times New Roman"/>
          <w:b w:val="false"/>
          <w:i w:val="false"/>
          <w:color w:val="000000"/>
          <w:sz w:val="28"/>
        </w:rPr>
        <w:t>
      8 Следующие заявки были допущены на участие в конкурсе:</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загрузки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 w:id="342"/>
      <w:r>
        <w:rPr>
          <w:rFonts w:ascii="Times New Roman"/>
          <w:b w:val="false"/>
          <w:i w:val="false"/>
          <w:color w:val="000000"/>
          <w:sz w:val="28"/>
        </w:rPr>
        <w:t>
      9. Замечания и предложения наблюдателей</w:t>
      </w:r>
    </w:p>
    <w:bookmarkEnd w:id="342"/>
    <w:p>
      <w:pPr>
        <w:spacing w:after="0"/>
        <w:ind w:left="0"/>
        <w:jc w:val="both"/>
      </w:pPr>
      <w:r>
        <w:rPr>
          <w:rFonts w:ascii="Times New Roman"/>
          <w:b w:val="false"/>
          <w:i w:val="false"/>
          <w:color w:val="000000"/>
          <w:sz w:val="28"/>
        </w:rPr>
        <w:t>(при наличии, с мотивированной позицией квалификационного органа)</w:t>
      </w:r>
    </w:p>
    <w:p>
      <w:pPr>
        <w:spacing w:after="0"/>
        <w:ind w:left="0"/>
        <w:jc w:val="both"/>
      </w:pPr>
      <w:r>
        <w:rPr>
          <w:rFonts w:ascii="Times New Roman"/>
          <w:b w:val="false"/>
          <w:i w:val="false"/>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433" w:id="343"/>
    <w:p>
      <w:pPr>
        <w:spacing w:after="0"/>
        <w:ind w:left="0"/>
        <w:jc w:val="left"/>
      </w:pPr>
      <w:r>
        <w:rPr>
          <w:rFonts w:ascii="Times New Roman"/>
          <w:b/>
          <w:i w:val="false"/>
          <w:color w:val="000000"/>
        </w:rPr>
        <w:t xml:space="preserve"> Протокол об итогах закупок работ и услуг</w:t>
      </w:r>
    </w:p>
    <w:bookmarkEnd w:id="343"/>
    <w:p>
      <w:pPr>
        <w:spacing w:after="0"/>
        <w:ind w:left="0"/>
        <w:jc w:val="both"/>
      </w:pPr>
      <w:bookmarkStart w:name="z434" w:id="344"/>
      <w:r>
        <w:rPr>
          <w:rFonts w:ascii="Times New Roman"/>
          <w:b w:val="false"/>
          <w:i w:val="false"/>
          <w:color w:val="000000"/>
          <w:sz w:val="28"/>
        </w:rPr>
        <w:t>
      Наименование закупки:</w:t>
      </w:r>
    </w:p>
    <w:bookmarkEnd w:id="344"/>
    <w:p>
      <w:pPr>
        <w:spacing w:after="0"/>
        <w:ind w:left="0"/>
        <w:jc w:val="both"/>
      </w:pPr>
      <w:r>
        <w:rPr>
          <w:rFonts w:ascii="Times New Roman"/>
          <w:b w:val="false"/>
          <w:i w:val="false"/>
          <w:color w:val="000000"/>
          <w:sz w:val="28"/>
        </w:rPr>
        <w:t>Номер закупки:</w:t>
      </w:r>
    </w:p>
    <w:p>
      <w:pPr>
        <w:spacing w:after="0"/>
        <w:ind w:left="0"/>
        <w:jc w:val="both"/>
      </w:pPr>
      <w:r>
        <w:rPr>
          <w:rFonts w:ascii="Times New Roman"/>
          <w:b w:val="false"/>
          <w:i w:val="false"/>
          <w:color w:val="000000"/>
          <w:sz w:val="28"/>
        </w:rPr>
        <w:t>Способ закупки: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w:t>
      </w:r>
    </w:p>
    <w:bookmarkStart w:name="z435" w:id="345"/>
    <w:p>
      <w:pPr>
        <w:spacing w:after="0"/>
        <w:ind w:left="0"/>
        <w:jc w:val="both"/>
      </w:pPr>
      <w:r>
        <w:rPr>
          <w:rFonts w:ascii="Times New Roman"/>
          <w:b w:val="false"/>
          <w:i w:val="false"/>
          <w:color w:val="000000"/>
          <w:sz w:val="28"/>
        </w:rPr>
        <w:t>
      1. Состав квалификационного органа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квалификационном органе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46"/>
    <w:p>
      <w:pPr>
        <w:spacing w:after="0"/>
        <w:ind w:left="0"/>
        <w:jc w:val="both"/>
      </w:pPr>
      <w:r>
        <w:rPr>
          <w:rFonts w:ascii="Times New Roman"/>
          <w:b w:val="false"/>
          <w:i w:val="false"/>
          <w:color w:val="000000"/>
          <w:sz w:val="28"/>
        </w:rPr>
        <w:t>
      2. Состав наблюдателей</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47"/>
    <w:p>
      <w:pPr>
        <w:spacing w:after="0"/>
        <w:ind w:left="0"/>
        <w:jc w:val="both"/>
      </w:pPr>
      <w:r>
        <w:rPr>
          <w:rFonts w:ascii="Times New Roman"/>
          <w:b w:val="false"/>
          <w:i w:val="false"/>
          <w:color w:val="000000"/>
          <w:sz w:val="28"/>
        </w:rPr>
        <w:t>
      3. Перечень закупаемых работ и услуг</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48"/>
    <w:p>
      <w:pPr>
        <w:spacing w:after="0"/>
        <w:ind w:left="0"/>
        <w:jc w:val="both"/>
      </w:pPr>
      <w:r>
        <w:rPr>
          <w:rFonts w:ascii="Times New Roman"/>
          <w:b w:val="false"/>
          <w:i w:val="false"/>
          <w:color w:val="000000"/>
          <w:sz w:val="28"/>
        </w:rPr>
        <w:t>
      4. Сведения о представленных заявках на участие в конкурсе: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49"/>
    <w:p>
      <w:pPr>
        <w:spacing w:after="0"/>
        <w:ind w:left="0"/>
        <w:jc w:val="both"/>
      </w:pPr>
      <w:r>
        <w:rPr>
          <w:rFonts w:ascii="Times New Roman"/>
          <w:b w:val="false"/>
          <w:i w:val="false"/>
          <w:color w:val="000000"/>
          <w:sz w:val="28"/>
        </w:rPr>
        <w:t>
      5. Отклоненные заявки на участие в конкурсе:</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w:t>
            </w:r>
          </w:p>
          <w:p>
            <w:pPr>
              <w:spacing w:after="20"/>
              <w:ind w:left="20"/>
              <w:jc w:val="both"/>
            </w:pPr>
            <w:r>
              <w:rPr>
                <w:rFonts w:ascii="Times New Roman"/>
                <w:b w:val="false"/>
                <w:i w:val="false"/>
                <w:color w:val="000000"/>
                <w:sz w:val="20"/>
              </w:rPr>
              <w:t>требованиям, несоответствие требованиям</w:t>
            </w:r>
          </w:p>
          <w:p>
            <w:pPr>
              <w:spacing w:after="20"/>
              <w:ind w:left="20"/>
              <w:jc w:val="both"/>
            </w:pPr>
            <w:r>
              <w:rPr>
                <w:rFonts w:ascii="Times New Roman"/>
                <w:b w:val="false"/>
                <w:i w:val="false"/>
                <w:color w:val="000000"/>
                <w:sz w:val="20"/>
              </w:rPr>
              <w:t>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50"/>
    <w:p>
      <w:pPr>
        <w:spacing w:after="0"/>
        <w:ind w:left="0"/>
        <w:jc w:val="both"/>
      </w:pPr>
      <w:r>
        <w:rPr>
          <w:rFonts w:ascii="Times New Roman"/>
          <w:b w:val="false"/>
          <w:i w:val="false"/>
          <w:color w:val="000000"/>
          <w:sz w:val="28"/>
        </w:rPr>
        <w:t>
      6. Следующие заявки были допущены на участие в конкурсе: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загрузки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51"/>
    <w:p>
      <w:pPr>
        <w:spacing w:after="0"/>
        <w:ind w:left="0"/>
        <w:jc w:val="both"/>
      </w:pPr>
      <w:r>
        <w:rPr>
          <w:rFonts w:ascii="Times New Roman"/>
          <w:b w:val="false"/>
          <w:i w:val="false"/>
          <w:color w:val="000000"/>
          <w:sz w:val="28"/>
        </w:rPr>
        <w:t>
      7. Предложения потенциальных поставщиков</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предложенная потенциальным поставщиком</w:t>
            </w:r>
          </w:p>
          <w:p>
            <w:pPr>
              <w:spacing w:after="20"/>
              <w:ind w:left="20"/>
              <w:jc w:val="both"/>
            </w:pPr>
            <w:r>
              <w:rPr>
                <w:rFonts w:ascii="Times New Roman"/>
                <w:b w:val="false"/>
                <w:i w:val="false"/>
                <w:color w:val="000000"/>
                <w:sz w:val="20"/>
              </w:rPr>
              <w:t>(баллы по ценовому критерию)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доли местного содержания,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несущие конструкции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52"/>
    <w:p>
      <w:pPr>
        <w:spacing w:after="0"/>
        <w:ind w:left="0"/>
        <w:jc w:val="both"/>
      </w:pPr>
      <w:r>
        <w:rPr>
          <w:rFonts w:ascii="Times New Roman"/>
          <w:b w:val="false"/>
          <w:i w:val="false"/>
          <w:color w:val="000000"/>
          <w:sz w:val="28"/>
        </w:rPr>
        <w:t>
      продолжение таблицы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аванса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(применимо к объектам замкнутого цикла).)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выполнению строитель-монтажных и пуско-наладочных работ ранее сроков, установленных конкурсной документации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отказ от аванса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53"/>
    <w:p>
      <w:pPr>
        <w:spacing w:after="0"/>
        <w:ind w:left="0"/>
        <w:jc w:val="both"/>
      </w:pPr>
      <w:r>
        <w:rPr>
          <w:rFonts w:ascii="Times New Roman"/>
          <w:b w:val="false"/>
          <w:i w:val="false"/>
          <w:color w:val="000000"/>
          <w:sz w:val="28"/>
        </w:rPr>
        <w:t>
      8. Информация о результатах применения критериев, ко всем заявкам на участие, представленным на участие в конкурсе: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потенциального поставщика</w:t>
            </w:r>
          </w:p>
          <w:p>
            <w:pPr>
              <w:spacing w:after="20"/>
              <w:ind w:left="20"/>
              <w:jc w:val="both"/>
            </w:pPr>
            <w:r>
              <w:rPr>
                <w:rFonts w:ascii="Times New Roman"/>
                <w:b w:val="false"/>
                <w:i w:val="false"/>
                <w:color w:val="000000"/>
                <w:sz w:val="20"/>
              </w:rPr>
              <w:t>(баллы по ценовому критерию)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доли местного содержания,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несущие конструкции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54"/>
    <w:p>
      <w:pPr>
        <w:spacing w:after="0"/>
        <w:ind w:left="0"/>
        <w:jc w:val="both"/>
      </w:pPr>
      <w:r>
        <w:rPr>
          <w:rFonts w:ascii="Times New Roman"/>
          <w:b w:val="false"/>
          <w:i w:val="false"/>
          <w:color w:val="000000"/>
          <w:sz w:val="28"/>
        </w:rPr>
        <w:t>
      продолжение таблицы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аванса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на условиях конкурсной документации (при усмотрении)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выполнению строитель-монтажных и пуско-наладочных работ ранее сроков, установленных конкурсной документации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уплаченных налогов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отказ от аванса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55"/>
    <w:p>
      <w:pPr>
        <w:spacing w:after="0"/>
        <w:ind w:left="0"/>
        <w:jc w:val="both"/>
      </w:pPr>
      <w:r>
        <w:rPr>
          <w:rFonts w:ascii="Times New Roman"/>
          <w:b w:val="false"/>
          <w:i w:val="false"/>
          <w:color w:val="000000"/>
          <w:sz w:val="28"/>
        </w:rPr>
        <w:t>
      9. Расчет баллов потенциальных поставщиков: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56"/>
    <w:p>
      <w:pPr>
        <w:spacing w:after="0"/>
        <w:ind w:left="0"/>
        <w:jc w:val="both"/>
      </w:pPr>
      <w:r>
        <w:rPr>
          <w:rFonts w:ascii="Times New Roman"/>
          <w:b w:val="false"/>
          <w:i w:val="false"/>
          <w:color w:val="000000"/>
          <w:sz w:val="28"/>
        </w:rPr>
        <w:t>
      Решение конкурсной комиссии:</w:t>
      </w:r>
    </w:p>
    <w:bookmarkEnd w:id="356"/>
    <w:bookmarkStart w:name="z447" w:id="357"/>
    <w:p>
      <w:pPr>
        <w:spacing w:after="0"/>
        <w:ind w:left="0"/>
        <w:jc w:val="both"/>
      </w:pPr>
      <w:r>
        <w:rPr>
          <w:rFonts w:ascii="Times New Roman"/>
          <w:b w:val="false"/>
          <w:i w:val="false"/>
          <w:color w:val="000000"/>
          <w:sz w:val="28"/>
        </w:rPr>
        <w:t>
      1. Определить победителем по закупке №_______:</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 и занявшего второе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58"/>
    <w:p>
      <w:pPr>
        <w:spacing w:after="0"/>
        <w:ind w:left="0"/>
        <w:jc w:val="both"/>
      </w:pPr>
      <w:r>
        <w:rPr>
          <w:rFonts w:ascii="Times New Roman"/>
          <w:b w:val="false"/>
          <w:i w:val="false"/>
          <w:color w:val="000000"/>
          <w:sz w:val="28"/>
        </w:rPr>
        <w:t>
      Победитель и потенциальный поставщик занявший второе место:</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победителя и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59"/>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закупках с (БИН/ИИН наименование потенциального поставщика победителя).</w:t>
      </w:r>
    </w:p>
    <w:bookmarkEnd w:id="359"/>
    <w:bookmarkStart w:name="z450" w:id="360"/>
    <w:p>
      <w:pPr>
        <w:spacing w:after="0"/>
        <w:ind w:left="0"/>
        <w:jc w:val="both"/>
      </w:pPr>
      <w:r>
        <w:rPr>
          <w:rFonts w:ascii="Times New Roman"/>
          <w:b w:val="false"/>
          <w:i w:val="false"/>
          <w:color w:val="000000"/>
          <w:sz w:val="28"/>
        </w:rPr>
        <w:t>
      Либо:</w:t>
      </w:r>
    </w:p>
    <w:bookmarkEnd w:id="360"/>
    <w:p>
      <w:pPr>
        <w:spacing w:after="0"/>
        <w:ind w:left="0"/>
        <w:jc w:val="both"/>
      </w:pPr>
      <w:bookmarkStart w:name="z451" w:id="361"/>
      <w:r>
        <w:rPr>
          <w:rFonts w:ascii="Times New Roman"/>
          <w:b w:val="false"/>
          <w:i w:val="false"/>
          <w:color w:val="000000"/>
          <w:sz w:val="28"/>
        </w:rPr>
        <w:t>
      Признать закупку (наименование закупки) ___ несостоявшейся в связи</w:t>
      </w:r>
    </w:p>
    <w:bookmarkEnd w:id="361"/>
    <w:p>
      <w:pPr>
        <w:spacing w:after="0"/>
        <w:ind w:left="0"/>
        <w:jc w:val="both"/>
      </w:pPr>
      <w:r>
        <w:rPr>
          <w:rFonts w:ascii="Times New Roman"/>
          <w:b w:val="false"/>
          <w:i w:val="false"/>
          <w:color w:val="000000"/>
          <w:sz w:val="28"/>
        </w:rPr>
        <w:t>с ____________________ *:</w:t>
      </w:r>
    </w:p>
    <w:p>
      <w:pPr>
        <w:spacing w:after="0"/>
        <w:ind w:left="0"/>
        <w:jc w:val="both"/>
      </w:pPr>
      <w:bookmarkStart w:name="z452" w:id="362"/>
      <w:r>
        <w:rPr>
          <w:rFonts w:ascii="Times New Roman"/>
          <w:b w:val="false"/>
          <w:i w:val="false"/>
          <w:color w:val="000000"/>
          <w:sz w:val="28"/>
        </w:rPr>
        <w:t>
      Примечание:</w:t>
      </w:r>
    </w:p>
    <w:bookmarkEnd w:id="362"/>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w:t>
      </w:r>
    </w:p>
    <w:p>
      <w:pPr>
        <w:spacing w:after="0"/>
        <w:ind w:left="0"/>
        <w:jc w:val="both"/>
      </w:pPr>
      <w:r>
        <w:rPr>
          <w:rFonts w:ascii="Times New Roman"/>
          <w:b w:val="false"/>
          <w:i w:val="false"/>
          <w:color w:val="000000"/>
          <w:sz w:val="28"/>
        </w:rPr>
        <w:t>Акты уполномоченных органов (предписание, уведомление, представление, решение)</w:t>
      </w:r>
    </w:p>
    <w:p>
      <w:pPr>
        <w:spacing w:after="0"/>
        <w:ind w:left="0"/>
        <w:jc w:val="both"/>
      </w:pPr>
      <w:r>
        <w:rPr>
          <w:rFonts w:ascii="Times New Roman"/>
          <w:b w:val="false"/>
          <w:i w:val="false"/>
          <w:color w:val="000000"/>
          <w:sz w:val="28"/>
        </w:rPr>
        <w:t>№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настоящими Правилами.</w:t>
      </w:r>
    </w:p>
    <w:p>
      <w:pPr>
        <w:spacing w:after="0"/>
        <w:ind w:left="0"/>
        <w:jc w:val="both"/>
      </w:pPr>
      <w:bookmarkStart w:name="z453" w:id="363"/>
      <w:r>
        <w:rPr>
          <w:rFonts w:ascii="Times New Roman"/>
          <w:b w:val="false"/>
          <w:i w:val="false"/>
          <w:color w:val="000000"/>
          <w:sz w:val="28"/>
        </w:rPr>
        <w:t>
      Примечание:</w:t>
      </w:r>
    </w:p>
    <w:bookmarkEnd w:id="36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w:t>
            </w:r>
            <w:r>
              <w:br/>
            </w:r>
            <w:r>
              <w:rPr>
                <w:rFonts w:ascii="Times New Roman"/>
                <w:b w:val="false"/>
                <w:i w:val="false"/>
                <w:color w:val="000000"/>
                <w:sz w:val="20"/>
              </w:rPr>
              <w:t>отбора 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НП по МЭКС</w:t>
            </w:r>
          </w:p>
        </w:tc>
      </w:tr>
    </w:tbl>
    <w:bookmarkStart w:name="z456" w:id="364"/>
    <w:p>
      <w:pPr>
        <w:spacing w:after="0"/>
        <w:ind w:left="0"/>
        <w:jc w:val="both"/>
      </w:pPr>
      <w:r>
        <w:rPr>
          <w:rFonts w:ascii="Times New Roman"/>
          <w:b w:val="false"/>
          <w:i w:val="false"/>
          <w:color w:val="000000"/>
          <w:sz w:val="28"/>
        </w:rPr>
        <w:t>
      Отчет о внутристрановой ценности в работах и услугах</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457" w:id="365"/>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365"/>
    <w:bookmarkStart w:name="z458" w:id="366"/>
    <w:p>
      <w:pPr>
        <w:spacing w:after="0"/>
        <w:ind w:left="0"/>
        <w:jc w:val="both"/>
      </w:pPr>
      <w:r>
        <w:rPr>
          <w:rFonts w:ascii="Times New Roman"/>
          <w:b w:val="false"/>
          <w:i w:val="false"/>
          <w:color w:val="000000"/>
          <w:sz w:val="28"/>
        </w:rPr>
        <w:t>
      где:</w:t>
      </w:r>
    </w:p>
    <w:bookmarkEnd w:id="366"/>
    <w:bookmarkStart w:name="z459" w:id="367"/>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bookmarkEnd w:id="367"/>
    <w:bookmarkStart w:name="z460" w:id="368"/>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368"/>
    <w:bookmarkStart w:name="z461" w:id="369"/>
    <w:p>
      <w:pPr>
        <w:spacing w:after="0"/>
        <w:ind w:left="0"/>
        <w:jc w:val="both"/>
      </w:pPr>
      <w:r>
        <w:rPr>
          <w:rFonts w:ascii="Times New Roman"/>
          <w:b w:val="false"/>
          <w:i w:val="false"/>
          <w:color w:val="000000"/>
          <w:sz w:val="28"/>
        </w:rPr>
        <w:t>
      СДj – стоимость j-ого договора;</w:t>
      </w:r>
    </w:p>
    <w:bookmarkEnd w:id="369"/>
    <w:bookmarkStart w:name="z462" w:id="370"/>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bookmarkEnd w:id="370"/>
    <w:bookmarkStart w:name="z463" w:id="371"/>
    <w:p>
      <w:pPr>
        <w:spacing w:after="0"/>
        <w:ind w:left="0"/>
        <w:jc w:val="both"/>
      </w:pPr>
      <w:r>
        <w:rPr>
          <w:rFonts w:ascii="Times New Roman"/>
          <w:b w:val="false"/>
          <w:i w:val="false"/>
          <w:color w:val="000000"/>
          <w:sz w:val="28"/>
        </w:rPr>
        <w:t>
      ССДj – суммарная стоимость договоров субподряда (соисполнителя), заключенных в целях исполнения j-ого договора;</w:t>
      </w:r>
    </w:p>
    <w:bookmarkEnd w:id="371"/>
    <w:bookmarkStart w:name="z464" w:id="372"/>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bookmarkEnd w:id="372"/>
    <w:bookmarkStart w:name="z465" w:id="373"/>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bookmarkEnd w:id="373"/>
    <w:bookmarkStart w:name="z466" w:id="374"/>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374"/>
    <w:bookmarkStart w:name="z467" w:id="375"/>
    <w:p>
      <w:pPr>
        <w:spacing w:after="0"/>
        <w:ind w:left="0"/>
        <w:jc w:val="both"/>
      </w:pPr>
      <w:r>
        <w:rPr>
          <w:rFonts w:ascii="Times New Roman"/>
          <w:b w:val="false"/>
          <w:i w:val="false"/>
          <w:color w:val="000000"/>
          <w:sz w:val="28"/>
        </w:rPr>
        <w:t>
      СТi – стоимость i-ого товара;</w:t>
      </w:r>
    </w:p>
    <w:bookmarkEnd w:id="375"/>
    <w:bookmarkStart w:name="z468" w:id="376"/>
    <w:p>
      <w:pPr>
        <w:spacing w:after="0"/>
        <w:ind w:left="0"/>
        <w:jc w:val="both"/>
      </w:pPr>
      <w:r>
        <w:rPr>
          <w:rFonts w:ascii="Times New Roman"/>
          <w:b w:val="false"/>
          <w:i w:val="false"/>
          <w:color w:val="000000"/>
          <w:sz w:val="28"/>
        </w:rPr>
        <w:t xml:space="preserve">
      Мi – доля внутристрановой ценности в товаре, указанная в Выписке из реестра казахстанских товаропроизводителей, выданной порядке, установленном Правилами ведения реестра казахстанских товаропроизводителей,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376"/>
    <w:bookmarkStart w:name="z469" w:id="377"/>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Мi = 0;</w:t>
      </w:r>
    </w:p>
    <w:bookmarkEnd w:id="377"/>
    <w:bookmarkStart w:name="z470" w:id="378"/>
    <w:p>
      <w:pPr>
        <w:spacing w:after="0"/>
        <w:ind w:left="0"/>
        <w:jc w:val="both"/>
      </w:pPr>
      <w:r>
        <w:rPr>
          <w:rFonts w:ascii="Times New Roman"/>
          <w:b w:val="false"/>
          <w:i w:val="false"/>
          <w:color w:val="000000"/>
          <w:sz w:val="28"/>
        </w:rPr>
        <w:t>
      S – общая стоимость договора.</w:t>
      </w:r>
    </w:p>
    <w:bookmarkEnd w:id="378"/>
    <w:bookmarkStart w:name="z471" w:id="379"/>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bookmarkEnd w:id="379"/>
    <w:bookmarkStart w:name="z472" w:id="380"/>
    <w:p>
      <w:pPr>
        <w:spacing w:after="0"/>
        <w:ind w:left="0"/>
        <w:jc w:val="both"/>
      </w:pPr>
      <w:r>
        <w:rPr>
          <w:rFonts w:ascii="Times New Roman"/>
          <w:b w:val="false"/>
          <w:i w:val="false"/>
          <w:color w:val="000000"/>
          <w:sz w:val="28"/>
        </w:rPr>
        <w:t>
      Rj = ФОТРК/ФОТ</w:t>
      </w:r>
    </w:p>
    <w:bookmarkEnd w:id="380"/>
    <w:bookmarkStart w:name="z473" w:id="381"/>
    <w:p>
      <w:pPr>
        <w:spacing w:after="0"/>
        <w:ind w:left="0"/>
        <w:jc w:val="both"/>
      </w:pPr>
      <w:r>
        <w:rPr>
          <w:rFonts w:ascii="Times New Roman"/>
          <w:b w:val="false"/>
          <w:i w:val="false"/>
          <w:color w:val="000000"/>
          <w:sz w:val="28"/>
        </w:rPr>
        <w:t>
      где:</w:t>
      </w:r>
    </w:p>
    <w:bookmarkEnd w:id="381"/>
    <w:bookmarkStart w:name="z474" w:id="382"/>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382"/>
    <w:bookmarkStart w:name="z475" w:id="383"/>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383"/>
    <w:bookmarkStart w:name="z476" w:id="384"/>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bookmarkEnd w:id="384"/>
    <w:bookmarkStart w:name="z477" w:id="385"/>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bookmarkEnd w:id="385"/>
    <w:bookmarkStart w:name="z478" w:id="386"/>
    <w:p>
      <w:pPr>
        <w:spacing w:after="0"/>
        <w:ind w:left="0"/>
        <w:jc w:val="both"/>
      </w:pPr>
      <w:r>
        <w:rPr>
          <w:rFonts w:ascii="Times New Roman"/>
          <w:b w:val="false"/>
          <w:i w:val="false"/>
          <w:color w:val="000000"/>
          <w:sz w:val="28"/>
        </w:rPr>
        <w:t>
      Доля внутристрановой ценности в договоре (%): ____________________________ М.П.</w:t>
      </w:r>
    </w:p>
    <w:bookmarkEnd w:id="386"/>
    <w:bookmarkStart w:name="z479" w:id="387"/>
    <w:p>
      <w:pPr>
        <w:spacing w:after="0"/>
        <w:ind w:left="0"/>
        <w:jc w:val="both"/>
      </w:pPr>
      <w:r>
        <w:rPr>
          <w:rFonts w:ascii="Times New Roman"/>
          <w:b w:val="false"/>
          <w:i w:val="false"/>
          <w:color w:val="000000"/>
          <w:sz w:val="28"/>
        </w:rPr>
        <w:t>
      Фамилия, имя. отчество. руководителя, подпись</w:t>
      </w:r>
    </w:p>
    <w:bookmarkEnd w:id="387"/>
    <w:bookmarkStart w:name="z480" w:id="388"/>
    <w:p>
      <w:pPr>
        <w:spacing w:after="0"/>
        <w:ind w:left="0"/>
        <w:jc w:val="both"/>
      </w:pPr>
      <w:r>
        <w:rPr>
          <w:rFonts w:ascii="Times New Roman"/>
          <w:b w:val="false"/>
          <w:i w:val="false"/>
          <w:color w:val="000000"/>
          <w:sz w:val="28"/>
        </w:rPr>
        <w:t>
      **ВЦр/у = __________</w:t>
      </w:r>
    </w:p>
    <w:bookmarkEnd w:id="388"/>
    <w:bookmarkStart w:name="z481" w:id="389"/>
    <w:p>
      <w:pPr>
        <w:spacing w:after="0"/>
        <w:ind w:left="0"/>
        <w:jc w:val="both"/>
      </w:pPr>
      <w:r>
        <w:rPr>
          <w:rFonts w:ascii="Times New Roman"/>
          <w:b w:val="false"/>
          <w:i w:val="false"/>
          <w:color w:val="000000"/>
          <w:sz w:val="28"/>
        </w:rPr>
        <w:t>
      **указывается итоговая доля внутристрановой ценности в договоре в цифровом формате до сотой доли (0,00). __________________________________</w:t>
      </w:r>
    </w:p>
    <w:bookmarkEnd w:id="389"/>
    <w:bookmarkStart w:name="z482" w:id="390"/>
    <w:p>
      <w:pPr>
        <w:spacing w:after="0"/>
        <w:ind w:left="0"/>
        <w:jc w:val="both"/>
      </w:pPr>
      <w:r>
        <w:rPr>
          <w:rFonts w:ascii="Times New Roman"/>
          <w:b w:val="false"/>
          <w:i w:val="false"/>
          <w:color w:val="000000"/>
          <w:sz w:val="28"/>
        </w:rPr>
        <w:t>
      Фамилия, имя, отчество, исполнителя, контактный телефон_____________</w:t>
      </w:r>
    </w:p>
    <w:bookmarkEnd w:id="390"/>
    <w:bookmarkStart w:name="z483" w:id="391"/>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91"/>
    <w:bookmarkStart w:name="z484" w:id="392"/>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92"/>
    <w:bookmarkStart w:name="z485" w:id="393"/>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93"/>
    <w:bookmarkStart w:name="z486" w:id="394"/>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 договоров в рамках казначейского сопровождения.</w:t>
      </w:r>
    </w:p>
    <w:bookmarkEnd w:id="394"/>
    <w:bookmarkStart w:name="z487" w:id="395"/>
    <w:p>
      <w:pPr>
        <w:spacing w:after="0"/>
        <w:ind w:left="0"/>
        <w:jc w:val="both"/>
      </w:pPr>
      <w:r>
        <w:rPr>
          <w:rFonts w:ascii="Times New Roman"/>
          <w:b w:val="false"/>
          <w:i w:val="false"/>
          <w:color w:val="000000"/>
          <w:sz w:val="28"/>
        </w:rPr>
        <w:t>
      5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