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9df8" w14:textId="4c09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мая 2026 года № 213. Зарегистрирован в Министерстве юстиции Республики Казахстан 29 мая 2026 года № 38820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(далее – Перечень).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четвертого, шестого,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с 12 июля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2026 года № 213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31 мая 2016 года № 466 "Об утверждении форм, предназначенных для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или здоровью работников юридическими лицами, ликвидированными вследствие банкротства" (зарегистрирован в Реестре государственной регистрации нормативных правовых актов за № 13887)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вносится изменение на казахском языке, текст на русском языке не меняется;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вносится изменение на казахском языке, текст на русском языке не меняется;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вносится изменение на казахском языке, текст на русском языке не меняется;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вносится изменение на казахском языке, текст на русском языке не меняется;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вносится изменение на казахском языке, текст на русском языке не меняется;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вносится изменение на казахском языке, текст на русском языке не меняется;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вносится изменение на казахском языке, текст на русском языке не меняется;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вносится изменение на казахском языке, текст на русском языке не меняется;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9 августа 2023 года № 335 "Об утверждении Правил ведения персонифицированного учета обязательных пенсионных взносов, обязательных профессиональных пенсионных взносов и (или) пени" (зарегистрирован в Реестре государственной регистрации нормативных правовых актов за № 33282) следующие изменения: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персонифицированного учета обязательных пенсионных взносов, обязательных профессиональных пенсионных взносов и (или) пени,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государственная база данных "Физические лица" (далее – ГБД ФЛ) – цифровая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соответствии с законодательством Республики Казахстан;";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вносится изменение на казахском языке, текст на русском языке не меняется;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обеспечивает своевременное внесение сведений и изменений базу данных в соответствии с Правилами формирования базы данных вкладчиков (получателей) по обязательным пенсионным взносам, обязательным профессиональным пенсионным взносам и Правилами обмена информацией между цифровыми системами центрального исполнительного органа и единого накопительного пенсионного фонда о движениях по индивидуальным пенсионным счетам, а также о получателях и размерах пенсионных выплат,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декабря 2025 года № 419 "Об утверждении Правил работы, сопровождения и доступа к информационным системам и базам данных" (зарегистрирован в Реестре государственной регистрации нормативных правовых актов за № 37713) следующие изменения: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работы, сопровождения и доступа к цифровым системам и базам данных";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статьи 7-2, подпунктом 2 пункта 1 статьи 16 Закона Республики Казахстан "О кибербезопасности",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работы, сопровождения и доступа к цифровым системам и базам данных.";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работы, сопровождения и доступа к информационным системам и базам данных,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__________________________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bookmarkEnd w:id="29"/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Департамент Комитета регулирования и контроля в сфере</w:t>
      </w:r>
      <w:r>
        <w:br/>
      </w:r>
      <w:r>
        <w:rPr>
          <w:rFonts w:ascii="Times New Roman"/>
          <w:b/>
          <w:i w:val="false"/>
          <w:color w:val="000000"/>
        </w:rPr>
        <w:t>социальной защиты населения по _____________________ области (городу)</w:t>
      </w:r>
      <w:r>
        <w:br/>
      </w:r>
      <w:r>
        <w:rPr>
          <w:rFonts w:ascii="Times New Roman"/>
          <w:b/>
          <w:i w:val="false"/>
          <w:color w:val="000000"/>
        </w:rPr>
        <w:t>Заявление на назначение социальной помощи в виде ежемесячных выплат</w:t>
      </w:r>
    </w:p>
    <w:bookmarkEnd w:id="30"/>
    <w:p>
      <w:pPr>
        <w:spacing w:after="0"/>
        <w:ind w:left="0"/>
        <w:jc w:val="both"/>
      </w:pPr>
      <w:bookmarkStart w:name="z52" w:id="31"/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"____" 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документа: ____ номер документа: ____ кем выдан: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"____" 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постоянного местожительства: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(район) _________________ село: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(микрорайон) _________________ дом ______ квартира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счета: текущий ________________ карточный счет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(возобновить) мне социальную помощь в виде ежемесячных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 в связи с завершением периода, на который ранее была капитализирована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выплачена единовременная сумма в возмещение вреда.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 всех изменениях, влекущих изменение размера выплачиваемой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в виде ежемесячных выплат, а также изменении местожительства (в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выезд за пределы Республики Казахстан) анкетных данных,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реквизитов обязуюсь сообщить в отделение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в течение 10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Несу правовую ответственность за подлинность представленных в отделение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"Правительство для граждан"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32"/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назначения выплаты.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уведомление о принятии решения о назначении (отказе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назначении) социальной помощи в виде ежемесячных выплат в связи с завершением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периода, на который ранее была капитализирована и выплачена единовременная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в возмещение вреда путем отправления на мобильный телефон sms-оповещения.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получения государственной услуги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даю согласие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цифровых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домашний _______ мобильный ________ Е-маil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 (ки)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за №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принятия документов "__" 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принявшего документы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______________________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(город) ____________</w:t>
      </w:r>
    </w:p>
    <w:bookmarkEnd w:id="34"/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(отказе в назначении) социальной помощи в виде</w:t>
      </w:r>
      <w:r>
        <w:br/>
      </w:r>
      <w:r>
        <w:rPr>
          <w:rFonts w:ascii="Times New Roman"/>
          <w:b/>
          <w:i w:val="false"/>
          <w:color w:val="000000"/>
        </w:rPr>
        <w:t>ежемесячных выплат № _____ от ________ 20____ года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регулирования и контроля в сфере социальной защиты</w:t>
      </w:r>
      <w:r>
        <w:br/>
      </w:r>
      <w:r>
        <w:rPr>
          <w:rFonts w:ascii="Times New Roman"/>
          <w:b/>
          <w:i w:val="false"/>
          <w:color w:val="000000"/>
        </w:rPr>
        <w:t>населения по _____________ области (городу)</w:t>
      </w:r>
    </w:p>
    <w:bookmarkEnd w:id="35"/>
    <w:p>
      <w:pPr>
        <w:spacing w:after="0"/>
        <w:ind w:left="0"/>
        <w:jc w:val="both"/>
      </w:pPr>
      <w:bookmarkStart w:name="z60" w:id="36"/>
      <w:r>
        <w:rPr>
          <w:rFonts w:ascii="Times New Roman"/>
          <w:b w:val="false"/>
          <w:i w:val="false"/>
          <w:color w:val="000000"/>
          <w:sz w:val="28"/>
        </w:rPr>
        <w:t>
      № дела 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капитализированных платежей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капитализации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назначения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утраты профессиональной трудоспособности (в %)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Утрата профессиональной трудоспособности установлена на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Назначить социальную помощь в виде ежемесячных выплат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945 Гражданского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(Особенная часть).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социальной помощи в виде ежемесячных выплат 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(_____________________________________________________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 с ________________ по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Отказать в назначении социальной помощи в виде ежемесячных выплат: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(отдела) департамента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по назначению департамента_________________________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лица 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4" w:id="37"/>
      <w:r>
        <w:rPr>
          <w:rFonts w:ascii="Times New Roman"/>
          <w:b w:val="false"/>
          <w:i w:val="false"/>
          <w:color w:val="000000"/>
          <w:sz w:val="28"/>
        </w:rPr>
        <w:t>
      Код 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 ____________</w:t>
      </w:r>
    </w:p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проект решения о повышении размера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в виде ежемесячных выплат № _____ от __ ________ 20__ года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регулирования и контроля в сфере социальной защиты</w:t>
      </w:r>
      <w:r>
        <w:br/>
      </w:r>
      <w:r>
        <w:rPr>
          <w:rFonts w:ascii="Times New Roman"/>
          <w:b/>
          <w:i w:val="false"/>
          <w:color w:val="000000"/>
        </w:rPr>
        <w:t>населения по_______________ области (городу)</w:t>
      </w:r>
    </w:p>
    <w:bookmarkEnd w:id="38"/>
    <w:p>
      <w:pPr>
        <w:spacing w:after="0"/>
        <w:ind w:left="0"/>
        <w:jc w:val="both"/>
      </w:pPr>
      <w:bookmarkStart w:name="z66" w:id="39"/>
      <w:r>
        <w:rPr>
          <w:rFonts w:ascii="Times New Roman"/>
          <w:b w:val="false"/>
          <w:i w:val="false"/>
          <w:color w:val="000000"/>
          <w:sz w:val="28"/>
        </w:rPr>
        <w:t>
      № дела 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"__" 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назначения 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социальной помощи в виде ежемесячных выплат до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года _______ тенге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Повысить размер социальной помощи в виде ежемесячных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социальной помощи в виде ежемесячных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 20__ года ________________ тенге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управления(отдела) департамента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по назначению департамента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лица 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0" w:id="40"/>
      <w:r>
        <w:rPr>
          <w:rFonts w:ascii="Times New Roman"/>
          <w:b w:val="false"/>
          <w:i w:val="false"/>
          <w:color w:val="000000"/>
          <w:sz w:val="28"/>
        </w:rPr>
        <w:t>
      Код 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 ____________</w:t>
      </w:r>
    </w:p>
    <w:bookmarkStart w:name="z7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приостановлении выплаты социальной помощи в виде ежемесячных выплат</w:t>
      </w:r>
      <w:r>
        <w:br/>
      </w:r>
      <w:r>
        <w:rPr>
          <w:rFonts w:ascii="Times New Roman"/>
          <w:b/>
          <w:i w:val="false"/>
          <w:color w:val="000000"/>
        </w:rPr>
        <w:t>№ ____ от "_____" _______ 20____ года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регулирования и контроля в сфере социальной защиты</w:t>
      </w:r>
      <w:r>
        <w:br/>
      </w:r>
      <w:r>
        <w:rPr>
          <w:rFonts w:ascii="Times New Roman"/>
          <w:b/>
          <w:i w:val="false"/>
          <w:color w:val="000000"/>
        </w:rPr>
        <w:t>населения по __________________ области (города)</w:t>
      </w:r>
    </w:p>
    <w:bookmarkEnd w:id="41"/>
    <w:p>
      <w:pPr>
        <w:spacing w:after="0"/>
        <w:ind w:left="0"/>
        <w:jc w:val="both"/>
      </w:pPr>
      <w:bookmarkStart w:name="z72" w:id="42"/>
      <w:r>
        <w:rPr>
          <w:rFonts w:ascii="Times New Roman"/>
          <w:b w:val="false"/>
          <w:i w:val="false"/>
          <w:color w:val="000000"/>
          <w:sz w:val="28"/>
        </w:rPr>
        <w:t>
      № дела 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 Дата рождения "______" ___________ 19___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Приостановить выплату с "_____"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лица Государственной корпорации "Правительство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граждан"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2016 года № 466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6" w:id="43"/>
      <w:r>
        <w:rPr>
          <w:rFonts w:ascii="Times New Roman"/>
          <w:b w:val="false"/>
          <w:i w:val="false"/>
          <w:color w:val="000000"/>
          <w:sz w:val="28"/>
        </w:rPr>
        <w:t>
      Код 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 ____________</w:t>
      </w:r>
    </w:p>
    <w:bookmarkStart w:name="z7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прекращении выплаты социальной помощи в виде ежемесячных выплат</w:t>
      </w:r>
      <w:r>
        <w:br/>
      </w:r>
      <w:r>
        <w:rPr>
          <w:rFonts w:ascii="Times New Roman"/>
          <w:b/>
          <w:i w:val="false"/>
          <w:color w:val="000000"/>
        </w:rPr>
        <w:t>№ ____ от "_____" _______ 20 ____ года</w:t>
      </w:r>
      <w:r>
        <w:br/>
      </w:r>
      <w:r>
        <w:rPr>
          <w:rFonts w:ascii="Times New Roman"/>
          <w:b/>
          <w:i w:val="false"/>
          <w:color w:val="000000"/>
        </w:rPr>
        <w:t>Департамент Комитета регулирования и контроля в сфере социальной защиты</w:t>
      </w:r>
      <w:r>
        <w:br/>
      </w:r>
      <w:r>
        <w:rPr>
          <w:rFonts w:ascii="Times New Roman"/>
          <w:b/>
          <w:i w:val="false"/>
          <w:color w:val="000000"/>
        </w:rPr>
        <w:t>населения по _____________ области (города)</w:t>
      </w:r>
    </w:p>
    <w:bookmarkEnd w:id="44"/>
    <w:p>
      <w:pPr>
        <w:spacing w:after="0"/>
        <w:ind w:left="0"/>
        <w:jc w:val="both"/>
      </w:pPr>
      <w:bookmarkStart w:name="z78" w:id="45"/>
      <w:r>
        <w:rPr>
          <w:rFonts w:ascii="Times New Roman"/>
          <w:b w:val="false"/>
          <w:i w:val="false"/>
          <w:color w:val="000000"/>
          <w:sz w:val="28"/>
        </w:rPr>
        <w:t>
      № дела 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 (ка)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 дата рождения "_____" ________ 19__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выплату с "__"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лица 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419</w:t>
            </w:r>
          </w:p>
        </w:tc>
      </w:tr>
    </w:tbl>
    <w:bookmarkStart w:name="z8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работы, сопровождения и доступа к цифровым системам и базам данных</w:t>
      </w:r>
    </w:p>
    <w:bookmarkEnd w:id="46"/>
    <w:bookmarkStart w:name="z8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работы, сопровождения и доступа к цифровым системам и базам данных (далее – Правила) разработаны в соответствии с подпунктом 1) статьи 7-2, подпунктом 2) пункта 1 статьи 16 Закона Республики Казахстан "О кибербезопасности"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 (далее – Министерство), утвержденного постановлением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и определяют порядок работы, сопровождения и доступа к цифровым системам и базам данных (далее – ЦС).</w:t>
      </w:r>
    </w:p>
    <w:bookmarkEnd w:id="48"/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пользователей, работающих, сопровождающих и имеющих доступ к ЦС.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понятия: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– сведения о лицах, предметах, фактах, событиях, явлениях и процессах, зафиксированных в любой форме, составленные или полученные обладателями информации и имеющиеся в их распоряжении;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информации – гарантированное государством, закрепленное в Конституции и законах Республики Казахстан право каждого свободно получать и распространять информацию любым не запрещенным законом способом;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 данных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объектами;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кибербезопасность – состояние защищенности цифровых объектов от нарушения их конфиденциальности, целостности или доступности;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администратор кибербезопасности (далее – администратор КБ) – лицо, осуществляющее контроль над выполнением требований по защите цифровых ресурсов, обеспечивающее доступ к ЦС;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СКУД – система контроля и управления доступом к цифровым системам;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заявка доступа – заявка на регистрацию (создание учетной записи) пользователя и предоставление ему (или изменение его) прав доступа к цифровым системам;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нормативно-техническая документация – совокупность документов, определяющих общие задачи, принципы и требования к созданию и использованию (эксплуатации) цифровых объектов, а также контролю их соответствия установленным требованиям в сфере цифровизации;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заявитель – юридическое лицо, осуществляющее деятельность в сфере оказания государственных услуг в соответствии с законодательством Республики Казахстан;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цифровой среды, использующий цифровые объекты для выполнения конкретной функции и (или) задачи;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техническая документация – комплект документации на цифровой объект, на основании которого осуществляется создание и развитие объекта цифровизации, а также его опытная и промышленная эксплуатация;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администратор ЦС – лицо, осуществляющее системно-техническое обслуживание программно-аппаратных средств и сопровождение ЦС;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цифровая система - функционально связанный комплекс цифровых ресурсов, использующий объекты цифровой инфраструктуры с целью обеспечения создания, сбора, обработки, хранения и распространения цифровых данных, а также автоматизирующий взаимодействие субъектов цифровой среды и (или) обеспечивающий оказание услуг в цифровой среде;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собственник цифровых систем – Министерство труда и социальной защиты населения Республики Казахстан;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цифровой объект – обособленный элемент цифровой среды, созданный, используемый или передаваемый посредством цифровых технологий, обладающий уникальными цифровыми характеристиками и позволяющий субъектам цифровой среды осуществлять правомочия владения, пользования либо распоряжения в объеме, установленном законодательством Республики Казахстан;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владелец цифрового объекта – субъект, которому собственник цифрового объекта предоставил права владения и пользования цифровым объектом в определенных законом или соглашением пределах и порядке;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сопровождение цифрового объекта – обеспечение использования, введенного в промышленную эксплуатацию цифрового объекта в соответствии с его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его целостности;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цифровой ресурс – совокупность упорядоченных цифровых данных, цифровых записей и программного обеспечения для их создания, хранения, обработки, отображения и распространения.</w:t>
      </w:r>
    </w:p>
    <w:bookmarkEnd w:id="68"/>
    <w:bookmarkStart w:name="z10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работы с цифровыми системами и базами данных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Работа с ЦС представляет собой совокупность действий пользователей, которые необходимо соблюдать при работе с ЦС.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пользователей ЦС осуществляются на основе команд, введенных разработчиками ЦС. Данные команды позволяют систематизировать работу пользователей ЦС и регулировать их правовую ответственность при работе с ЦС.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Пользователи ЦС: 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используют ЦС в соответствии с их применением;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соблюдают правила кибербезопасности при работе с ЦС; 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сохранность логинов и паролей, не допускают их передачи третьим лицам;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 обновляют пароли; 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информируют администраторов ЦС или администраторов КБ о фактах нарушения целостности данных, сбоях в функционировании ЦС, инцидентах кибербезопасности. 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работе с ЦС пользователям не допускается: 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использовать чужие учетные записи; 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самостоятельно изменять параметры функционирования ЦС без разрешения администраторов ЦС; 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копировать, модифицировать, удалять или распространять данные, содержащиеся в ЦС; 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использовать ЦС в целях, не связанных с исполнением служебных обязанностей; 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загружать в ЦС программное обеспечение, не согласованное с администраторами ЦС; 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предпринимать действия, способные привести к нарушению работоспособности ЦС или компрометации информации. 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Действия пользователей в ЦС подлежат регистрации в СКУД. 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Все работы по техническому обслуживанию, обновлению, изменению функционала ЦС осуществляются администраторами ЦС. </w:t>
      </w:r>
    </w:p>
    <w:bookmarkEnd w:id="86"/>
    <w:bookmarkStart w:name="z12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сопровождения цифровых систем и баз данных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Обеспечение сопровождения ЦС осуществляется в соответствии с Законом и политикой кибербезопасности Министерства, утвержденной согласно пункту 30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Владелец цифрового объекта через администраторов ЦС обеспечивает работоспособность, осуществляет оперативное реагирование на заявки пользователей по вопросам функционирования ЦС.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ЦС функционируют на государственном и русском языках в круглосуточном режиме.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Источниками информации о возникновении технического сбоя в функционировании ЦС являются: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сообщение пользователя, поданное посредством формы обратной связи в соответствии с пунктом 14 настоящих Правил;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сообщение администраторов, выполняющих мониторинг функционирования ЦС;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программно-аппаратные средства по мониторингу и выявлению неисправностей ЦС, используемые для определения работоспособности и доступности функционала, обнаружившие технический сбой;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системные журналы ЦС, в которых регистрируются записи, свидетельствующие о возникновении или возможности возникновения технического сбоя.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Пользователь подает заявку о возникновении технического сбоя по электронной почте или по телефону, который указан в ЦС, содержащей следующие сведения: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наличии), должность, персональный уникальный идентификатор (логин) пользователя;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причина обращения;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пользователя (номер телефона, адрес электронной почты).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Пользователи в случае технических вопросов по услугам, предоставляемым через ЦС, обращаются к администраторам ЦС посредством формы обратной связи, размещенной на интернет-ресурсе. В обращении пользователей содержатся следующие сведения: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данные;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вложение (файл);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 обращения;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текст обращения;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электронной почты.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выполнения заявки не более трех рабочих дней со дня подачи заявки пользователя, если причина обращения пользователя связана с функционированием ЦС.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Администраторы ЦС размещают на ЦС следующую информацию о функционировании: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инструкции в текстовом и видео форматах, часто задаваемые вопросы и ответы на них;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новых возможностях интернет-ресурса для информирования пользователей.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обеспечения работоспособности ЦС, собственник цифровых систем через администратора ЦС обеспечивает: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ЦС в круглосуточном режиме, включая праздничные и выходные дни;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сохранность, защиту, восстановление в случае сбоя или повреждения информации, резервное копирование и контроль над своевременной актуализацией информации в ЦС, автоматизированный учет, сохранность и периодическое архивирование информации всех обращений ЦС;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корректировок, модификации в программный код ЦС в рамках разрешения обращений, и устранение дефектов ЦС, без проведения модернизации и реализации дополнительных функциональных требований и при условии сохранения ее целостности;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цифровыми системами государственных органов и иными цифровыми объектами;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дополнительных видов информации;</w:t>
      </w:r>
    </w:p>
    <w:bookmarkEnd w:id="115"/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аудита состояния ЦС;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подключение к Оперативному центру кибербезопасности в соответствии со статьей 7-2 Закона.</w:t>
      </w:r>
    </w:p>
    <w:bookmarkEnd w:id="117"/>
    <w:bookmarkStart w:name="z15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доступа к цифровым системам и базам данных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предоставления доступа к ЦС необходимо зарегистрировать пользователя в ЦС.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Процедура регистрации (создание учетной записи) пользователя и предоставление ему (или изменение его) прав доступа к ЦС инициируется заявкой доступа.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доступа к ЦС подается через СКУД.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Учетная запись пользователя содержит персональный уникальный идентификатор (логин) и временный пароль для первого входа в ЦС, под которыми он регистрируется и работает в ЦС.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Организационное обеспечение процессов регистрации пользователя и предоставления ему или изменения его прав доступа к ЦС осуществляется администратором КБ на основании поданных заявок.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Согласно поступившим заявкам доступа к ЦС, администратор КБ в течение трех рабочих дней с момента получения заявки направляет ответ на корпоративную электронную почту, указанную в заявке.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ответе указывается персональный уникальный идентификатор (логин) и временный пароль для первого входа, либо информация об отказе в удовлетворении заявки доступа к ЦС в случае отсутствия основания для предоставления доступа к ЦС.</w:t>
      </w:r>
    </w:p>
    <w:bookmarkEnd w:id="125"/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Основанием для подачи заявки доступа к ЦС служит приказ о приеме на работу, перемещении на другую должность, увольнении сотрудника, утвержденный в течение одного года до даты подачи заявки. Копия документа, послужившего основанием, направляется приложением к заявке доступа к ЦС.</w:t>
      </w:r>
    </w:p>
    <w:bookmarkEnd w:id="126"/>
    <w:bookmarkStart w:name="z1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Временный пароль для первого входа в ЦС заменяется пользователем при первом входе в ЦС. Процесс регистрации пользователей считается завершенным после смены пользователем пароля для первого входа в ЦС.</w:t>
      </w:r>
    </w:p>
    <w:bookmarkEnd w:id="127"/>
    <w:bookmarkStart w:name="z1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Выдача персонального уникального идентификатора (логина) и временного пароля для первого входа в ЦС пользователю регистрируется администратором КБ в журнале регистрации пользователей и выдачи персональных уникальных идентификаторов (логинов) по форме согласно приложению 1 к настоящим Правилам, за исключением случаев использования СКУД автоматически.</w:t>
      </w:r>
    </w:p>
    <w:bookmarkEnd w:id="128"/>
    <w:bookmarkStart w:name="z1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работе в ЦС не допускается:</w:t>
      </w:r>
    </w:p>
    <w:bookmarkEnd w:id="129"/>
    <w:bookmarkStart w:name="z16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несколькими пользователями одного и того же персонального уникального идентификатора (логина);</w:t>
      </w:r>
    </w:p>
    <w:bookmarkEnd w:id="130"/>
    <w:bookmarkStart w:name="z1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пользователем своих персонального уникального идентификатора (логина) и пароля другим лицам.</w:t>
      </w:r>
    </w:p>
    <w:bookmarkEnd w:id="131"/>
    <w:bookmarkStart w:name="z1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увольнения, перевода на другую работу должность внутри организации заявителя, расширения (уменьшения) функциональных обязанностей пользователя, связанных с работой в ЦС, производится изменение прав пользователя на основании вновь поданной заявки.</w:t>
      </w:r>
    </w:p>
    <w:bookmarkEnd w:id="132"/>
    <w:bookmarkStart w:name="z1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Учетная запись пользователя, с использованием которой не осуществлялся вход в ЦС более 30 (тридцати) календарных дней и (или) выявлены нарушения кибербезопасности, блокируется.</w:t>
      </w:r>
    </w:p>
    <w:bookmarkEnd w:id="133"/>
    <w:bookmarkStart w:name="z16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активации заблокированных учетных записей, а также при утере пароля и (или) персонального уникального идентификатора (логина), не обеспечении требований по сохранности персонального уникального идентификатора (логина) и пароля заявителем подается повторная заявка по форме согласно приложению 2 к настоящим Правилам.</w:t>
      </w:r>
    </w:p>
    <w:bookmarkEnd w:id="134"/>
    <w:bookmarkStart w:name="z1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Доступ к ЦС предоставляется исключительно действующим сотрудникам государственных органов и государственных учреждений в пределах их должностных полномочий. </w:t>
      </w:r>
    </w:p>
    <w:bookmarkEnd w:id="135"/>
    <w:bookmarkStart w:name="z1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ЦС иным лицам не предоставляется, за исключением случаев, предусмотренных законодательством Республики Казахстан.</w:t>
      </w:r>
    </w:p>
    <w:bookmarkEnd w:id="136"/>
    <w:bookmarkStart w:name="z17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Пользователи при эксплуатации ЦС руководствуются Законом и нормативно-технической документацией, государственными стандартами в области цифровых технологий и кибербезопасности, политикой кибербезопасности собственника цифровых систем. 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цифровым системам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базам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пользователей и выдачи персональных уникальных идентификаторов (логинов)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Регион/исходящий номер, дата письма заявителя и входящий номер, дата письма владельца ЦС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цифровых систем и баз данных, к которым предоставляется доступ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пользователей и выдачи персональных уникальных идентификаторов (логинов)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администратора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цифровым системам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базам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регистрацию (создание) учетной записи пользователя и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ему (или изменения его) прав доступа к цифровым системам</w:t>
      </w:r>
    </w:p>
    <w:bookmarkEnd w:id="139"/>
    <w:p>
      <w:pPr>
        <w:spacing w:after="0"/>
        <w:ind w:left="0"/>
        <w:jc w:val="both"/>
      </w:pPr>
      <w:bookmarkStart w:name="z179" w:id="140"/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(предоставить доступ, заблокировать, изменить права пользователя к цифровым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системам, с указанием основания, по которому подается заявка)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ИИН, логин, рабочий телефон, сотовый телефон, ip-адрес компьютера пользователя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пользователя, структурного подразделения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цифровых систем и баз данных, к которым предоставляется доступ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функций (действий), осуществляемых в цифровых системах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0" w:id="141"/>
      <w:r>
        <w:rPr>
          <w:rFonts w:ascii="Times New Roman"/>
          <w:b w:val="false"/>
          <w:i w:val="false"/>
          <w:color w:val="000000"/>
          <w:sz w:val="28"/>
        </w:rPr>
        <w:t>
      Данные просим выслать на электронный адрес __________________.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______________________________________/____________________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руководителя)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