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b0e7b" w14:textId="36b0e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определения стоимости строительства строительных объектов за счет государственных инвестиций</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15 мая 2026 года № 239. Зарегистрирован в Министерстве юстиции Республики Казахстан 18 мая 2026 года № 38730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01.07.2026</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24 Строительного Кодекса Республики Казахстан, ПРИКАЗЫВАЮ:</w:t>
      </w:r>
    </w:p>
    <w:bookmarkEnd w:id="0"/>
    <w:bookmarkStart w:name="z6" w:id="1"/>
    <w:p>
      <w:pPr>
        <w:spacing w:after="0"/>
        <w:ind w:left="0"/>
        <w:jc w:val="both"/>
      </w:pPr>
      <w:r>
        <w:rPr>
          <w:rFonts w:ascii="Times New Roman"/>
          <w:b w:val="false"/>
          <w:i w:val="false"/>
          <w:color w:val="000000"/>
          <w:sz w:val="28"/>
        </w:rPr>
        <w:t>
      1. Утвердить:</w:t>
      </w:r>
    </w:p>
    <w:bookmarkEnd w:id="1"/>
    <w:bookmarkStart w:name="z7" w:id="2"/>
    <w:p>
      <w:pPr>
        <w:spacing w:after="0"/>
        <w:ind w:left="0"/>
        <w:jc w:val="both"/>
      </w:pPr>
      <w:r>
        <w:rPr>
          <w:rFonts w:ascii="Times New Roman"/>
          <w:b w:val="false"/>
          <w:i w:val="false"/>
          <w:color w:val="000000"/>
          <w:sz w:val="28"/>
        </w:rPr>
        <w:t xml:space="preserve">
      1) Правил определения стоимости строительства строительных объектов за счет государственных инвестиций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xml:space="preserve">
      2) Перечень утративших силу некоторых приказов,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9" w:id="4"/>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порядке обеспечить:</w:t>
      </w:r>
    </w:p>
    <w:bookmarkEnd w:id="4"/>
    <w:bookmarkStart w:name="z10"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11"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 после его официального опубликования.</w:t>
      </w:r>
    </w:p>
    <w:bookmarkEnd w:id="6"/>
    <w:bookmarkStart w:name="z12"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7"/>
    <w:bookmarkStart w:name="z13" w:id="8"/>
    <w:p>
      <w:pPr>
        <w:spacing w:after="0"/>
        <w:ind w:left="0"/>
        <w:jc w:val="both"/>
      </w:pPr>
      <w:r>
        <w:rPr>
          <w:rFonts w:ascii="Times New Roman"/>
          <w:b w:val="false"/>
          <w:i w:val="false"/>
          <w:color w:val="000000"/>
          <w:sz w:val="28"/>
        </w:rPr>
        <w:t>
      4. Настоящий приказ вводится в действие с 1 июля 2026 года и подлежит официальному опубликованию.</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w:t>
            </w:r>
          </w:p>
          <w:p>
            <w:pPr>
              <w:spacing w:after="20"/>
              <w:ind w:left="20"/>
              <w:jc w:val="both"/>
            </w:pP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15"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Министерство культуры и информации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2"/>
      <w:r>
        <w:rPr>
          <w:rFonts w:ascii="Times New Roman"/>
          <w:b w:val="false"/>
          <w:i w:val="false"/>
          <w:color w:val="000000"/>
          <w:sz w:val="28"/>
        </w:rPr>
        <w:t>
      "СОГЛАСОВАНО"</w:t>
      </w:r>
    </w:p>
    <w:bookmarkEnd w:id="12"/>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мая 2026 года № 239</w:t>
            </w:r>
          </w:p>
        </w:tc>
      </w:tr>
    </w:tbl>
    <w:bookmarkStart w:name="z20" w:id="13"/>
    <w:p>
      <w:pPr>
        <w:spacing w:after="0"/>
        <w:ind w:left="0"/>
        <w:jc w:val="left"/>
      </w:pPr>
      <w:r>
        <w:rPr>
          <w:rFonts w:ascii="Times New Roman"/>
          <w:b/>
          <w:i w:val="false"/>
          <w:color w:val="000000"/>
        </w:rPr>
        <w:t xml:space="preserve"> Правила определения стоимости строительства строительных объектов за счет государственных инвестиций</w:t>
      </w:r>
    </w:p>
    <w:bookmarkEnd w:id="13"/>
    <w:bookmarkStart w:name="z21" w:id="14"/>
    <w:p>
      <w:pPr>
        <w:spacing w:after="0"/>
        <w:ind w:left="0"/>
        <w:jc w:val="left"/>
      </w:pPr>
      <w:r>
        <w:rPr>
          <w:rFonts w:ascii="Times New Roman"/>
          <w:b/>
          <w:i w:val="false"/>
          <w:color w:val="000000"/>
        </w:rPr>
        <w:t xml:space="preserve"> Глава 1. Общие положения</w:t>
      </w:r>
    </w:p>
    <w:bookmarkEnd w:id="14"/>
    <w:bookmarkStart w:name="z22" w:id="15"/>
    <w:p>
      <w:pPr>
        <w:spacing w:after="0"/>
        <w:ind w:left="0"/>
        <w:jc w:val="both"/>
      </w:pPr>
      <w:r>
        <w:rPr>
          <w:rFonts w:ascii="Times New Roman"/>
          <w:b w:val="false"/>
          <w:i w:val="false"/>
          <w:color w:val="000000"/>
          <w:sz w:val="28"/>
        </w:rPr>
        <w:t xml:space="preserve">
      1. Настоящие Правила определения стоимости строительства строительных объектов за счет государственных инвестиций (далее – Правила) разработаны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24 Строительного Кодекса Республики Казахстан (далее – Кодекс) и устанавливают порядок определения стоимости строительства строительных объектов за счет государственных инвестиций в строительство (далее – строительство объектов), за исключением объектов I (повышенного) уровня ответственности, стоимость строительства которых определена в соответствии с международными стандартами, реализуемых субъектами квазигосударственного сектора с привлечением иностранных инвестиций в размере 50 (пятьдесят) и более процентов от стоимости строительства.</w:t>
      </w:r>
    </w:p>
    <w:bookmarkEnd w:id="15"/>
    <w:bookmarkStart w:name="z23" w:id="16"/>
    <w:p>
      <w:pPr>
        <w:spacing w:after="0"/>
        <w:ind w:left="0"/>
        <w:jc w:val="both"/>
      </w:pPr>
      <w:r>
        <w:rPr>
          <w:rFonts w:ascii="Times New Roman"/>
          <w:b w:val="false"/>
          <w:i w:val="false"/>
          <w:color w:val="000000"/>
          <w:sz w:val="28"/>
        </w:rPr>
        <w:t>
      2. Настоящие Правила предназначены для субъектов, осуществляющих архитектурную, градостроительную и строительную деятельность в Республике Казахстан, при разработке и последующей реализации инвестиционных проектов, направленных на строительство объектов за счет государственных инвестиций в строительство.</w:t>
      </w:r>
    </w:p>
    <w:bookmarkEnd w:id="16"/>
    <w:bookmarkStart w:name="z24" w:id="17"/>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17"/>
    <w:bookmarkStart w:name="z25" w:id="18"/>
    <w:p>
      <w:pPr>
        <w:spacing w:after="0"/>
        <w:ind w:left="0"/>
        <w:jc w:val="both"/>
      </w:pPr>
      <w:r>
        <w:rPr>
          <w:rFonts w:ascii="Times New Roman"/>
          <w:b w:val="false"/>
          <w:i w:val="false"/>
          <w:color w:val="000000"/>
          <w:sz w:val="28"/>
        </w:rPr>
        <w:t>
      1) экспертиза проектов – экспертная деятельность, заключающаяся в проведении анализа и оценки качества проектов строительства, градостроительных проектов путем установления соответствия (несоответствия) проектных решений условиям исходных материалов и разрешительных документов для проектирования, предусмотренных законодательством Республики Казахстан, а также соблюдения в проектных решениях и расчетах требований градостроительных и технических регламентов, норм и положений государственных и межгосударственных нормативных документов;</w:t>
      </w:r>
    </w:p>
    <w:bookmarkEnd w:id="18"/>
    <w:bookmarkStart w:name="z26" w:id="19"/>
    <w:p>
      <w:pPr>
        <w:spacing w:after="0"/>
        <w:ind w:left="0"/>
        <w:jc w:val="both"/>
      </w:pPr>
      <w:r>
        <w:rPr>
          <w:rFonts w:ascii="Times New Roman"/>
          <w:b w:val="false"/>
          <w:i w:val="false"/>
          <w:color w:val="000000"/>
          <w:sz w:val="28"/>
        </w:rPr>
        <w:t>
      2) предпроектная документация – документация, предшествующая разработке проектной документации и включающая программы, отчеты, обоснования, технико-экономические расчеты, результаты научных исследований и инженерных изысканий, технологические и конструктивные расчеты, эскизы, чертежи, макеты, обмеры и результаты обследований объектов, а также иные исходные материалы и материалы, необходимые для принятия решений о разработке проектной документации и последующей реализации проектов строительства;</w:t>
      </w:r>
    </w:p>
    <w:bookmarkEnd w:id="19"/>
    <w:bookmarkStart w:name="z27" w:id="20"/>
    <w:p>
      <w:pPr>
        <w:spacing w:after="0"/>
        <w:ind w:left="0"/>
        <w:jc w:val="both"/>
      </w:pPr>
      <w:r>
        <w:rPr>
          <w:rFonts w:ascii="Times New Roman"/>
          <w:b w:val="false"/>
          <w:i w:val="false"/>
          <w:color w:val="000000"/>
          <w:sz w:val="28"/>
        </w:rPr>
        <w:t xml:space="preserve">
      3) проект строительства – проектно-сметная документация, содержащая соответствующие требования </w:t>
      </w:r>
      <w:r>
        <w:rPr>
          <w:rFonts w:ascii="Times New Roman"/>
          <w:b w:val="false"/>
          <w:i w:val="false"/>
          <w:color w:val="000000"/>
          <w:sz w:val="28"/>
        </w:rPr>
        <w:t>Кодекса</w:t>
      </w:r>
      <w:r>
        <w:rPr>
          <w:rFonts w:ascii="Times New Roman"/>
          <w:b w:val="false"/>
          <w:i w:val="false"/>
          <w:color w:val="000000"/>
          <w:sz w:val="28"/>
        </w:rPr>
        <w:t>, а также сметные расчеты для организации и ведения строительства, инженерной подготовки территории, благоустройства. К проектам строительства также относятся проекты консервации и постутилизации строительных объектов;</w:t>
      </w:r>
    </w:p>
    <w:bookmarkEnd w:id="20"/>
    <w:bookmarkStart w:name="z28" w:id="21"/>
    <w:p>
      <w:pPr>
        <w:spacing w:after="0"/>
        <w:ind w:left="0"/>
        <w:jc w:val="both"/>
      </w:pPr>
      <w:r>
        <w:rPr>
          <w:rFonts w:ascii="Times New Roman"/>
          <w:b w:val="false"/>
          <w:i w:val="false"/>
          <w:color w:val="000000"/>
          <w:sz w:val="28"/>
        </w:rPr>
        <w:t>
      4) государственные инвестиции в строительство (государственные инвестиции) – инвестиции в строительство новых строительных объектов, инженерных и транспортных коммуникаций, а также реконструкцию (расширение, модернизацию, техническое перевооружение) или капитальный ремонт строительных объектов, источником которых являются:</w:t>
      </w:r>
    </w:p>
    <w:bookmarkEnd w:id="21"/>
    <w:bookmarkStart w:name="z29" w:id="22"/>
    <w:p>
      <w:pPr>
        <w:spacing w:after="0"/>
        <w:ind w:left="0"/>
        <w:jc w:val="both"/>
      </w:pPr>
      <w:r>
        <w:rPr>
          <w:rFonts w:ascii="Times New Roman"/>
          <w:b w:val="false"/>
          <w:i w:val="false"/>
          <w:color w:val="000000"/>
          <w:sz w:val="28"/>
        </w:rPr>
        <w:t>
      средства республиканского и (или) местных бюджетов, в том числе целевые средства, направленные на бюджетные инвестиции и бюджетное кредитование субъектов квазигосударственного сектора;</w:t>
      </w:r>
    </w:p>
    <w:bookmarkEnd w:id="22"/>
    <w:bookmarkStart w:name="z30" w:id="23"/>
    <w:p>
      <w:pPr>
        <w:spacing w:after="0"/>
        <w:ind w:left="0"/>
        <w:jc w:val="both"/>
      </w:pPr>
      <w:r>
        <w:rPr>
          <w:rFonts w:ascii="Times New Roman"/>
          <w:b w:val="false"/>
          <w:i w:val="false"/>
          <w:color w:val="000000"/>
          <w:sz w:val="28"/>
        </w:rPr>
        <w:t>
      целевые средства негосударственных займов под государственную гарантию либо поручительство государства;</w:t>
      </w:r>
    </w:p>
    <w:bookmarkEnd w:id="23"/>
    <w:bookmarkStart w:name="z31" w:id="24"/>
    <w:p>
      <w:pPr>
        <w:spacing w:after="0"/>
        <w:ind w:left="0"/>
        <w:jc w:val="both"/>
      </w:pPr>
      <w:r>
        <w:rPr>
          <w:rFonts w:ascii="Times New Roman"/>
          <w:b w:val="false"/>
          <w:i w:val="false"/>
          <w:color w:val="000000"/>
          <w:sz w:val="28"/>
        </w:rPr>
        <w:t>
      средства Национального фонда Республики Казахстан;</w:t>
      </w:r>
    </w:p>
    <w:bookmarkEnd w:id="24"/>
    <w:bookmarkStart w:name="z32" w:id="25"/>
    <w:p>
      <w:pPr>
        <w:spacing w:after="0"/>
        <w:ind w:left="0"/>
        <w:jc w:val="both"/>
      </w:pPr>
      <w:r>
        <w:rPr>
          <w:rFonts w:ascii="Times New Roman"/>
          <w:b w:val="false"/>
          <w:i w:val="false"/>
          <w:color w:val="000000"/>
          <w:sz w:val="28"/>
        </w:rPr>
        <w:t>
      средства субъектов квазигосударственного сектора, за исключением организаций и юридических лиц, акционером (участником, доверительным управляющим) которых является Национальный Банк Республики Казахстан;</w:t>
      </w:r>
    </w:p>
    <w:bookmarkEnd w:id="25"/>
    <w:bookmarkStart w:name="z33" w:id="26"/>
    <w:p>
      <w:pPr>
        <w:spacing w:after="0"/>
        <w:ind w:left="0"/>
        <w:jc w:val="both"/>
      </w:pPr>
      <w:r>
        <w:rPr>
          <w:rFonts w:ascii="Times New Roman"/>
          <w:b w:val="false"/>
          <w:i w:val="false"/>
          <w:color w:val="000000"/>
          <w:sz w:val="28"/>
        </w:rPr>
        <w:t>
      средства автономных организаций образования.</w:t>
      </w:r>
    </w:p>
    <w:bookmarkEnd w:id="26"/>
    <w:bookmarkStart w:name="z34" w:id="27"/>
    <w:p>
      <w:pPr>
        <w:spacing w:after="0"/>
        <w:ind w:left="0"/>
        <w:jc w:val="both"/>
      </w:pPr>
      <w:r>
        <w:rPr>
          <w:rFonts w:ascii="Times New Roman"/>
          <w:b w:val="false"/>
          <w:i w:val="false"/>
          <w:color w:val="000000"/>
          <w:sz w:val="28"/>
        </w:rPr>
        <w:t>
      К государственным инвестициям также относятся средства республиканского и (или) местных бюджетов, направленные на софинансирование и (или) выплату компенсации инвестиционных затрат по проектам государственно-частного партнерства;</w:t>
      </w:r>
    </w:p>
    <w:bookmarkEnd w:id="27"/>
    <w:bookmarkStart w:name="z35" w:id="28"/>
    <w:p>
      <w:pPr>
        <w:spacing w:after="0"/>
        <w:ind w:left="0"/>
        <w:jc w:val="both"/>
      </w:pPr>
      <w:r>
        <w:rPr>
          <w:rFonts w:ascii="Times New Roman"/>
          <w:b w:val="false"/>
          <w:i w:val="false"/>
          <w:color w:val="000000"/>
          <w:sz w:val="28"/>
        </w:rPr>
        <w:t>
      5) строительная деятельность (строительство) – деятельность по созданию основных фондов производственного и непроизводственного назначения путем возведения новых и (или) изменения (расширения, модернизации, технического перевооружения, реконструкции, реставрации, капитального ремонта) строительных объектов (их комплексов, коммуникаций), монтажа (демонтажа), связанного с ними технологического и инженерного оборудования, изготовления (производства) строительных материалов, изделий и конструкций, а также осуществления работ по консервации объектов незавершенного строительства и постутилизации строительных объектов, выработавших свой ресурс;</w:t>
      </w:r>
    </w:p>
    <w:bookmarkEnd w:id="28"/>
    <w:bookmarkStart w:name="z36" w:id="29"/>
    <w:p>
      <w:pPr>
        <w:spacing w:after="0"/>
        <w:ind w:left="0"/>
        <w:jc w:val="both"/>
      </w:pPr>
      <w:r>
        <w:rPr>
          <w:rFonts w:ascii="Times New Roman"/>
          <w:b w:val="false"/>
          <w:i w:val="false"/>
          <w:color w:val="000000"/>
          <w:sz w:val="28"/>
        </w:rPr>
        <w:t>
      6) строительный объект – объект искусственной среды в виде здания или сооружения, являющийся конечным результатом строительной деятельности (далее – объект);</w:t>
      </w:r>
    </w:p>
    <w:bookmarkEnd w:id="29"/>
    <w:bookmarkStart w:name="z37" w:id="30"/>
    <w:p>
      <w:pPr>
        <w:spacing w:after="0"/>
        <w:ind w:left="0"/>
        <w:jc w:val="both"/>
      </w:pPr>
      <w:r>
        <w:rPr>
          <w:rFonts w:ascii="Times New Roman"/>
          <w:b w:val="false"/>
          <w:i w:val="false"/>
          <w:color w:val="000000"/>
          <w:sz w:val="28"/>
        </w:rPr>
        <w:t>
      7) сметная стоимость строительства – сумма денег, необходимых для строительства, определенная в проектно-сметной документации (при наличии) на основании проектных материалов и сметных нормативных документов;</w:t>
      </w:r>
    </w:p>
    <w:bookmarkEnd w:id="30"/>
    <w:bookmarkStart w:name="z38" w:id="31"/>
    <w:p>
      <w:pPr>
        <w:spacing w:after="0"/>
        <w:ind w:left="0"/>
        <w:jc w:val="both"/>
      </w:pPr>
      <w:r>
        <w:rPr>
          <w:rFonts w:ascii="Times New Roman"/>
          <w:b w:val="false"/>
          <w:i w:val="false"/>
          <w:color w:val="000000"/>
          <w:sz w:val="28"/>
        </w:rPr>
        <w:t>
      8) инжиниринговые услуги – услуги по ведению технического надзора, авторского сопровождения и управления проектом, обеспечивающие подготовку и осуществление строительства с целью достижения оптимальных проектных показателей;</w:t>
      </w:r>
    </w:p>
    <w:bookmarkEnd w:id="31"/>
    <w:bookmarkStart w:name="z39" w:id="32"/>
    <w:p>
      <w:pPr>
        <w:spacing w:after="0"/>
        <w:ind w:left="0"/>
        <w:jc w:val="both"/>
      </w:pPr>
      <w:r>
        <w:rPr>
          <w:rFonts w:ascii="Times New Roman"/>
          <w:b w:val="false"/>
          <w:i w:val="false"/>
          <w:color w:val="000000"/>
          <w:sz w:val="28"/>
        </w:rPr>
        <w:t>
      9) уполномоченный орган по делам архитектуры, градостроительства и строительства – центральный исполнительный орган, осуществляющий руководство, а также в пределах своей компетенции межотраслевую координацию в сфере государственного управления архитектурной, градостроительной и строительной деятельностью;</w:t>
      </w:r>
    </w:p>
    <w:bookmarkEnd w:id="32"/>
    <w:bookmarkStart w:name="z40" w:id="33"/>
    <w:p>
      <w:pPr>
        <w:spacing w:after="0"/>
        <w:ind w:left="0"/>
        <w:jc w:val="both"/>
      </w:pPr>
      <w:r>
        <w:rPr>
          <w:rFonts w:ascii="Times New Roman"/>
          <w:b w:val="false"/>
          <w:i w:val="false"/>
          <w:color w:val="000000"/>
          <w:sz w:val="28"/>
        </w:rPr>
        <w:t>
      10) сметные нормативные документы (сметные нормативы) – сметные нормы, сметные показатели стоимости, индексы и другие нормативные документы по ценообразованию, необходимые для определения сметной стоимости строительства, а также пособия и методические рекомендации;</w:t>
      </w:r>
    </w:p>
    <w:bookmarkEnd w:id="33"/>
    <w:bookmarkStart w:name="z41" w:id="34"/>
    <w:p>
      <w:pPr>
        <w:spacing w:after="0"/>
        <w:ind w:left="0"/>
        <w:jc w:val="both"/>
      </w:pPr>
      <w:r>
        <w:rPr>
          <w:rFonts w:ascii="Times New Roman"/>
          <w:b w:val="false"/>
          <w:i w:val="false"/>
          <w:color w:val="000000"/>
          <w:sz w:val="28"/>
        </w:rPr>
        <w:t>
      11) заказчик – физическое или юридическое лицо, осуществляющее деятельность в соответствии с законодательством Республики Казахстан. В зависимости от целей деятельности заказчиком могут выступать заказчик-инвестор проекта (программы), заказчик (собственник) либо их уполномоченные лица;</w:t>
      </w:r>
    </w:p>
    <w:bookmarkEnd w:id="34"/>
    <w:bookmarkStart w:name="z42" w:id="35"/>
    <w:p>
      <w:pPr>
        <w:spacing w:after="0"/>
        <w:ind w:left="0"/>
        <w:jc w:val="both"/>
      </w:pPr>
      <w:r>
        <w:rPr>
          <w:rFonts w:ascii="Times New Roman"/>
          <w:b w:val="false"/>
          <w:i w:val="false"/>
          <w:color w:val="000000"/>
          <w:sz w:val="28"/>
        </w:rPr>
        <w:t>
      12) строительство "под ключ" – комплексные работы по строительству строительного объекта и вводу его в эксплуатацию, включающие выполнение проектных, изыскательских, строительно-монтажных (расширение, модернизацию, техническое перевооружение, реконструкцию, реставрацию, капитальный ремонт) и других работ, а также сопутствующие указанным работам поставку товаров, оказание услуг, за исключением проведения комплексной вневедомственной экспертизы проектов строительства и услуг технического надзора.</w:t>
      </w:r>
    </w:p>
    <w:bookmarkEnd w:id="35"/>
    <w:bookmarkStart w:name="z43" w:id="36"/>
    <w:p>
      <w:pPr>
        <w:spacing w:after="0"/>
        <w:ind w:left="0"/>
        <w:jc w:val="both"/>
      </w:pPr>
      <w:r>
        <w:rPr>
          <w:rFonts w:ascii="Times New Roman"/>
          <w:b w:val="false"/>
          <w:i w:val="false"/>
          <w:color w:val="000000"/>
          <w:sz w:val="28"/>
        </w:rPr>
        <w:t>
      4. Основными условиями при определении стоимости строительства объектов являются достоверность и транспарентность метода определения стоимости строительства, процедур и результатов сметных расчетов, а также отчетности расходования средств на всех стадиях реализации инвестиционного проекта, направленного на строительство объектов за счет государственных инвестиций в строительство.</w:t>
      </w:r>
    </w:p>
    <w:bookmarkEnd w:id="36"/>
    <w:bookmarkStart w:name="z44" w:id="37"/>
    <w:p>
      <w:pPr>
        <w:spacing w:after="0"/>
        <w:ind w:left="0"/>
        <w:jc w:val="both"/>
      </w:pPr>
      <w:r>
        <w:rPr>
          <w:rFonts w:ascii="Times New Roman"/>
          <w:b w:val="false"/>
          <w:i w:val="false"/>
          <w:color w:val="000000"/>
          <w:sz w:val="28"/>
        </w:rPr>
        <w:t xml:space="preserve">
      5. Нормативной и правовой основой определения стоимости строительства объектов в Республике Казахстан является </w:t>
      </w:r>
      <w:r>
        <w:rPr>
          <w:rFonts w:ascii="Times New Roman"/>
          <w:b w:val="false"/>
          <w:i w:val="false"/>
          <w:color w:val="000000"/>
          <w:sz w:val="28"/>
        </w:rPr>
        <w:t>Гражданский</w:t>
      </w:r>
      <w:r>
        <w:rPr>
          <w:rFonts w:ascii="Times New Roman"/>
          <w:b w:val="false"/>
          <w:i w:val="false"/>
          <w:color w:val="000000"/>
          <w:sz w:val="28"/>
        </w:rPr>
        <w:t xml:space="preserve"> кодекс Республики Казахстан, </w:t>
      </w:r>
      <w:r>
        <w:rPr>
          <w:rFonts w:ascii="Times New Roman"/>
          <w:b w:val="false"/>
          <w:i w:val="false"/>
          <w:color w:val="000000"/>
          <w:sz w:val="28"/>
        </w:rPr>
        <w:t>Кодекс</w:t>
      </w:r>
      <w:r>
        <w:rPr>
          <w:rFonts w:ascii="Times New Roman"/>
          <w:b w:val="false"/>
          <w:i w:val="false"/>
          <w:color w:val="000000"/>
          <w:sz w:val="28"/>
        </w:rPr>
        <w:t xml:space="preserve">, настоящие Правила и государственные нормативные документы по ценообразованию в строительстве, утверждаемые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24 Кодекса (далее – Государственные нормативы), а также иные отраслевые законодательные нормы.</w:t>
      </w:r>
    </w:p>
    <w:bookmarkEnd w:id="37"/>
    <w:bookmarkStart w:name="z45" w:id="38"/>
    <w:p>
      <w:pPr>
        <w:spacing w:after="0"/>
        <w:ind w:left="0"/>
        <w:jc w:val="both"/>
      </w:pPr>
      <w:r>
        <w:rPr>
          <w:rFonts w:ascii="Times New Roman"/>
          <w:b w:val="false"/>
          <w:i w:val="false"/>
          <w:color w:val="000000"/>
          <w:sz w:val="28"/>
        </w:rPr>
        <w:t>
      6. Стоимость строительства объектов определяется на стадиях:</w:t>
      </w:r>
    </w:p>
    <w:bookmarkEnd w:id="38"/>
    <w:bookmarkStart w:name="z46" w:id="39"/>
    <w:p>
      <w:pPr>
        <w:spacing w:after="0"/>
        <w:ind w:left="0"/>
        <w:jc w:val="both"/>
      </w:pPr>
      <w:r>
        <w:rPr>
          <w:rFonts w:ascii="Times New Roman"/>
          <w:b w:val="false"/>
          <w:i w:val="false"/>
          <w:color w:val="000000"/>
          <w:sz w:val="28"/>
        </w:rPr>
        <w:t>
      1) разработки предпроектной документации и проекта строительства;</w:t>
      </w:r>
    </w:p>
    <w:bookmarkEnd w:id="39"/>
    <w:bookmarkStart w:name="z47" w:id="40"/>
    <w:p>
      <w:pPr>
        <w:spacing w:after="0"/>
        <w:ind w:left="0"/>
        <w:jc w:val="both"/>
      </w:pPr>
      <w:r>
        <w:rPr>
          <w:rFonts w:ascii="Times New Roman"/>
          <w:b w:val="false"/>
          <w:i w:val="false"/>
          <w:color w:val="000000"/>
          <w:sz w:val="28"/>
        </w:rPr>
        <w:t>
      2) проведения конкурса на подрядные работы и услуги (проектирование, строительно-монтажные работы, инжиниринговые услуги);</w:t>
      </w:r>
    </w:p>
    <w:bookmarkEnd w:id="40"/>
    <w:bookmarkStart w:name="z48" w:id="41"/>
    <w:p>
      <w:pPr>
        <w:spacing w:after="0"/>
        <w:ind w:left="0"/>
        <w:jc w:val="both"/>
      </w:pPr>
      <w:r>
        <w:rPr>
          <w:rFonts w:ascii="Times New Roman"/>
          <w:b w:val="false"/>
          <w:i w:val="false"/>
          <w:color w:val="000000"/>
          <w:sz w:val="28"/>
        </w:rPr>
        <w:t>
      3) строительства объекта;</w:t>
      </w:r>
    </w:p>
    <w:bookmarkEnd w:id="41"/>
    <w:bookmarkStart w:name="z49" w:id="42"/>
    <w:p>
      <w:pPr>
        <w:spacing w:after="0"/>
        <w:ind w:left="0"/>
        <w:jc w:val="both"/>
      </w:pPr>
      <w:r>
        <w:rPr>
          <w:rFonts w:ascii="Times New Roman"/>
          <w:b w:val="false"/>
          <w:i w:val="false"/>
          <w:color w:val="000000"/>
          <w:sz w:val="28"/>
        </w:rPr>
        <w:t>
      4) консервации объекта незавершенного строительства;</w:t>
      </w:r>
    </w:p>
    <w:bookmarkEnd w:id="42"/>
    <w:bookmarkStart w:name="z50" w:id="43"/>
    <w:p>
      <w:pPr>
        <w:spacing w:after="0"/>
        <w:ind w:left="0"/>
        <w:jc w:val="both"/>
      </w:pPr>
      <w:r>
        <w:rPr>
          <w:rFonts w:ascii="Times New Roman"/>
          <w:b w:val="false"/>
          <w:i w:val="false"/>
          <w:color w:val="000000"/>
          <w:sz w:val="28"/>
        </w:rPr>
        <w:t>
      5) постутилизации объекта.</w:t>
      </w:r>
    </w:p>
    <w:bookmarkEnd w:id="43"/>
    <w:bookmarkStart w:name="z51" w:id="44"/>
    <w:p>
      <w:pPr>
        <w:spacing w:after="0"/>
        <w:ind w:left="0"/>
        <w:jc w:val="both"/>
      </w:pPr>
      <w:r>
        <w:rPr>
          <w:rFonts w:ascii="Times New Roman"/>
          <w:b w:val="false"/>
          <w:i w:val="false"/>
          <w:color w:val="000000"/>
          <w:sz w:val="28"/>
        </w:rPr>
        <w:t>
      7. Стоимость строительства объекта включает:</w:t>
      </w:r>
    </w:p>
    <w:bookmarkEnd w:id="44"/>
    <w:bookmarkStart w:name="z52" w:id="45"/>
    <w:p>
      <w:pPr>
        <w:spacing w:after="0"/>
        <w:ind w:left="0"/>
        <w:jc w:val="both"/>
      </w:pPr>
      <w:r>
        <w:rPr>
          <w:rFonts w:ascii="Times New Roman"/>
          <w:b w:val="false"/>
          <w:i w:val="false"/>
          <w:color w:val="000000"/>
          <w:sz w:val="28"/>
        </w:rPr>
        <w:t>
      1) затраты на разработку предпроектной документации (технико-экономического обоснования);</w:t>
      </w:r>
    </w:p>
    <w:bookmarkEnd w:id="45"/>
    <w:bookmarkStart w:name="z53" w:id="46"/>
    <w:p>
      <w:pPr>
        <w:spacing w:after="0"/>
        <w:ind w:left="0"/>
        <w:jc w:val="both"/>
      </w:pPr>
      <w:r>
        <w:rPr>
          <w:rFonts w:ascii="Times New Roman"/>
          <w:b w:val="false"/>
          <w:i w:val="false"/>
          <w:color w:val="000000"/>
          <w:sz w:val="28"/>
        </w:rPr>
        <w:t>
      2) затраты по инвестиционному проекту, регулируемые в рамках отраслевых законодательных норм;</w:t>
      </w:r>
    </w:p>
    <w:bookmarkEnd w:id="46"/>
    <w:bookmarkStart w:name="z54" w:id="47"/>
    <w:p>
      <w:pPr>
        <w:spacing w:after="0"/>
        <w:ind w:left="0"/>
        <w:jc w:val="both"/>
      </w:pPr>
      <w:r>
        <w:rPr>
          <w:rFonts w:ascii="Times New Roman"/>
          <w:b w:val="false"/>
          <w:i w:val="false"/>
          <w:color w:val="000000"/>
          <w:sz w:val="28"/>
        </w:rPr>
        <w:t>
      3) сметную стоимость строительства.</w:t>
      </w:r>
    </w:p>
    <w:bookmarkEnd w:id="47"/>
    <w:bookmarkStart w:name="z55" w:id="48"/>
    <w:p>
      <w:pPr>
        <w:spacing w:after="0"/>
        <w:ind w:left="0"/>
        <w:jc w:val="both"/>
      </w:pPr>
      <w:r>
        <w:rPr>
          <w:rFonts w:ascii="Times New Roman"/>
          <w:b w:val="false"/>
          <w:i w:val="false"/>
          <w:color w:val="000000"/>
          <w:sz w:val="28"/>
        </w:rPr>
        <w:t xml:space="preserve">
      Затраты, связанные с расширением (реконструкцией, модернизацией, техническим перевооружением) объектов инфраструктуры для покрытия дополнительных нагрузок подключаемых абонентов, предусмотренные частью второй </w:t>
      </w:r>
      <w:r>
        <w:rPr>
          <w:rFonts w:ascii="Times New Roman"/>
          <w:b w:val="false"/>
          <w:i w:val="false"/>
          <w:color w:val="000000"/>
          <w:sz w:val="28"/>
        </w:rPr>
        <w:t>пункта 7</w:t>
      </w:r>
      <w:r>
        <w:rPr>
          <w:rFonts w:ascii="Times New Roman"/>
          <w:b w:val="false"/>
          <w:i w:val="false"/>
          <w:color w:val="000000"/>
          <w:sz w:val="28"/>
        </w:rPr>
        <w:t xml:space="preserve"> статьи 120 Кодекса в стоимость строительства объекта не включаются. Вопросы о таких затратах должны решаться между поставщиками (производителями) и заказчиком (потребителем) на договорной и возвратной основах.</w:t>
      </w:r>
    </w:p>
    <w:bookmarkEnd w:id="48"/>
    <w:bookmarkStart w:name="z56" w:id="49"/>
    <w:p>
      <w:pPr>
        <w:spacing w:after="0"/>
        <w:ind w:left="0"/>
        <w:jc w:val="both"/>
      </w:pPr>
      <w:r>
        <w:rPr>
          <w:rFonts w:ascii="Times New Roman"/>
          <w:b w:val="false"/>
          <w:i w:val="false"/>
          <w:color w:val="000000"/>
          <w:sz w:val="28"/>
        </w:rPr>
        <w:t>
      8. В целях планирования стоимости строительства составляется сводный сметный расчет расходов инвестиционного характера.</w:t>
      </w:r>
    </w:p>
    <w:bookmarkEnd w:id="49"/>
    <w:bookmarkStart w:name="z57" w:id="50"/>
    <w:p>
      <w:pPr>
        <w:spacing w:after="0"/>
        <w:ind w:left="0"/>
        <w:jc w:val="both"/>
      </w:pPr>
      <w:r>
        <w:rPr>
          <w:rFonts w:ascii="Times New Roman"/>
          <w:b w:val="false"/>
          <w:i w:val="false"/>
          <w:color w:val="000000"/>
          <w:sz w:val="28"/>
        </w:rPr>
        <w:t>
      Сводный сметный расчет расходов инвестиционного характера – документ, содержащий результаты расчетов обоснованных затрат на отвод земли, подготовку территории строительства, возведение новых и (или) изменение строительных объектов (их комплексов, коммуникаций), подготовку эксплуатационного персонала, проведение пусконаладочных работ и комплексное опробование оборудования, обеспечивающих ввод объекта в эксплуатацию.</w:t>
      </w:r>
    </w:p>
    <w:bookmarkEnd w:id="50"/>
    <w:bookmarkStart w:name="z58" w:id="51"/>
    <w:p>
      <w:pPr>
        <w:spacing w:after="0"/>
        <w:ind w:left="0"/>
        <w:jc w:val="both"/>
      </w:pPr>
      <w:r>
        <w:rPr>
          <w:rFonts w:ascii="Times New Roman"/>
          <w:b w:val="false"/>
          <w:i w:val="false"/>
          <w:color w:val="000000"/>
          <w:sz w:val="28"/>
        </w:rPr>
        <w:t>
      9. В зависимости от стадии реализации инвестиционного проекта определяется:</w:t>
      </w:r>
    </w:p>
    <w:bookmarkEnd w:id="51"/>
    <w:bookmarkStart w:name="z59" w:id="52"/>
    <w:p>
      <w:pPr>
        <w:spacing w:after="0"/>
        <w:ind w:left="0"/>
        <w:jc w:val="both"/>
      </w:pPr>
      <w:r>
        <w:rPr>
          <w:rFonts w:ascii="Times New Roman"/>
          <w:b w:val="false"/>
          <w:i w:val="false"/>
          <w:color w:val="000000"/>
          <w:sz w:val="28"/>
        </w:rPr>
        <w:t>
      1) сметная стоимость строительства в составе предпроектной документации (расчетная стоимость строительства);</w:t>
      </w:r>
    </w:p>
    <w:bookmarkEnd w:id="52"/>
    <w:bookmarkStart w:name="z60" w:id="53"/>
    <w:p>
      <w:pPr>
        <w:spacing w:after="0"/>
        <w:ind w:left="0"/>
        <w:jc w:val="both"/>
      </w:pPr>
      <w:r>
        <w:rPr>
          <w:rFonts w:ascii="Times New Roman"/>
          <w:b w:val="false"/>
          <w:i w:val="false"/>
          <w:color w:val="000000"/>
          <w:sz w:val="28"/>
        </w:rPr>
        <w:t>
      2) сметная стоимость строительства в составе проектно-сметной документации;</w:t>
      </w:r>
    </w:p>
    <w:bookmarkEnd w:id="53"/>
    <w:bookmarkStart w:name="z61" w:id="54"/>
    <w:p>
      <w:pPr>
        <w:spacing w:after="0"/>
        <w:ind w:left="0"/>
        <w:jc w:val="both"/>
      </w:pPr>
      <w:r>
        <w:rPr>
          <w:rFonts w:ascii="Times New Roman"/>
          <w:b w:val="false"/>
          <w:i w:val="false"/>
          <w:color w:val="000000"/>
          <w:sz w:val="28"/>
        </w:rPr>
        <w:t>
      3) договорная цена строительства.</w:t>
      </w:r>
    </w:p>
    <w:bookmarkEnd w:id="54"/>
    <w:bookmarkStart w:name="z62" w:id="55"/>
    <w:p>
      <w:pPr>
        <w:spacing w:after="0"/>
        <w:ind w:left="0"/>
        <w:jc w:val="both"/>
      </w:pPr>
      <w:r>
        <w:rPr>
          <w:rFonts w:ascii="Times New Roman"/>
          <w:b w:val="false"/>
          <w:i w:val="false"/>
          <w:color w:val="000000"/>
          <w:sz w:val="28"/>
        </w:rPr>
        <w:t>
      10. Для определения сметной стоимости строительства в составе предпроектной документации или проекта строительства разрабатывается сметная документация (сметная часть).</w:t>
      </w:r>
    </w:p>
    <w:bookmarkEnd w:id="55"/>
    <w:bookmarkStart w:name="z63" w:id="56"/>
    <w:p>
      <w:pPr>
        <w:spacing w:after="0"/>
        <w:ind w:left="0"/>
        <w:jc w:val="both"/>
      </w:pPr>
      <w:r>
        <w:rPr>
          <w:rFonts w:ascii="Times New Roman"/>
          <w:b w:val="false"/>
          <w:i w:val="false"/>
          <w:color w:val="000000"/>
          <w:sz w:val="28"/>
        </w:rPr>
        <w:t>
      Сметная документация в составе утвержденной проектно-сметной документации (предпроектной документации при строительстве "под ключ") предназначена для проведения конкурса на подрядные работы и услуги (смета заказчика).</w:t>
      </w:r>
    </w:p>
    <w:bookmarkEnd w:id="56"/>
    <w:bookmarkStart w:name="z64" w:id="57"/>
    <w:p>
      <w:pPr>
        <w:spacing w:after="0"/>
        <w:ind w:left="0"/>
        <w:jc w:val="both"/>
      </w:pPr>
      <w:r>
        <w:rPr>
          <w:rFonts w:ascii="Times New Roman"/>
          <w:b w:val="false"/>
          <w:i w:val="false"/>
          <w:color w:val="000000"/>
          <w:sz w:val="28"/>
        </w:rPr>
        <w:t>
      11. При приемке в эксплуатацию строительных объектов в стоимость основных фондов заказчика включаются расходы, понесенные им при осуществлении строительства и подлежащие бухгалтерскому учету в инвентарной стоимости объекта (пускового комплекса, стройки), завершенного строительством и принимаемого в эксплуатацию. Стоимость основных фондов заказчика подтверждается бухгалтерскими документами применительно к структуре капитальных вложений, утвержденной в сметной документации.</w:t>
      </w:r>
    </w:p>
    <w:bookmarkEnd w:id="57"/>
    <w:bookmarkStart w:name="z65" w:id="58"/>
    <w:p>
      <w:pPr>
        <w:spacing w:after="0"/>
        <w:ind w:left="0"/>
        <w:jc w:val="left"/>
      </w:pPr>
      <w:r>
        <w:rPr>
          <w:rFonts w:ascii="Times New Roman"/>
          <w:b/>
          <w:i w:val="false"/>
          <w:color w:val="000000"/>
        </w:rPr>
        <w:t xml:space="preserve"> Глава 2. Порядок определения стоимости строительства строительных объектов за счет государственных инвестиций</w:t>
      </w:r>
    </w:p>
    <w:bookmarkEnd w:id="58"/>
    <w:bookmarkStart w:name="z66" w:id="59"/>
    <w:p>
      <w:pPr>
        <w:spacing w:after="0"/>
        <w:ind w:left="0"/>
        <w:jc w:val="left"/>
      </w:pPr>
      <w:r>
        <w:rPr>
          <w:rFonts w:ascii="Times New Roman"/>
          <w:b/>
          <w:i w:val="false"/>
          <w:color w:val="000000"/>
        </w:rPr>
        <w:t xml:space="preserve"> Параграф 1. Исходные данные для определения стоимости строительства</w:t>
      </w:r>
    </w:p>
    <w:bookmarkEnd w:id="59"/>
    <w:bookmarkStart w:name="z67" w:id="60"/>
    <w:p>
      <w:pPr>
        <w:spacing w:after="0"/>
        <w:ind w:left="0"/>
        <w:jc w:val="both"/>
      </w:pPr>
      <w:r>
        <w:rPr>
          <w:rFonts w:ascii="Times New Roman"/>
          <w:b w:val="false"/>
          <w:i w:val="false"/>
          <w:color w:val="000000"/>
          <w:sz w:val="28"/>
        </w:rPr>
        <w:t>
      12. Исходными данными для определения стоимости строительства на стадии разработки предпроектной документации являются:</w:t>
      </w:r>
    </w:p>
    <w:bookmarkEnd w:id="60"/>
    <w:bookmarkStart w:name="z68" w:id="61"/>
    <w:p>
      <w:pPr>
        <w:spacing w:after="0"/>
        <w:ind w:left="0"/>
        <w:jc w:val="both"/>
      </w:pPr>
      <w:r>
        <w:rPr>
          <w:rFonts w:ascii="Times New Roman"/>
          <w:b w:val="false"/>
          <w:i w:val="false"/>
          <w:color w:val="000000"/>
          <w:sz w:val="28"/>
        </w:rPr>
        <w:t>
      техническое задание;</w:t>
      </w:r>
    </w:p>
    <w:bookmarkEnd w:id="61"/>
    <w:bookmarkStart w:name="z69" w:id="62"/>
    <w:p>
      <w:pPr>
        <w:spacing w:after="0"/>
        <w:ind w:left="0"/>
        <w:jc w:val="both"/>
      </w:pPr>
      <w:r>
        <w:rPr>
          <w:rFonts w:ascii="Times New Roman"/>
          <w:b w:val="false"/>
          <w:i w:val="false"/>
          <w:color w:val="000000"/>
          <w:sz w:val="28"/>
        </w:rPr>
        <w:t>
      эскизы решений (эскизный проект);</w:t>
      </w:r>
    </w:p>
    <w:bookmarkEnd w:id="62"/>
    <w:bookmarkStart w:name="z70" w:id="63"/>
    <w:p>
      <w:pPr>
        <w:spacing w:after="0"/>
        <w:ind w:left="0"/>
        <w:jc w:val="both"/>
      </w:pPr>
      <w:r>
        <w:rPr>
          <w:rFonts w:ascii="Times New Roman"/>
          <w:b w:val="false"/>
          <w:i w:val="false"/>
          <w:color w:val="000000"/>
          <w:sz w:val="28"/>
        </w:rPr>
        <w:t>
      данные по объектам-аналогам.</w:t>
      </w:r>
    </w:p>
    <w:bookmarkEnd w:id="63"/>
    <w:bookmarkStart w:name="z71" w:id="64"/>
    <w:p>
      <w:pPr>
        <w:spacing w:after="0"/>
        <w:ind w:left="0"/>
        <w:jc w:val="both"/>
      </w:pPr>
      <w:r>
        <w:rPr>
          <w:rFonts w:ascii="Times New Roman"/>
          <w:b w:val="false"/>
          <w:i w:val="false"/>
          <w:color w:val="000000"/>
          <w:sz w:val="28"/>
        </w:rPr>
        <w:t>
      13. Исходными данными для определения стоимости строительства на стадии проектирования являются:</w:t>
      </w:r>
    </w:p>
    <w:bookmarkEnd w:id="64"/>
    <w:bookmarkStart w:name="z72" w:id="65"/>
    <w:p>
      <w:pPr>
        <w:spacing w:after="0"/>
        <w:ind w:left="0"/>
        <w:jc w:val="both"/>
      </w:pPr>
      <w:r>
        <w:rPr>
          <w:rFonts w:ascii="Times New Roman"/>
          <w:b w:val="false"/>
          <w:i w:val="false"/>
          <w:color w:val="000000"/>
          <w:sz w:val="28"/>
        </w:rPr>
        <w:t>
      задание на проектирование;</w:t>
      </w:r>
    </w:p>
    <w:bookmarkEnd w:id="65"/>
    <w:bookmarkStart w:name="z73" w:id="66"/>
    <w:p>
      <w:pPr>
        <w:spacing w:after="0"/>
        <w:ind w:left="0"/>
        <w:jc w:val="both"/>
      </w:pPr>
      <w:r>
        <w:rPr>
          <w:rFonts w:ascii="Times New Roman"/>
          <w:b w:val="false"/>
          <w:i w:val="false"/>
          <w:color w:val="000000"/>
          <w:sz w:val="28"/>
        </w:rPr>
        <w:t>
      проектные решения проекта строительства.</w:t>
      </w:r>
    </w:p>
    <w:bookmarkEnd w:id="66"/>
    <w:bookmarkStart w:name="z74" w:id="67"/>
    <w:p>
      <w:pPr>
        <w:spacing w:after="0"/>
        <w:ind w:left="0"/>
        <w:jc w:val="both"/>
      </w:pPr>
      <w:r>
        <w:rPr>
          <w:rFonts w:ascii="Times New Roman"/>
          <w:b w:val="false"/>
          <w:i w:val="false"/>
          <w:color w:val="000000"/>
          <w:sz w:val="28"/>
        </w:rPr>
        <w:t>
      14. Исходными данными для определения договорной цены на стадии проведения конкурса:</w:t>
      </w:r>
    </w:p>
    <w:bookmarkEnd w:id="67"/>
    <w:bookmarkStart w:name="z75" w:id="68"/>
    <w:p>
      <w:pPr>
        <w:spacing w:after="0"/>
        <w:ind w:left="0"/>
        <w:jc w:val="both"/>
      </w:pPr>
      <w:r>
        <w:rPr>
          <w:rFonts w:ascii="Times New Roman"/>
          <w:b w:val="false"/>
          <w:i w:val="false"/>
          <w:color w:val="000000"/>
          <w:sz w:val="28"/>
        </w:rPr>
        <w:t>
      смета подрядчика (оферта);</w:t>
      </w:r>
    </w:p>
    <w:bookmarkEnd w:id="68"/>
    <w:bookmarkStart w:name="z76" w:id="69"/>
    <w:p>
      <w:pPr>
        <w:spacing w:after="0"/>
        <w:ind w:left="0"/>
        <w:jc w:val="both"/>
      </w:pPr>
      <w:r>
        <w:rPr>
          <w:rFonts w:ascii="Times New Roman"/>
          <w:b w:val="false"/>
          <w:i w:val="false"/>
          <w:color w:val="000000"/>
          <w:sz w:val="28"/>
        </w:rPr>
        <w:t>
      ценовое предложение (конкурсное (тендерное) ценовое предложение).</w:t>
      </w:r>
    </w:p>
    <w:bookmarkEnd w:id="69"/>
    <w:bookmarkStart w:name="z77" w:id="70"/>
    <w:p>
      <w:pPr>
        <w:spacing w:after="0"/>
        <w:ind w:left="0"/>
        <w:jc w:val="both"/>
      </w:pPr>
      <w:r>
        <w:rPr>
          <w:rFonts w:ascii="Times New Roman"/>
          <w:b w:val="false"/>
          <w:i w:val="false"/>
          <w:color w:val="000000"/>
          <w:sz w:val="28"/>
        </w:rPr>
        <w:t xml:space="preserve">
      15. По инвестиционным проектам строительства новых технически и (или) технологически сложных объектов производственного назначения и линейных сооружений инженерной или транспортной инфраструктуры с объемом инвестиций свыше ста миллионов месячных расчетных показателей, по которым отсутствуют объекты-аналоги на территории Республики Казахстан, за исключением объектов, указанных в Правилах определения технической сложности строительных объектов, утвержденных уполномоченным органом по делам архитектуры, градостроительства, и строительства согласно </w:t>
      </w:r>
      <w:r>
        <w:rPr>
          <w:rFonts w:ascii="Times New Roman"/>
          <w:b w:val="false"/>
          <w:i w:val="false"/>
          <w:color w:val="000000"/>
          <w:sz w:val="28"/>
        </w:rPr>
        <w:t>подпункту 38</w:t>
      </w:r>
      <w:r>
        <w:rPr>
          <w:rFonts w:ascii="Times New Roman"/>
          <w:b w:val="false"/>
          <w:i w:val="false"/>
          <w:color w:val="000000"/>
          <w:sz w:val="28"/>
        </w:rPr>
        <w:t xml:space="preserve"> статьей 24 Кодекса, осуществляемых по индивидуальным проектам строительства (далее – технически сложные объекты производственного назначения и линейного строительства) удельные инвестиционные затраты на единицу вновь вводимой производственной мощности не превышают утвержденный в техническом задании на разработку технико-экономического обоснования и задании на проектирование показатель инвестиционной стоимости единицы мощности.</w:t>
      </w:r>
    </w:p>
    <w:bookmarkEnd w:id="70"/>
    <w:bookmarkStart w:name="z78" w:id="71"/>
    <w:p>
      <w:pPr>
        <w:spacing w:after="0"/>
        <w:ind w:left="0"/>
        <w:jc w:val="left"/>
      </w:pPr>
      <w:r>
        <w:rPr>
          <w:rFonts w:ascii="Times New Roman"/>
          <w:b/>
          <w:i w:val="false"/>
          <w:color w:val="000000"/>
        </w:rPr>
        <w:t xml:space="preserve"> Параграф 2. Показатель инвестиционной стоимости единицы мощности</w:t>
      </w:r>
    </w:p>
    <w:bookmarkEnd w:id="71"/>
    <w:bookmarkStart w:name="z79" w:id="72"/>
    <w:p>
      <w:pPr>
        <w:spacing w:after="0"/>
        <w:ind w:left="0"/>
        <w:jc w:val="both"/>
      </w:pPr>
      <w:r>
        <w:rPr>
          <w:rFonts w:ascii="Times New Roman"/>
          <w:b w:val="false"/>
          <w:i w:val="false"/>
          <w:color w:val="000000"/>
          <w:sz w:val="28"/>
        </w:rPr>
        <w:t>
      16. Показатель инвестиционной стоимости единицы мощности производственного объекта – установленное заказчиком и согласованное с уполномоченным государственным органом, осуществляющим руководство соответствующей отраслью, проектное ограничение по величине экономических показателей на единицу измерения мощности проектируемого объекта с учетом его функционального назначения.</w:t>
      </w:r>
    </w:p>
    <w:bookmarkEnd w:id="72"/>
    <w:bookmarkStart w:name="z80" w:id="73"/>
    <w:p>
      <w:pPr>
        <w:spacing w:after="0"/>
        <w:ind w:left="0"/>
        <w:jc w:val="both"/>
      </w:pPr>
      <w:r>
        <w:rPr>
          <w:rFonts w:ascii="Times New Roman"/>
          <w:b w:val="false"/>
          <w:i w:val="false"/>
          <w:color w:val="000000"/>
          <w:sz w:val="28"/>
        </w:rPr>
        <w:t>
      17. Показатель инвестиционной стоимости единицы мощности учитывает затраты, предусмотренные пунктом 7 настоящих Правил с детализацией по видам затрат, исчисленные на единицу измерения мощности объекта на год ввода объекта в эксплуатацию.</w:t>
      </w:r>
    </w:p>
    <w:bookmarkEnd w:id="73"/>
    <w:bookmarkStart w:name="z81" w:id="74"/>
    <w:p>
      <w:pPr>
        <w:spacing w:after="0"/>
        <w:ind w:left="0"/>
        <w:jc w:val="both"/>
      </w:pPr>
      <w:r>
        <w:rPr>
          <w:rFonts w:ascii="Times New Roman"/>
          <w:b w:val="false"/>
          <w:i w:val="false"/>
          <w:color w:val="000000"/>
          <w:sz w:val="28"/>
        </w:rPr>
        <w:t>
      18. Заказчик определяет показатель инвестиционной стоимости единицы мощности путем проведения маркетинговых исследований по данным реализованных зарубежных объектов-аналогов, имеющих наиболее эффективные технико-экономические показатели. Документация объектов-аналогов предоставляется заказчиком в уполномоченный орган по делам архитектуры, градостроительства и строительства.</w:t>
      </w:r>
    </w:p>
    <w:bookmarkEnd w:id="74"/>
    <w:bookmarkStart w:name="z82" w:id="75"/>
    <w:p>
      <w:pPr>
        <w:spacing w:after="0"/>
        <w:ind w:left="0"/>
        <w:jc w:val="both"/>
      </w:pPr>
      <w:r>
        <w:rPr>
          <w:rFonts w:ascii="Times New Roman"/>
          <w:b w:val="false"/>
          <w:i w:val="false"/>
          <w:color w:val="000000"/>
          <w:sz w:val="28"/>
        </w:rPr>
        <w:t>
      Применяемые данные должны соответствовать функциональному назначению и техническим характеристикам проектируемого объекта, а также требованиям законодательства в сфере архитектурной, градостроительной и строительной деятельности в Республике Казахстан, включая нормативные документы по ценообразованию в строительстве.</w:t>
      </w:r>
    </w:p>
    <w:bookmarkEnd w:id="75"/>
    <w:bookmarkStart w:name="z83" w:id="76"/>
    <w:p>
      <w:pPr>
        <w:spacing w:after="0"/>
        <w:ind w:left="0"/>
        <w:jc w:val="both"/>
      </w:pPr>
      <w:r>
        <w:rPr>
          <w:rFonts w:ascii="Times New Roman"/>
          <w:b w:val="false"/>
          <w:i w:val="false"/>
          <w:color w:val="000000"/>
          <w:sz w:val="28"/>
        </w:rPr>
        <w:t>
      Показатели стоимости в иностранной валюте переводятся в теңге по официальному курсу Национального банка Республики Казахстан на дату согласования показателя инвестиционной стоимости единицы мощности с уполномоченным государственным органом, осуществляющим руководство соответствующей отраслью.</w:t>
      </w:r>
    </w:p>
    <w:bookmarkEnd w:id="76"/>
    <w:bookmarkStart w:name="z84" w:id="77"/>
    <w:p>
      <w:pPr>
        <w:spacing w:after="0"/>
        <w:ind w:left="0"/>
        <w:jc w:val="both"/>
      </w:pPr>
      <w:r>
        <w:rPr>
          <w:rFonts w:ascii="Times New Roman"/>
          <w:b w:val="false"/>
          <w:i w:val="false"/>
          <w:color w:val="000000"/>
          <w:sz w:val="28"/>
        </w:rPr>
        <w:t>
      19. В показателе инвестиционной стоимости единицы мощности затраты по инвестиционным проектам, регулируемые в рамках отраслевых законодательных норм, учитываются по данным уполномоченного государственного органа, осуществляющего руководство соответствующей отраслью.</w:t>
      </w:r>
    </w:p>
    <w:bookmarkEnd w:id="77"/>
    <w:bookmarkStart w:name="z85" w:id="78"/>
    <w:p>
      <w:pPr>
        <w:spacing w:after="0"/>
        <w:ind w:left="0"/>
        <w:jc w:val="both"/>
      </w:pPr>
      <w:r>
        <w:rPr>
          <w:rFonts w:ascii="Times New Roman"/>
          <w:b w:val="false"/>
          <w:i w:val="false"/>
          <w:color w:val="000000"/>
          <w:sz w:val="28"/>
        </w:rPr>
        <w:t>
      20. Показатель инвестиционной стоимости единицы мощности согласовывается с уполномоченным государственным органом, осуществляющим руководство соответствующей отраслью.</w:t>
      </w:r>
    </w:p>
    <w:bookmarkEnd w:id="78"/>
    <w:bookmarkStart w:name="z86" w:id="79"/>
    <w:p>
      <w:pPr>
        <w:spacing w:after="0"/>
        <w:ind w:left="0"/>
        <w:jc w:val="left"/>
      </w:pPr>
      <w:r>
        <w:rPr>
          <w:rFonts w:ascii="Times New Roman"/>
          <w:b/>
          <w:i w:val="false"/>
          <w:color w:val="000000"/>
        </w:rPr>
        <w:t xml:space="preserve"> Параграф 3. Сметная стоимость строительства на предпроектной стадии</w:t>
      </w:r>
    </w:p>
    <w:bookmarkEnd w:id="79"/>
    <w:bookmarkStart w:name="z87" w:id="80"/>
    <w:p>
      <w:pPr>
        <w:spacing w:after="0"/>
        <w:ind w:left="0"/>
        <w:jc w:val="both"/>
      </w:pPr>
      <w:r>
        <w:rPr>
          <w:rFonts w:ascii="Times New Roman"/>
          <w:b w:val="false"/>
          <w:i w:val="false"/>
          <w:color w:val="000000"/>
          <w:sz w:val="28"/>
        </w:rPr>
        <w:t xml:space="preserve">
      21. Сметная стоимость строительства в составе предпроектной документации (расчетная стоимость строительства) определяется в целях оценки экономической целесообразности инвестиций в строительство, реконструкцию и реставрацию строительных объектов при планировании инвестиционных проектов. </w:t>
      </w:r>
    </w:p>
    <w:bookmarkEnd w:id="80"/>
    <w:bookmarkStart w:name="z88" w:id="81"/>
    <w:p>
      <w:pPr>
        <w:spacing w:after="0"/>
        <w:ind w:left="0"/>
        <w:jc w:val="both"/>
      </w:pPr>
      <w:r>
        <w:rPr>
          <w:rFonts w:ascii="Times New Roman"/>
          <w:b w:val="false"/>
          <w:i w:val="false"/>
          <w:color w:val="000000"/>
          <w:sz w:val="28"/>
        </w:rPr>
        <w:t>
      22. Расчетная стоимость строительства определяется в соответствии с Государственными нормативами.</w:t>
      </w:r>
    </w:p>
    <w:bookmarkEnd w:id="81"/>
    <w:bookmarkStart w:name="z89" w:id="82"/>
    <w:p>
      <w:pPr>
        <w:spacing w:after="0"/>
        <w:ind w:left="0"/>
        <w:jc w:val="both"/>
      </w:pPr>
      <w:r>
        <w:rPr>
          <w:rFonts w:ascii="Times New Roman"/>
          <w:b w:val="false"/>
          <w:i w:val="false"/>
          <w:color w:val="000000"/>
          <w:sz w:val="28"/>
        </w:rPr>
        <w:t>
      23. Стоимость разработки предпроектной документации (технико-экономических обоснований) определяется в соответствии с Государственными нормативами.</w:t>
      </w:r>
    </w:p>
    <w:bookmarkEnd w:id="82"/>
    <w:bookmarkStart w:name="z90" w:id="83"/>
    <w:p>
      <w:pPr>
        <w:spacing w:after="0"/>
        <w:ind w:left="0"/>
        <w:jc w:val="both"/>
      </w:pPr>
      <w:r>
        <w:rPr>
          <w:rFonts w:ascii="Times New Roman"/>
          <w:b w:val="false"/>
          <w:i w:val="false"/>
          <w:color w:val="000000"/>
          <w:sz w:val="28"/>
        </w:rPr>
        <w:t>
      24. Затраты на разработку предпроектной документации при планировании инвестиций на строительство, реконструкцию и реставрацию строительных объектов включаются в сводный сметный расчет расходов инвестиционного характера и учитываются в стоимости строительства как затраты, связанные с получением исходных материалов.</w:t>
      </w:r>
    </w:p>
    <w:bookmarkEnd w:id="83"/>
    <w:bookmarkStart w:name="z91" w:id="84"/>
    <w:p>
      <w:pPr>
        <w:spacing w:after="0"/>
        <w:ind w:left="0"/>
        <w:jc w:val="left"/>
      </w:pPr>
      <w:r>
        <w:rPr>
          <w:rFonts w:ascii="Times New Roman"/>
          <w:b/>
          <w:i w:val="false"/>
          <w:color w:val="000000"/>
        </w:rPr>
        <w:t xml:space="preserve"> Параграф 4. Сметная стоимость строительства в составе проектно-сметной документации</w:t>
      </w:r>
    </w:p>
    <w:bookmarkEnd w:id="84"/>
    <w:bookmarkStart w:name="z92" w:id="85"/>
    <w:p>
      <w:pPr>
        <w:spacing w:after="0"/>
        <w:ind w:left="0"/>
        <w:jc w:val="both"/>
      </w:pPr>
      <w:r>
        <w:rPr>
          <w:rFonts w:ascii="Times New Roman"/>
          <w:b w:val="false"/>
          <w:i w:val="false"/>
          <w:color w:val="000000"/>
          <w:sz w:val="28"/>
        </w:rPr>
        <w:t>
      25. Сметная стоимость строительства по утвержденной проектно-сметной документации является основанием для определения лимита средств заказчика (инвестора) при планировании и проведении конкурса на подрядные работы и услуги (проектирование, строительно-монтажные работы, инжиниринговые услуги) в процессе реализации инвестиционного проекта.</w:t>
      </w:r>
    </w:p>
    <w:bookmarkEnd w:id="85"/>
    <w:bookmarkStart w:name="z93" w:id="86"/>
    <w:p>
      <w:pPr>
        <w:spacing w:after="0"/>
        <w:ind w:left="0"/>
        <w:jc w:val="both"/>
      </w:pPr>
      <w:r>
        <w:rPr>
          <w:rFonts w:ascii="Times New Roman"/>
          <w:b w:val="false"/>
          <w:i w:val="false"/>
          <w:color w:val="000000"/>
          <w:sz w:val="28"/>
        </w:rPr>
        <w:t xml:space="preserve">
      26. Сметная стоимость строительства объектов определяется в соответствии с государственным нормативным документом по ценообразованию в строительстве, утвержденным уполномоченным органом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24 Кодекса и устанавливающим порядок определения сметной стоимости строительства в Республике Казахстан (далее – Нормативный документ).</w:t>
      </w:r>
    </w:p>
    <w:bookmarkEnd w:id="86"/>
    <w:bookmarkStart w:name="z94" w:id="87"/>
    <w:p>
      <w:pPr>
        <w:spacing w:after="0"/>
        <w:ind w:left="0"/>
        <w:jc w:val="both"/>
      </w:pPr>
      <w:r>
        <w:rPr>
          <w:rFonts w:ascii="Times New Roman"/>
          <w:b w:val="false"/>
          <w:i w:val="false"/>
          <w:color w:val="000000"/>
          <w:sz w:val="28"/>
        </w:rPr>
        <w:t>
      27. В сметную стоимость строительства объекта включаются:</w:t>
      </w:r>
    </w:p>
    <w:bookmarkEnd w:id="87"/>
    <w:bookmarkStart w:name="z95" w:id="88"/>
    <w:p>
      <w:pPr>
        <w:spacing w:after="0"/>
        <w:ind w:left="0"/>
        <w:jc w:val="both"/>
      </w:pPr>
      <w:r>
        <w:rPr>
          <w:rFonts w:ascii="Times New Roman"/>
          <w:b w:val="false"/>
          <w:i w:val="false"/>
          <w:color w:val="000000"/>
          <w:sz w:val="28"/>
        </w:rPr>
        <w:t>
      1) стоимость разработки проектно-сметной документации, стоимость инженерных изысканий для строительства;</w:t>
      </w:r>
    </w:p>
    <w:bookmarkEnd w:id="88"/>
    <w:bookmarkStart w:name="z96" w:id="89"/>
    <w:p>
      <w:pPr>
        <w:spacing w:after="0"/>
        <w:ind w:left="0"/>
        <w:jc w:val="both"/>
      </w:pPr>
      <w:r>
        <w:rPr>
          <w:rFonts w:ascii="Times New Roman"/>
          <w:b w:val="false"/>
          <w:i w:val="false"/>
          <w:color w:val="000000"/>
          <w:sz w:val="28"/>
        </w:rPr>
        <w:t>
      2) стоимость комплексной вневедомственной экспертизы проекта строительства;</w:t>
      </w:r>
    </w:p>
    <w:bookmarkEnd w:id="89"/>
    <w:bookmarkStart w:name="z97" w:id="90"/>
    <w:p>
      <w:pPr>
        <w:spacing w:after="0"/>
        <w:ind w:left="0"/>
        <w:jc w:val="both"/>
      </w:pPr>
      <w:r>
        <w:rPr>
          <w:rFonts w:ascii="Times New Roman"/>
          <w:b w:val="false"/>
          <w:i w:val="false"/>
          <w:color w:val="000000"/>
          <w:sz w:val="28"/>
        </w:rPr>
        <w:t>
      3) стоимость строительно-монтажных работ, а также неразрывно связанных со строительством затрат и услуг, включая комплектацию стройки оборудованием;</w:t>
      </w:r>
    </w:p>
    <w:bookmarkEnd w:id="90"/>
    <w:bookmarkStart w:name="z98" w:id="91"/>
    <w:p>
      <w:pPr>
        <w:spacing w:after="0"/>
        <w:ind w:left="0"/>
        <w:jc w:val="both"/>
      </w:pPr>
      <w:r>
        <w:rPr>
          <w:rFonts w:ascii="Times New Roman"/>
          <w:b w:val="false"/>
          <w:i w:val="false"/>
          <w:color w:val="000000"/>
          <w:sz w:val="28"/>
        </w:rPr>
        <w:t>
      4) стоимость управления проектом, технического надзора, а также контроля разработчика проекта строительства за выполнением проектных решений в ходе строительства;</w:t>
      </w:r>
    </w:p>
    <w:bookmarkEnd w:id="91"/>
    <w:bookmarkStart w:name="z99" w:id="92"/>
    <w:p>
      <w:pPr>
        <w:spacing w:after="0"/>
        <w:ind w:left="0"/>
        <w:jc w:val="both"/>
      </w:pPr>
      <w:r>
        <w:rPr>
          <w:rFonts w:ascii="Times New Roman"/>
          <w:b w:val="false"/>
          <w:i w:val="false"/>
          <w:color w:val="000000"/>
          <w:sz w:val="28"/>
        </w:rPr>
        <w:t>
      5) налог на добавленную стоимость.</w:t>
      </w:r>
    </w:p>
    <w:bookmarkEnd w:id="92"/>
    <w:bookmarkStart w:name="z100" w:id="93"/>
    <w:p>
      <w:pPr>
        <w:spacing w:after="0"/>
        <w:ind w:left="0"/>
        <w:jc w:val="left"/>
      </w:pPr>
      <w:r>
        <w:rPr>
          <w:rFonts w:ascii="Times New Roman"/>
          <w:b/>
          <w:i w:val="false"/>
          <w:color w:val="000000"/>
        </w:rPr>
        <w:t xml:space="preserve"> Параграф 5. Расчетная стоимость строительства "под ключ"</w:t>
      </w:r>
    </w:p>
    <w:bookmarkEnd w:id="93"/>
    <w:bookmarkStart w:name="z101" w:id="94"/>
    <w:p>
      <w:pPr>
        <w:spacing w:after="0"/>
        <w:ind w:left="0"/>
        <w:jc w:val="both"/>
      </w:pPr>
      <w:r>
        <w:rPr>
          <w:rFonts w:ascii="Times New Roman"/>
          <w:b w:val="false"/>
          <w:i w:val="false"/>
          <w:color w:val="000000"/>
          <w:sz w:val="28"/>
        </w:rPr>
        <w:t>
      28. Метод строительства объектов "под ключ" предусматривает обеспечение сооружения объектов, подготовленных к эксплуатации или оказанию услуг, на основе возможности сосредоточения в одной организационной структуре генерального подрядчика функции по финансированию, планированию, своевременному и качественному обеспечению проектно-сметной документацией с учетом инженерно-геологических условий площадки строительства, выполнению строительно-монтажных работ, комплектации строек технологическим и инженерным оборудованием, пусконаладочных и иных работ, неразрывно связанных со строящимся объектом, а также управлению, эксплуатации, обслуживанию, передаче на баланс одной из сторон.</w:t>
      </w:r>
    </w:p>
    <w:bookmarkEnd w:id="94"/>
    <w:bookmarkStart w:name="z102" w:id="95"/>
    <w:p>
      <w:pPr>
        <w:spacing w:after="0"/>
        <w:ind w:left="0"/>
        <w:jc w:val="both"/>
      </w:pPr>
      <w:r>
        <w:rPr>
          <w:rFonts w:ascii="Times New Roman"/>
          <w:b w:val="false"/>
          <w:i w:val="false"/>
          <w:color w:val="000000"/>
          <w:sz w:val="28"/>
        </w:rPr>
        <w:t>
      29. При реализации инвестиционного проекта как единого непрерывного комплексного процесса создания готовой строительной продукции (проектирование – выполнение строительных и монтажных работ, включая комплектацию строек оборудованием, ввод объекта в эксплуатацию) путем возведения новых объектов, а также при строительстве "под ключ" основанием для определения лимита средств заказчика (инвестора) является стоимость строительства, установленная расчетом на предпроектной стадии и утвержденная заказчиком.</w:t>
      </w:r>
    </w:p>
    <w:bookmarkEnd w:id="95"/>
    <w:bookmarkStart w:name="z103" w:id="96"/>
    <w:p>
      <w:pPr>
        <w:spacing w:after="0"/>
        <w:ind w:left="0"/>
        <w:jc w:val="both"/>
      </w:pPr>
      <w:r>
        <w:rPr>
          <w:rFonts w:ascii="Times New Roman"/>
          <w:b w:val="false"/>
          <w:i w:val="false"/>
          <w:color w:val="000000"/>
          <w:sz w:val="28"/>
        </w:rPr>
        <w:t>
      30. Для проведения конкурсных процедур и заключения договоров о строительстве "под ключ" определяется расчетная стоимость строительства "под ключ".</w:t>
      </w:r>
    </w:p>
    <w:bookmarkEnd w:id="96"/>
    <w:bookmarkStart w:name="z104" w:id="97"/>
    <w:p>
      <w:pPr>
        <w:spacing w:after="0"/>
        <w:ind w:left="0"/>
        <w:jc w:val="both"/>
      </w:pPr>
      <w:r>
        <w:rPr>
          <w:rFonts w:ascii="Times New Roman"/>
          <w:b w:val="false"/>
          <w:i w:val="false"/>
          <w:color w:val="000000"/>
          <w:sz w:val="28"/>
        </w:rPr>
        <w:t>
      31. Расчетная стоимость строительства "под ключ" определяется на основании расчета стоимости строительства на предпроектной стадии, расчетов иных затрат по сводному сметному расчету расходов инвестиционного характера (в том числе сводной сметы на ввод в эксплуатацию) при обязательном наличии утвержденных заказчиком технико-экономического обоснования или расчетной стоимости строительства по проектам, не требующим разработки технико-экономического обоснования.</w:t>
      </w:r>
    </w:p>
    <w:bookmarkEnd w:id="97"/>
    <w:bookmarkStart w:name="z105" w:id="98"/>
    <w:p>
      <w:pPr>
        <w:spacing w:after="0"/>
        <w:ind w:left="0"/>
        <w:jc w:val="both"/>
      </w:pPr>
      <w:r>
        <w:rPr>
          <w:rFonts w:ascii="Times New Roman"/>
          <w:b w:val="false"/>
          <w:i w:val="false"/>
          <w:color w:val="000000"/>
          <w:sz w:val="28"/>
        </w:rPr>
        <w:t>
      Сводная смета на ввод в эксплуатацию – документ, содержащий результат расчета затрат на проведение пусконаладочных работ и комплексное опробование оборудования, обеспечивающих ввод в эксплуатацию вновь строящихся, реконструируемых, расширяемых и технически перевооружаемых строительных объектов.</w:t>
      </w:r>
    </w:p>
    <w:bookmarkEnd w:id="98"/>
    <w:bookmarkStart w:name="z106" w:id="99"/>
    <w:p>
      <w:pPr>
        <w:spacing w:after="0"/>
        <w:ind w:left="0"/>
        <w:jc w:val="both"/>
      </w:pPr>
      <w:r>
        <w:rPr>
          <w:rFonts w:ascii="Times New Roman"/>
          <w:b w:val="false"/>
          <w:i w:val="false"/>
          <w:color w:val="000000"/>
          <w:sz w:val="28"/>
        </w:rPr>
        <w:t>
      32. В расчетную стоимость строительства "под ключ" включаются:</w:t>
      </w:r>
    </w:p>
    <w:bookmarkEnd w:id="99"/>
    <w:bookmarkStart w:name="z107" w:id="100"/>
    <w:p>
      <w:pPr>
        <w:spacing w:after="0"/>
        <w:ind w:left="0"/>
        <w:jc w:val="both"/>
      </w:pPr>
      <w:r>
        <w:rPr>
          <w:rFonts w:ascii="Times New Roman"/>
          <w:b w:val="false"/>
          <w:i w:val="false"/>
          <w:color w:val="000000"/>
          <w:sz w:val="28"/>
        </w:rPr>
        <w:t>
      1) стоимость разработки проектно-сметной документации, в том числе стоимость инженерных изысканий для строительства (при необходимости);</w:t>
      </w:r>
    </w:p>
    <w:bookmarkEnd w:id="100"/>
    <w:bookmarkStart w:name="z108" w:id="101"/>
    <w:p>
      <w:pPr>
        <w:spacing w:after="0"/>
        <w:ind w:left="0"/>
        <w:jc w:val="both"/>
      </w:pPr>
      <w:r>
        <w:rPr>
          <w:rFonts w:ascii="Times New Roman"/>
          <w:b w:val="false"/>
          <w:i w:val="false"/>
          <w:color w:val="000000"/>
          <w:sz w:val="28"/>
        </w:rPr>
        <w:t>
      2) стоимость строительно-монтажных работ, а также неразрывно связанных со строительством затрат и услуг;</w:t>
      </w:r>
    </w:p>
    <w:bookmarkEnd w:id="101"/>
    <w:bookmarkStart w:name="z109" w:id="102"/>
    <w:p>
      <w:pPr>
        <w:spacing w:after="0"/>
        <w:ind w:left="0"/>
        <w:jc w:val="both"/>
      </w:pPr>
      <w:r>
        <w:rPr>
          <w:rFonts w:ascii="Times New Roman"/>
          <w:b w:val="false"/>
          <w:i w:val="false"/>
          <w:color w:val="000000"/>
          <w:sz w:val="28"/>
        </w:rPr>
        <w:t>
      3) стоимость оборудования, мебели, инвентаря;</w:t>
      </w:r>
    </w:p>
    <w:bookmarkEnd w:id="102"/>
    <w:bookmarkStart w:name="z110" w:id="103"/>
    <w:p>
      <w:pPr>
        <w:spacing w:after="0"/>
        <w:ind w:left="0"/>
        <w:jc w:val="both"/>
      </w:pPr>
      <w:r>
        <w:rPr>
          <w:rFonts w:ascii="Times New Roman"/>
          <w:b w:val="false"/>
          <w:i w:val="false"/>
          <w:color w:val="000000"/>
          <w:sz w:val="28"/>
        </w:rPr>
        <w:t>
      4) средства на непредвиденные работы и затраты в размерах, установленных для предпроектной стадии;</w:t>
      </w:r>
    </w:p>
    <w:bookmarkEnd w:id="103"/>
    <w:bookmarkStart w:name="z111" w:id="104"/>
    <w:p>
      <w:pPr>
        <w:spacing w:after="0"/>
        <w:ind w:left="0"/>
        <w:jc w:val="both"/>
      </w:pPr>
      <w:r>
        <w:rPr>
          <w:rFonts w:ascii="Times New Roman"/>
          <w:b w:val="false"/>
          <w:i w:val="false"/>
          <w:color w:val="000000"/>
          <w:sz w:val="28"/>
        </w:rPr>
        <w:t>
      5) затраты на ввод объекта в эксплуатацию;</w:t>
      </w:r>
    </w:p>
    <w:bookmarkEnd w:id="104"/>
    <w:bookmarkStart w:name="z112" w:id="105"/>
    <w:p>
      <w:pPr>
        <w:spacing w:after="0"/>
        <w:ind w:left="0"/>
        <w:jc w:val="both"/>
      </w:pPr>
      <w:r>
        <w:rPr>
          <w:rFonts w:ascii="Times New Roman"/>
          <w:b w:val="false"/>
          <w:i w:val="false"/>
          <w:color w:val="000000"/>
          <w:sz w:val="28"/>
        </w:rPr>
        <w:t>
      6) поручаемые генеральному подрядчику затраты, регулируемые в рамках отраслевых законодательных норм;</w:t>
      </w:r>
    </w:p>
    <w:bookmarkEnd w:id="105"/>
    <w:bookmarkStart w:name="z113" w:id="106"/>
    <w:p>
      <w:pPr>
        <w:spacing w:after="0"/>
        <w:ind w:left="0"/>
        <w:jc w:val="both"/>
      </w:pPr>
      <w:r>
        <w:rPr>
          <w:rFonts w:ascii="Times New Roman"/>
          <w:b w:val="false"/>
          <w:i w:val="false"/>
          <w:color w:val="000000"/>
          <w:sz w:val="28"/>
        </w:rPr>
        <w:t>
      7) налог на добавленную стоимость.</w:t>
      </w:r>
    </w:p>
    <w:bookmarkEnd w:id="106"/>
    <w:bookmarkStart w:name="z114" w:id="107"/>
    <w:p>
      <w:pPr>
        <w:spacing w:after="0"/>
        <w:ind w:left="0"/>
        <w:jc w:val="left"/>
      </w:pPr>
      <w:r>
        <w:rPr>
          <w:rFonts w:ascii="Times New Roman"/>
          <w:b/>
          <w:i w:val="false"/>
          <w:color w:val="000000"/>
        </w:rPr>
        <w:t xml:space="preserve"> Параграф 6. Затраты по инвестиционным проектам, регулируемые в рамках отраслевых законодательных норм</w:t>
      </w:r>
    </w:p>
    <w:bookmarkEnd w:id="107"/>
    <w:bookmarkStart w:name="z115" w:id="108"/>
    <w:p>
      <w:pPr>
        <w:spacing w:after="0"/>
        <w:ind w:left="0"/>
        <w:jc w:val="both"/>
      </w:pPr>
      <w:r>
        <w:rPr>
          <w:rFonts w:ascii="Times New Roman"/>
          <w:b w:val="false"/>
          <w:i w:val="false"/>
          <w:color w:val="000000"/>
          <w:sz w:val="28"/>
        </w:rPr>
        <w:t>
      33. В состав затрат по инвестиционным проектам, регулируемых в рамках отраслевых законодательных норм, входят:</w:t>
      </w:r>
    </w:p>
    <w:bookmarkEnd w:id="108"/>
    <w:bookmarkStart w:name="z116" w:id="109"/>
    <w:p>
      <w:pPr>
        <w:spacing w:after="0"/>
        <w:ind w:left="0"/>
        <w:jc w:val="both"/>
      </w:pPr>
      <w:r>
        <w:rPr>
          <w:rFonts w:ascii="Times New Roman"/>
          <w:b w:val="false"/>
          <w:i w:val="false"/>
          <w:color w:val="000000"/>
          <w:sz w:val="28"/>
        </w:rPr>
        <w:t>
      1) затраты на разработку землеустроительного проекта или составление земельно-кадастрового плана, на установление границ земельного участка на местности;</w:t>
      </w:r>
    </w:p>
    <w:bookmarkEnd w:id="109"/>
    <w:bookmarkStart w:name="z117" w:id="110"/>
    <w:p>
      <w:pPr>
        <w:spacing w:after="0"/>
        <w:ind w:left="0"/>
        <w:jc w:val="both"/>
      </w:pPr>
      <w:r>
        <w:rPr>
          <w:rFonts w:ascii="Times New Roman"/>
          <w:b w:val="false"/>
          <w:i w:val="false"/>
          <w:color w:val="000000"/>
          <w:sz w:val="28"/>
        </w:rPr>
        <w:t>
      2) плата за землю при изъятии земельного участка для строительства;</w:t>
      </w:r>
    </w:p>
    <w:bookmarkEnd w:id="110"/>
    <w:bookmarkStart w:name="z118" w:id="111"/>
    <w:p>
      <w:pPr>
        <w:spacing w:after="0"/>
        <w:ind w:left="0"/>
        <w:jc w:val="both"/>
      </w:pPr>
      <w:r>
        <w:rPr>
          <w:rFonts w:ascii="Times New Roman"/>
          <w:b w:val="false"/>
          <w:i w:val="false"/>
          <w:color w:val="000000"/>
          <w:sz w:val="28"/>
        </w:rPr>
        <w:t>
      3) затраты, связанные с историко-культурной экспертизой памятников археологии, истории и культуры, градостроительства и архитектуры, а также с выполнением археологических раскопок в пределах строительной площадки;</w:t>
      </w:r>
    </w:p>
    <w:bookmarkEnd w:id="111"/>
    <w:bookmarkStart w:name="z119" w:id="112"/>
    <w:p>
      <w:pPr>
        <w:spacing w:after="0"/>
        <w:ind w:left="0"/>
        <w:jc w:val="both"/>
      </w:pPr>
      <w:r>
        <w:rPr>
          <w:rFonts w:ascii="Times New Roman"/>
          <w:b w:val="false"/>
          <w:i w:val="false"/>
          <w:color w:val="000000"/>
          <w:sz w:val="28"/>
        </w:rPr>
        <w:t>
      4) затраты, связанные с компенсацией за сносимые строения и садово-огородные насаждения, посев, вспашку и другие сельскохозяйственные работы, ущербом, наносимым природной среде, возмещением убытков и потерь при отводе земель;</w:t>
      </w:r>
    </w:p>
    <w:bookmarkEnd w:id="112"/>
    <w:bookmarkStart w:name="z120" w:id="113"/>
    <w:p>
      <w:pPr>
        <w:spacing w:after="0"/>
        <w:ind w:left="0"/>
        <w:jc w:val="both"/>
      </w:pPr>
      <w:r>
        <w:rPr>
          <w:rFonts w:ascii="Times New Roman"/>
          <w:b w:val="false"/>
          <w:i w:val="false"/>
          <w:color w:val="000000"/>
          <w:sz w:val="28"/>
        </w:rPr>
        <w:t>
      5) плата за аренду земельного участка (дополнительного земельного участка предоставленного для нужд строительства), используемого на период проектирования и строительства объекта;</w:t>
      </w:r>
    </w:p>
    <w:bookmarkEnd w:id="113"/>
    <w:bookmarkStart w:name="z121" w:id="114"/>
    <w:p>
      <w:pPr>
        <w:spacing w:after="0"/>
        <w:ind w:left="0"/>
        <w:jc w:val="both"/>
      </w:pPr>
      <w:r>
        <w:rPr>
          <w:rFonts w:ascii="Times New Roman"/>
          <w:b w:val="false"/>
          <w:i w:val="false"/>
          <w:color w:val="000000"/>
          <w:sz w:val="28"/>
        </w:rPr>
        <w:t>
      6) затраты на разведку, отвод и разработку временных карьеров грунта, песка, гравия, оплату подписных бонусов и бонусов коммерческого обнаружения на отведенные карьеры;</w:t>
      </w:r>
    </w:p>
    <w:bookmarkEnd w:id="114"/>
    <w:bookmarkStart w:name="z122" w:id="115"/>
    <w:p>
      <w:pPr>
        <w:spacing w:after="0"/>
        <w:ind w:left="0"/>
        <w:jc w:val="both"/>
      </w:pPr>
      <w:r>
        <w:rPr>
          <w:rFonts w:ascii="Times New Roman"/>
          <w:b w:val="false"/>
          <w:i w:val="false"/>
          <w:color w:val="000000"/>
          <w:sz w:val="28"/>
        </w:rPr>
        <w:t>
      7) затраты на создание геодезической разбивочной основы для строительства объекта (строительная сетка, красные линии, главные разбивочные оси, определяющие габариты зданий (сооружений), высотные репера, главные оси инженерных коммуникаций, автодорог, линий электроснабжения, связи, трассы водопровода, канализации, теплофикации, газификации);</w:t>
      </w:r>
    </w:p>
    <w:bookmarkEnd w:id="115"/>
    <w:bookmarkStart w:name="z123" w:id="116"/>
    <w:p>
      <w:pPr>
        <w:spacing w:after="0"/>
        <w:ind w:left="0"/>
        <w:jc w:val="both"/>
      </w:pPr>
      <w:r>
        <w:rPr>
          <w:rFonts w:ascii="Times New Roman"/>
          <w:b w:val="false"/>
          <w:i w:val="false"/>
          <w:color w:val="000000"/>
          <w:sz w:val="28"/>
        </w:rPr>
        <w:t>
      8) выплаты земельного налога в период строительства;</w:t>
      </w:r>
    </w:p>
    <w:bookmarkEnd w:id="116"/>
    <w:bookmarkStart w:name="z124" w:id="117"/>
    <w:p>
      <w:pPr>
        <w:spacing w:after="0"/>
        <w:ind w:left="0"/>
        <w:jc w:val="both"/>
      </w:pPr>
      <w:r>
        <w:rPr>
          <w:rFonts w:ascii="Times New Roman"/>
          <w:b w:val="false"/>
          <w:i w:val="false"/>
          <w:color w:val="000000"/>
          <w:sz w:val="28"/>
        </w:rPr>
        <w:t>
      9) затраты на замер радиологического фона земельного участка;</w:t>
      </w:r>
    </w:p>
    <w:bookmarkEnd w:id="117"/>
    <w:bookmarkStart w:name="z125" w:id="118"/>
    <w:p>
      <w:pPr>
        <w:spacing w:after="0"/>
        <w:ind w:left="0"/>
        <w:jc w:val="both"/>
      </w:pPr>
      <w:r>
        <w:rPr>
          <w:rFonts w:ascii="Times New Roman"/>
          <w:b w:val="false"/>
          <w:i w:val="false"/>
          <w:color w:val="000000"/>
          <w:sz w:val="28"/>
        </w:rPr>
        <w:t>
      10) затраты по возмещению стоимости работ от водохозяйственных мероприятий, связанных с прекращением или изменением условий водопользования;</w:t>
      </w:r>
    </w:p>
    <w:bookmarkEnd w:id="118"/>
    <w:bookmarkStart w:name="z126" w:id="119"/>
    <w:p>
      <w:pPr>
        <w:spacing w:after="0"/>
        <w:ind w:left="0"/>
        <w:jc w:val="both"/>
      </w:pPr>
      <w:r>
        <w:rPr>
          <w:rFonts w:ascii="Times New Roman"/>
          <w:b w:val="false"/>
          <w:i w:val="false"/>
          <w:color w:val="000000"/>
          <w:sz w:val="28"/>
        </w:rPr>
        <w:t>
      11) затраты на подготовку эксплуатационного персонала (для вновь строящихся объектов производственного назначения);</w:t>
      </w:r>
    </w:p>
    <w:bookmarkEnd w:id="119"/>
    <w:bookmarkStart w:name="z127" w:id="120"/>
    <w:p>
      <w:pPr>
        <w:spacing w:after="0"/>
        <w:ind w:left="0"/>
        <w:jc w:val="both"/>
      </w:pPr>
      <w:r>
        <w:rPr>
          <w:rFonts w:ascii="Times New Roman"/>
          <w:b w:val="false"/>
          <w:i w:val="false"/>
          <w:color w:val="000000"/>
          <w:sz w:val="28"/>
        </w:rPr>
        <w:t>
      12) затраты на ввод объектов в эксплуатацию (в том числе: пусконаладочные работы с комплексным опробованием оборудования, на сырье и материальные ресурсы для пусконаладочных работ, на содержание эксплуатационного персонала в период проведения пусконаладочных работ (для вновь строящихся, реконструируемых, расширяемых и технически перевооружаемых производственных объектов));</w:t>
      </w:r>
    </w:p>
    <w:bookmarkEnd w:id="120"/>
    <w:bookmarkStart w:name="z128" w:id="121"/>
    <w:p>
      <w:pPr>
        <w:spacing w:after="0"/>
        <w:ind w:left="0"/>
        <w:jc w:val="both"/>
      </w:pPr>
      <w:r>
        <w:rPr>
          <w:rFonts w:ascii="Times New Roman"/>
          <w:b w:val="false"/>
          <w:i w:val="false"/>
          <w:color w:val="000000"/>
          <w:sz w:val="28"/>
        </w:rPr>
        <w:t>
      13) затраты на изготовление и выдачу актов на право временного и постоянного землепользования;</w:t>
      </w:r>
    </w:p>
    <w:bookmarkEnd w:id="121"/>
    <w:bookmarkStart w:name="z129" w:id="122"/>
    <w:p>
      <w:pPr>
        <w:spacing w:after="0"/>
        <w:ind w:left="0"/>
        <w:jc w:val="both"/>
      </w:pPr>
      <w:r>
        <w:rPr>
          <w:rFonts w:ascii="Times New Roman"/>
          <w:b w:val="false"/>
          <w:i w:val="false"/>
          <w:color w:val="000000"/>
          <w:sz w:val="28"/>
        </w:rPr>
        <w:t>
      14) затраты на изготовление и выдачу технического паспорта на объекты недвижимости;</w:t>
      </w:r>
    </w:p>
    <w:bookmarkEnd w:id="122"/>
    <w:bookmarkStart w:name="z130" w:id="123"/>
    <w:p>
      <w:pPr>
        <w:spacing w:after="0"/>
        <w:ind w:left="0"/>
        <w:jc w:val="both"/>
      </w:pPr>
      <w:r>
        <w:rPr>
          <w:rFonts w:ascii="Times New Roman"/>
          <w:b w:val="false"/>
          <w:i w:val="false"/>
          <w:color w:val="000000"/>
          <w:sz w:val="28"/>
        </w:rPr>
        <w:t>
      15) затраты на государственную регистрацию прав на недвижимое имущество;</w:t>
      </w:r>
    </w:p>
    <w:bookmarkEnd w:id="123"/>
    <w:bookmarkStart w:name="z131" w:id="124"/>
    <w:p>
      <w:pPr>
        <w:spacing w:after="0"/>
        <w:ind w:left="0"/>
        <w:jc w:val="both"/>
      </w:pPr>
      <w:r>
        <w:rPr>
          <w:rFonts w:ascii="Times New Roman"/>
          <w:b w:val="false"/>
          <w:i w:val="false"/>
          <w:color w:val="000000"/>
          <w:sz w:val="28"/>
        </w:rPr>
        <w:t>
      16) затраты по лицензионным соглашениям и услуги лицензиара;</w:t>
      </w:r>
    </w:p>
    <w:bookmarkEnd w:id="124"/>
    <w:bookmarkStart w:name="z132" w:id="125"/>
    <w:p>
      <w:pPr>
        <w:spacing w:after="0"/>
        <w:ind w:left="0"/>
        <w:jc w:val="both"/>
      </w:pPr>
      <w:r>
        <w:rPr>
          <w:rFonts w:ascii="Times New Roman"/>
          <w:b w:val="false"/>
          <w:i w:val="false"/>
          <w:color w:val="000000"/>
          <w:sz w:val="28"/>
        </w:rPr>
        <w:t>
      17) затраты, предполагаемые к финансированию за счет внешнего заимствования.</w:t>
      </w:r>
    </w:p>
    <w:bookmarkEnd w:id="125"/>
    <w:bookmarkStart w:name="z133" w:id="126"/>
    <w:p>
      <w:pPr>
        <w:spacing w:after="0"/>
        <w:ind w:left="0"/>
        <w:jc w:val="both"/>
      </w:pPr>
      <w:r>
        <w:rPr>
          <w:rFonts w:ascii="Times New Roman"/>
          <w:b w:val="false"/>
          <w:i w:val="false"/>
          <w:color w:val="000000"/>
          <w:sz w:val="28"/>
        </w:rPr>
        <w:t>
      34. Сводная смета на ввод в эксплуатацию подлежит прохождению отраслевой экспертизы соответствующего уполномоченного государственного органа и комплексной вневедомственной экспертизы.</w:t>
      </w:r>
    </w:p>
    <w:bookmarkEnd w:id="126"/>
    <w:bookmarkStart w:name="z134" w:id="127"/>
    <w:p>
      <w:pPr>
        <w:spacing w:after="0"/>
        <w:ind w:left="0"/>
        <w:jc w:val="both"/>
      </w:pPr>
      <w:r>
        <w:rPr>
          <w:rFonts w:ascii="Times New Roman"/>
          <w:b w:val="false"/>
          <w:i w:val="false"/>
          <w:color w:val="000000"/>
          <w:sz w:val="28"/>
        </w:rPr>
        <w:t>
      35. Необходимость проведения и виды экспертиз иных расходов инвестиционного характера определяются в соответствии с бюджетным законодательством Республики Казахстан.</w:t>
      </w:r>
    </w:p>
    <w:bookmarkEnd w:id="127"/>
    <w:bookmarkStart w:name="z135" w:id="128"/>
    <w:p>
      <w:pPr>
        <w:spacing w:after="0"/>
        <w:ind w:left="0"/>
        <w:jc w:val="left"/>
      </w:pPr>
      <w:r>
        <w:rPr>
          <w:rFonts w:ascii="Times New Roman"/>
          <w:b/>
          <w:i w:val="false"/>
          <w:color w:val="000000"/>
        </w:rPr>
        <w:t xml:space="preserve"> Параграф 7. Договорная цена</w:t>
      </w:r>
    </w:p>
    <w:bookmarkEnd w:id="128"/>
    <w:bookmarkStart w:name="z136" w:id="129"/>
    <w:p>
      <w:pPr>
        <w:spacing w:after="0"/>
        <w:ind w:left="0"/>
        <w:jc w:val="both"/>
      </w:pPr>
      <w:r>
        <w:rPr>
          <w:rFonts w:ascii="Times New Roman"/>
          <w:b w:val="false"/>
          <w:i w:val="false"/>
          <w:color w:val="000000"/>
          <w:sz w:val="28"/>
        </w:rPr>
        <w:t>
      36. Подрядчиками (генеральными подрядчиками) являются физические и (или) юридические лица (включая совместные предприятия), имеющие лицензию на осуществление отдельных видов деятельности в сфере архитектуры, градостроительства и строительства.</w:t>
      </w:r>
    </w:p>
    <w:bookmarkEnd w:id="129"/>
    <w:bookmarkStart w:name="z137" w:id="130"/>
    <w:p>
      <w:pPr>
        <w:spacing w:after="0"/>
        <w:ind w:left="0"/>
        <w:jc w:val="both"/>
      </w:pPr>
      <w:r>
        <w:rPr>
          <w:rFonts w:ascii="Times New Roman"/>
          <w:b w:val="false"/>
          <w:i w:val="false"/>
          <w:color w:val="000000"/>
          <w:sz w:val="28"/>
        </w:rPr>
        <w:t>
      37. Смета подрядчика (оферта) – сметная документация в составе конкурсного предложения подрядчика, составляемая им с учетом собственной организационно-технологической возможности для участия в конкурсах по закупу подрядных работ и услуг.</w:t>
      </w:r>
    </w:p>
    <w:bookmarkEnd w:id="130"/>
    <w:bookmarkStart w:name="z138" w:id="131"/>
    <w:p>
      <w:pPr>
        <w:spacing w:after="0"/>
        <w:ind w:left="0"/>
        <w:jc w:val="both"/>
      </w:pPr>
      <w:r>
        <w:rPr>
          <w:rFonts w:ascii="Times New Roman"/>
          <w:b w:val="false"/>
          <w:i w:val="false"/>
          <w:color w:val="000000"/>
          <w:sz w:val="28"/>
        </w:rPr>
        <w:t>
      38. Смета подрядчика (оферта) составляется на основе утвержденной заказчиком проектно-сметной документации и (или) конкурсной документации и является частью конкурсной (тендерной) заявки подрядчика.</w:t>
      </w:r>
    </w:p>
    <w:bookmarkEnd w:id="131"/>
    <w:bookmarkStart w:name="z139" w:id="132"/>
    <w:p>
      <w:pPr>
        <w:spacing w:after="0"/>
        <w:ind w:left="0"/>
        <w:jc w:val="both"/>
      </w:pPr>
      <w:r>
        <w:rPr>
          <w:rFonts w:ascii="Times New Roman"/>
          <w:b w:val="false"/>
          <w:i w:val="false"/>
          <w:color w:val="000000"/>
          <w:sz w:val="28"/>
        </w:rPr>
        <w:t>
      39. Для составления сметы подрядчика (оферты) потенциальным подрядчикам в составе конкурсной документации смета заказчика передается в электронном формате.</w:t>
      </w:r>
    </w:p>
    <w:bookmarkEnd w:id="132"/>
    <w:bookmarkStart w:name="z140" w:id="133"/>
    <w:p>
      <w:pPr>
        <w:spacing w:after="0"/>
        <w:ind w:left="0"/>
        <w:jc w:val="both"/>
      </w:pPr>
      <w:r>
        <w:rPr>
          <w:rFonts w:ascii="Times New Roman"/>
          <w:b w:val="false"/>
          <w:i w:val="false"/>
          <w:color w:val="000000"/>
          <w:sz w:val="28"/>
        </w:rPr>
        <w:t>
      40. В смете подрядчика (оферте) детализация затрат по строительному объекту (строительным объектам), видам работ и иных затрат, входящих в предмет закупки, обеспечивает их сопоставимость со сметой заказчика.</w:t>
      </w:r>
    </w:p>
    <w:bookmarkEnd w:id="133"/>
    <w:bookmarkStart w:name="z141" w:id="134"/>
    <w:p>
      <w:pPr>
        <w:spacing w:after="0"/>
        <w:ind w:left="0"/>
        <w:jc w:val="both"/>
      </w:pPr>
      <w:r>
        <w:rPr>
          <w:rFonts w:ascii="Times New Roman"/>
          <w:b w:val="false"/>
          <w:i w:val="false"/>
          <w:color w:val="000000"/>
          <w:sz w:val="28"/>
        </w:rPr>
        <w:t>
      41. Смета подрядчика (оферта) составляется с учетом собственной организационной и технической возможности подрядчика с соблюдением основных положений, требований, условий и ограничений Нормативного документа, за исключением стоимостных показателей. Стоимостные показатели определяются по фактическим данным подрядчика.</w:t>
      </w:r>
    </w:p>
    <w:bookmarkEnd w:id="134"/>
    <w:bookmarkStart w:name="z142" w:id="135"/>
    <w:p>
      <w:pPr>
        <w:spacing w:after="0"/>
        <w:ind w:left="0"/>
        <w:jc w:val="both"/>
      </w:pPr>
      <w:r>
        <w:rPr>
          <w:rFonts w:ascii="Times New Roman"/>
          <w:b w:val="false"/>
          <w:i w:val="false"/>
          <w:color w:val="000000"/>
          <w:sz w:val="28"/>
        </w:rPr>
        <w:t>
      42. Смета подрядчика (оферта) составляется в текущих ценах периода подготовки конкурсной (тендерной) заявки с учетом срока строительства. Текущие цены технологически законченных узлов (конструктивных элементов зданий, сооружений), видов (комплексов) работ, строительных ресурсов и фактический уровень расходов подрядчика на организацию и управление строительством по стройке в целом принимаются на основе данных подрядчика.</w:t>
      </w:r>
    </w:p>
    <w:bookmarkEnd w:id="135"/>
    <w:bookmarkStart w:name="z143" w:id="136"/>
    <w:p>
      <w:pPr>
        <w:spacing w:after="0"/>
        <w:ind w:left="0"/>
        <w:jc w:val="both"/>
      </w:pPr>
      <w:r>
        <w:rPr>
          <w:rFonts w:ascii="Times New Roman"/>
          <w:b w:val="false"/>
          <w:i w:val="false"/>
          <w:color w:val="000000"/>
          <w:sz w:val="28"/>
        </w:rPr>
        <w:t>
      При составлении оферты подрядчику допускается применять сметные нормы.</w:t>
      </w:r>
    </w:p>
    <w:bookmarkEnd w:id="136"/>
    <w:bookmarkStart w:name="z144" w:id="137"/>
    <w:p>
      <w:pPr>
        <w:spacing w:after="0"/>
        <w:ind w:left="0"/>
        <w:jc w:val="both"/>
      </w:pPr>
      <w:r>
        <w:rPr>
          <w:rFonts w:ascii="Times New Roman"/>
          <w:b w:val="false"/>
          <w:i w:val="false"/>
          <w:color w:val="000000"/>
          <w:sz w:val="28"/>
        </w:rPr>
        <w:t>
      Сметные нормы – совокупность ресурсов (затрат труда работников строительства, времени работы строительных машин, потребности в материалах, изделиях и конструкциях), установленная на принятый измеритель строительных, монтажных и других работ, или относительные величины, указывающие размер отдельных затрат при строительстве, выраженные в процентах от принятой базы начисления.</w:t>
      </w:r>
    </w:p>
    <w:bookmarkEnd w:id="137"/>
    <w:bookmarkStart w:name="z145" w:id="138"/>
    <w:p>
      <w:pPr>
        <w:spacing w:after="0"/>
        <w:ind w:left="0"/>
        <w:jc w:val="both"/>
      </w:pPr>
      <w:r>
        <w:rPr>
          <w:rFonts w:ascii="Times New Roman"/>
          <w:b w:val="false"/>
          <w:i w:val="false"/>
          <w:color w:val="000000"/>
          <w:sz w:val="28"/>
        </w:rPr>
        <w:t>
      43. При составлении сметы подрядчика (оферты) наименования и физические объемы работ, строительных материалов, изделий, конструкций, оборудования, мебели и инвентаря, а также их технические и качественные характеристики приводятся в соответствии с утвержденной проектной документацией заказчика без изменений.</w:t>
      </w:r>
    </w:p>
    <w:bookmarkEnd w:id="138"/>
    <w:bookmarkStart w:name="z146" w:id="139"/>
    <w:p>
      <w:pPr>
        <w:spacing w:after="0"/>
        <w:ind w:left="0"/>
        <w:jc w:val="both"/>
      </w:pPr>
      <w:r>
        <w:rPr>
          <w:rFonts w:ascii="Times New Roman"/>
          <w:b w:val="false"/>
          <w:i w:val="false"/>
          <w:color w:val="000000"/>
          <w:sz w:val="28"/>
        </w:rPr>
        <w:t>
      44. В части строительных машин и механизмов подрядчику допускается указывать конкретные марки используемой им техники, если такая техника по своим техническим характеристикам соответствует предусмотренной утвержденной проектной документацией заказчика или превосходит ее и не влечет увеличения срока строительства.</w:t>
      </w:r>
    </w:p>
    <w:bookmarkEnd w:id="139"/>
    <w:bookmarkStart w:name="z147" w:id="140"/>
    <w:p>
      <w:pPr>
        <w:spacing w:after="0"/>
        <w:ind w:left="0"/>
        <w:jc w:val="both"/>
      </w:pPr>
      <w:r>
        <w:rPr>
          <w:rFonts w:ascii="Times New Roman"/>
          <w:b w:val="false"/>
          <w:i w:val="false"/>
          <w:color w:val="000000"/>
          <w:sz w:val="28"/>
        </w:rPr>
        <w:t>
      45. Для прочих материалов и строительных машин и механизмов, не определенных утвержденной проектной документацией заказчика, в оферте допускается подрядчику предложить свой вариант таких ресурсов или указать их общую стоимость. Варианты прочих ресурсов формируются подрядчиком, без ухудшения качества и нарушения технологии выполнения работ. Общая стоимость прочих ресурсов не превышает пять процентов от стоимости строительных и монтажных работ по смете заказчика.</w:t>
      </w:r>
    </w:p>
    <w:bookmarkEnd w:id="140"/>
    <w:bookmarkStart w:name="z148" w:id="141"/>
    <w:p>
      <w:pPr>
        <w:spacing w:after="0"/>
        <w:ind w:left="0"/>
        <w:jc w:val="both"/>
      </w:pPr>
      <w:r>
        <w:rPr>
          <w:rFonts w:ascii="Times New Roman"/>
          <w:b w:val="false"/>
          <w:i w:val="false"/>
          <w:color w:val="000000"/>
          <w:sz w:val="28"/>
        </w:rPr>
        <w:t>
      46. Электронные копии смет подрядчиков, предоставленных заказчику (конкурсной комиссии) в составе заявки, после окончания конкурса, в течение не более трех рабочих дней со дня официального объявления результатов конкурса, передаются в формате PDF и в универсальном формате представления исходных данных и результатов расчета смет (формат KENML) в уполномоченный орган и (или) в Национальный институт технического нормирования в строительстве. Полученная информация, используется только в целях и рамках работ по разработке и совершенствованию сметных нормативов.</w:t>
      </w:r>
    </w:p>
    <w:bookmarkEnd w:id="141"/>
    <w:bookmarkStart w:name="z149" w:id="142"/>
    <w:p>
      <w:pPr>
        <w:spacing w:after="0"/>
        <w:ind w:left="0"/>
        <w:jc w:val="both"/>
      </w:pPr>
      <w:r>
        <w:rPr>
          <w:rFonts w:ascii="Times New Roman"/>
          <w:b w:val="false"/>
          <w:i w:val="false"/>
          <w:color w:val="000000"/>
          <w:sz w:val="28"/>
        </w:rPr>
        <w:t>
      47. Договорная цена строительства определяется на основании ценового предложения (конкурсного (тендерного) ценового предложения) и оферты подрядчика, определенного победителем по итогам закупок подрядных работ и услуг, осуществляемым в соответствии с гражданским законодательством Республики Казахстан, законодательством Республики Казахстан о государственных закупках, закупках отдельных субъектов квазигосударственного сектора, государственном имуществе, а также в соответствии с международными договорами Республики Казахстан в рамках реализации инвестиционных проектов, финансируемых международными организациями, членом которых является Республика Казахстан.</w:t>
      </w:r>
    </w:p>
    <w:bookmarkEnd w:id="142"/>
    <w:bookmarkStart w:name="z150" w:id="143"/>
    <w:p>
      <w:pPr>
        <w:spacing w:after="0"/>
        <w:ind w:left="0"/>
        <w:jc w:val="both"/>
      </w:pPr>
      <w:r>
        <w:rPr>
          <w:rFonts w:ascii="Times New Roman"/>
          <w:b w:val="false"/>
          <w:i w:val="false"/>
          <w:color w:val="000000"/>
          <w:sz w:val="28"/>
        </w:rPr>
        <w:t>
      Договорная цена строительства не превышает стоимость, установленную сметой заказчика.</w:t>
      </w:r>
    </w:p>
    <w:bookmarkEnd w:id="143"/>
    <w:bookmarkStart w:name="z151" w:id="144"/>
    <w:p>
      <w:pPr>
        <w:spacing w:after="0"/>
        <w:ind w:left="0"/>
        <w:jc w:val="both"/>
      </w:pPr>
      <w:r>
        <w:rPr>
          <w:rFonts w:ascii="Times New Roman"/>
          <w:b w:val="false"/>
          <w:i w:val="false"/>
          <w:color w:val="000000"/>
          <w:sz w:val="28"/>
        </w:rPr>
        <w:t>
      48. Договорная цена строительства "под ключ" определяется на основании ценового предложения (конкурсного (тендерного) ценового предложения) и оферты подрядчика, определенного победителем по итогам закупок подрядных работ и услуг, осуществляемым в соответствии с бюджетным законодательством Республики Казахстан, законодательством Республики Казахстан о государственных закупках, о закупках отдельных субъектов квазигосударственного сектора, о закупках в рамках реализации национального проекта "Модернизация энергетического и коммунального секторов".</w:t>
      </w:r>
    </w:p>
    <w:bookmarkEnd w:id="144"/>
    <w:bookmarkStart w:name="z152" w:id="145"/>
    <w:p>
      <w:pPr>
        <w:spacing w:after="0"/>
        <w:ind w:left="0"/>
        <w:jc w:val="both"/>
      </w:pPr>
      <w:r>
        <w:rPr>
          <w:rFonts w:ascii="Times New Roman"/>
          <w:b w:val="false"/>
          <w:i w:val="false"/>
          <w:color w:val="000000"/>
          <w:sz w:val="28"/>
        </w:rPr>
        <w:t>
      Договорная цена строительства "под ключ" не превышает расчетную стоимость строительства "под ключ", установленную сметой заказчика.</w:t>
      </w:r>
    </w:p>
    <w:bookmarkEnd w:id="145"/>
    <w:bookmarkStart w:name="z153" w:id="146"/>
    <w:p>
      <w:pPr>
        <w:spacing w:after="0"/>
        <w:ind w:left="0"/>
        <w:jc w:val="both"/>
      </w:pPr>
      <w:r>
        <w:rPr>
          <w:rFonts w:ascii="Times New Roman"/>
          <w:b w:val="false"/>
          <w:i w:val="false"/>
          <w:color w:val="000000"/>
          <w:sz w:val="28"/>
        </w:rPr>
        <w:t>
      49. Увеличение договорной цены строительства "под ключ", определенной по итогам закупок, не допускается.</w:t>
      </w:r>
    </w:p>
    <w:bookmarkEnd w:id="146"/>
    <w:bookmarkStart w:name="z154" w:id="147"/>
    <w:p>
      <w:pPr>
        <w:spacing w:after="0"/>
        <w:ind w:left="0"/>
        <w:jc w:val="both"/>
      </w:pPr>
      <w:r>
        <w:rPr>
          <w:rFonts w:ascii="Times New Roman"/>
          <w:b w:val="false"/>
          <w:i w:val="false"/>
          <w:color w:val="000000"/>
          <w:sz w:val="28"/>
        </w:rPr>
        <w:t>
      При этом в случае превышения договорной цены по отдельным статьям затрат, предусмотренным в пункте 32 настоящих Правил, над их сметной стоимостью по проектно-сметной документации и (или) сводной смете на ввод объектов в эксплуатацию, получившим положительное заключение комплексной вневедомственной экспертизы, договорная цена строительства "под ключ" подлежит соразмерному уменьшению по соответствующим статьям затрат.</w:t>
      </w:r>
    </w:p>
    <w:bookmarkEnd w:id="147"/>
    <w:bookmarkStart w:name="z155" w:id="148"/>
    <w:p>
      <w:pPr>
        <w:spacing w:after="0"/>
        <w:ind w:left="0"/>
        <w:jc w:val="both"/>
      </w:pPr>
      <w:r>
        <w:rPr>
          <w:rFonts w:ascii="Times New Roman"/>
          <w:b w:val="false"/>
          <w:i w:val="false"/>
          <w:color w:val="000000"/>
          <w:sz w:val="28"/>
        </w:rPr>
        <w:t>
      50. В составе договора подряда заказчик и подрядчик оформляют ведомость договорной цены и каталог единичных договорных расценок.</w:t>
      </w:r>
    </w:p>
    <w:bookmarkEnd w:id="148"/>
    <w:bookmarkStart w:name="z156" w:id="149"/>
    <w:p>
      <w:pPr>
        <w:spacing w:after="0"/>
        <w:ind w:left="0"/>
        <w:jc w:val="both"/>
      </w:pPr>
      <w:r>
        <w:rPr>
          <w:rFonts w:ascii="Times New Roman"/>
          <w:b w:val="false"/>
          <w:i w:val="false"/>
          <w:color w:val="000000"/>
          <w:sz w:val="28"/>
        </w:rPr>
        <w:t>
      В ведомости договорной цены учитываются все подрядные работы, предусмотренные предпроектной или проектной (проектно-сметной) документацией на строительство и конкурсной (тендерной) документацией.</w:t>
      </w:r>
    </w:p>
    <w:bookmarkEnd w:id="149"/>
    <w:bookmarkStart w:name="z157" w:id="150"/>
    <w:p>
      <w:pPr>
        <w:spacing w:after="0"/>
        <w:ind w:left="0"/>
        <w:jc w:val="both"/>
      </w:pPr>
      <w:r>
        <w:rPr>
          <w:rFonts w:ascii="Times New Roman"/>
          <w:b w:val="false"/>
          <w:i w:val="false"/>
          <w:color w:val="000000"/>
          <w:sz w:val="28"/>
        </w:rPr>
        <w:t xml:space="preserve">
      Каталог единичных договорных расценок составляется по каждому строительному объекту, входящему в состав стройки, или группе иных работ и затрат при строительстве "под ключ" в соответствии с ведомостью договорной цены. В каталог единичных договорных расценок по строительному объекту включаются затраты на отдельно стоящее здание или сооружение со всеми относящимися к нему обустройствами, оборудованием, мебелью, инвентарем, подсобными и вспомогательными устройствами, внутренними инженерными системами или совокупность зданий и сооружений, имеющих общее технологическое или иное назначение. </w:t>
      </w:r>
    </w:p>
    <w:bookmarkEnd w:id="150"/>
    <w:bookmarkStart w:name="z158" w:id="151"/>
    <w:p>
      <w:pPr>
        <w:spacing w:after="0"/>
        <w:ind w:left="0"/>
        <w:jc w:val="both"/>
      </w:pPr>
      <w:r>
        <w:rPr>
          <w:rFonts w:ascii="Times New Roman"/>
          <w:b w:val="false"/>
          <w:i w:val="false"/>
          <w:color w:val="000000"/>
          <w:sz w:val="28"/>
        </w:rPr>
        <w:t>
      51. Каталог единичных договорных расценок является неотъемлемой частью ведомости договорной цены и служит основой при взаиморасчетах между заказчиком и подрядчиком за выполненные работы.</w:t>
      </w:r>
    </w:p>
    <w:bookmarkEnd w:id="151"/>
    <w:bookmarkStart w:name="z159" w:id="152"/>
    <w:p>
      <w:pPr>
        <w:spacing w:after="0"/>
        <w:ind w:left="0"/>
        <w:jc w:val="both"/>
      </w:pPr>
      <w:r>
        <w:rPr>
          <w:rFonts w:ascii="Times New Roman"/>
          <w:b w:val="false"/>
          <w:i w:val="false"/>
          <w:color w:val="000000"/>
          <w:sz w:val="28"/>
        </w:rPr>
        <w:t>
      52. Единичные договорные расценки составляются на принятую единицу работ по проекту строительства со всеми соответствующими дополнительными начислениями без налога на добавленную стоимость.</w:t>
      </w:r>
    </w:p>
    <w:bookmarkEnd w:id="152"/>
    <w:bookmarkStart w:name="z160" w:id="153"/>
    <w:p>
      <w:pPr>
        <w:spacing w:after="0"/>
        <w:ind w:left="0"/>
        <w:jc w:val="both"/>
      </w:pPr>
      <w:r>
        <w:rPr>
          <w:rFonts w:ascii="Times New Roman"/>
          <w:b w:val="false"/>
          <w:i w:val="false"/>
          <w:color w:val="000000"/>
          <w:sz w:val="28"/>
        </w:rPr>
        <w:t>
      53. Договорная цена инжиниринговых услуг определяется на основании ценового предложения (конкурсного (тендерного) ценового предложения) и сметы исполнителя, определенного победителем по итогам закупок инжиниринговых услуг, осуществляемым в соответствии с гражданским законодательством Республики Казахстан, законодательством Республики Казахстан о государственных закупках, закупках отдельных субъектов квазигосударственного сектора, государственном имуществе, а также в соответствии с международными договорами Республики Казахстан в рамках реализации инвестиционных проектов, финансируемых международными организациями, членом которых является Республика Казахстан.</w:t>
      </w:r>
    </w:p>
    <w:bookmarkEnd w:id="153"/>
    <w:bookmarkStart w:name="z161" w:id="154"/>
    <w:p>
      <w:pPr>
        <w:spacing w:after="0"/>
        <w:ind w:left="0"/>
        <w:jc w:val="both"/>
      </w:pPr>
      <w:r>
        <w:rPr>
          <w:rFonts w:ascii="Times New Roman"/>
          <w:b w:val="false"/>
          <w:i w:val="false"/>
          <w:color w:val="000000"/>
          <w:sz w:val="28"/>
        </w:rPr>
        <w:t>
      Договорная цена инжиниринговых услуг не превышает их стоимость, установленную сметой заказчика.</w:t>
      </w:r>
    </w:p>
    <w:bookmarkEnd w:id="154"/>
    <w:bookmarkStart w:name="z162" w:id="155"/>
    <w:p>
      <w:pPr>
        <w:spacing w:after="0"/>
        <w:ind w:left="0"/>
        <w:jc w:val="both"/>
      </w:pPr>
      <w:r>
        <w:rPr>
          <w:rFonts w:ascii="Times New Roman"/>
          <w:b w:val="false"/>
          <w:i w:val="false"/>
          <w:color w:val="000000"/>
          <w:sz w:val="28"/>
        </w:rPr>
        <w:t>
      54. Состав и объем инжиниринговых услуг определяется заказчиком в конкурсной (тендерной) документации.</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мая 2026 года № 239</w:t>
            </w:r>
          </w:p>
        </w:tc>
      </w:tr>
    </w:tbl>
    <w:bookmarkStart w:name="z164" w:id="156"/>
    <w:p>
      <w:pPr>
        <w:spacing w:after="0"/>
        <w:ind w:left="0"/>
        <w:jc w:val="left"/>
      </w:pPr>
      <w:r>
        <w:rPr>
          <w:rFonts w:ascii="Times New Roman"/>
          <w:b/>
          <w:i w:val="false"/>
          <w:color w:val="000000"/>
        </w:rPr>
        <w:t xml:space="preserve"> Перечень утративших силу некоторых приказов</w:t>
      </w:r>
    </w:p>
    <w:bookmarkEnd w:id="156"/>
    <w:bookmarkStart w:name="z165" w:id="15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20 ноября 2015 года № 707 "Об утверждении Правил определения стоимости строительства объектов за счет государственных инвестиций и средств субъектов квазигосударственного сектора" (зарегистрирован в Реестре государственной регистрации нормативных правовых актов за № 12527).</w:t>
      </w:r>
    </w:p>
    <w:bookmarkEnd w:id="157"/>
    <w:bookmarkStart w:name="z166" w:id="15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5 апреля 2019 года № 197 "О внесении изменений и дополнений в приказ Министра национальной экономики Республики Казахстан от 20 ноября 2015 года № 707 "Об утверждении Правил определения стоимости строительства объектов за счет государственных инвестиций и средств субъектов квазигосударственного сектора" (зарегистрирован в Реестре государственной регистрации нормативных правовых актов за № 18492).</w:t>
      </w:r>
    </w:p>
    <w:bookmarkEnd w:id="158"/>
    <w:bookmarkStart w:name="z167" w:id="15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и.о. Министра индустрии и инфраструктурного развития Республики Казахстан от 25 декабря 2020 года № 674 "О внесении изменения в приказ Министра национальной экономики Республики Казахстан от 20 ноября 2015 года № 707 "Об утверждении Правил определения стоимости строительства объектов за счет государственных инвестиций и средств субъектов квазигосударственного сектора" (зарегистрирован в Реестре государственной регистрации нормативных правовых актов за № 21999).</w:t>
      </w:r>
    </w:p>
    <w:bookmarkEnd w:id="159"/>
    <w:bookmarkStart w:name="z168" w:id="16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3</w:t>
      </w:r>
      <w:r>
        <w:rPr>
          <w:rFonts w:ascii="Times New Roman"/>
          <w:b w:val="false"/>
          <w:i w:val="false"/>
          <w:color w:val="000000"/>
          <w:sz w:val="28"/>
        </w:rPr>
        <w:t xml:space="preserve"> приказа Министра промышленности и строительства Республики Казахстан от 28 декабря 2023 года № 171 "О внесении изменений в некоторые приказы Министра национальной экономики Республики Казахстан" (зарегистрирован в Реестре государственной регистрации нормативных правовых актов за № 33841).</w:t>
      </w:r>
    </w:p>
    <w:bookmarkEnd w:id="160"/>
    <w:bookmarkStart w:name="z169" w:id="16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1)</w:t>
      </w:r>
      <w:r>
        <w:rPr>
          <w:rFonts w:ascii="Times New Roman"/>
          <w:b w:val="false"/>
          <w:i w:val="false"/>
          <w:color w:val="000000"/>
          <w:sz w:val="28"/>
        </w:rPr>
        <w:t xml:space="preserve"> пункта 1 приказа Министра промышленности и строительства Республики Казахстан от 1 октября 2024 года № 343 "О внесении изменений в некоторые приказы Министра национальной экономики Республики Казахстан" (зарегистрирован в Реестре государственной регистрации нормативных правовых актов за № 35196).</w:t>
      </w:r>
    </w:p>
    <w:bookmarkEnd w:id="161"/>
    <w:bookmarkStart w:name="z170" w:id="16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2</w:t>
      </w:r>
      <w:r>
        <w:rPr>
          <w:rFonts w:ascii="Times New Roman"/>
          <w:b w:val="false"/>
          <w:i w:val="false"/>
          <w:color w:val="000000"/>
          <w:sz w:val="28"/>
        </w:rPr>
        <w:t xml:space="preserve"> приказа Министра промышленности и строительства Республики Казахстан от 27 июня 2025 года № 232 "О внесении изменений в приказы Министра национальной экономики Республики Казахстан от 19 марта 2015 года № 229 "Об утверждении Правил организации деятельности и осуществления функций заказчика (застройщика)" и от 20 ноября 2015 года № 707 "Об утверждении Правил определения стоимости строительства объектов за счет государственных инвестиций и средств субъектов квазигосударственного сектора" (зарегистрирован в Реестре государственной регистрации нормативных правовых актов за № 36367).</w:t>
      </w:r>
    </w:p>
    <w:bookmarkEnd w:id="162"/>
    <w:bookmarkStart w:name="z171" w:id="16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3</w:t>
      </w:r>
      <w:r>
        <w:rPr>
          <w:rFonts w:ascii="Times New Roman"/>
          <w:b w:val="false"/>
          <w:i w:val="false"/>
          <w:color w:val="000000"/>
          <w:sz w:val="28"/>
        </w:rPr>
        <w:t xml:space="preserve"> приказа Министра промышленности и строительства Республики Казахстан от 17 июля 2025 года № 266 "О внесении изменений и дополнений в некоторые приказы Министерства национальной экономики Республики Казахстан" (зарегистрирован в Реестре государственной регистрации нормативных правовых актов за № 36474).</w:t>
      </w:r>
    </w:p>
    <w:bookmarkEnd w:id="163"/>
    <w:bookmarkStart w:name="z172" w:id="164"/>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Приказ</w:t>
      </w:r>
      <w:r>
        <w:rPr>
          <w:rFonts w:ascii="Times New Roman"/>
          <w:b w:val="false"/>
          <w:i w:val="false"/>
          <w:color w:val="000000"/>
          <w:sz w:val="28"/>
        </w:rPr>
        <w:t xml:space="preserve"> Министра промышленности и строительства Республики Казахстан от 6 января 2026 года № 2 "О внесении дополнений в приказ Министра национальной экономики Республики Казахстан от 20 ноября 2015 года № 707 "Об утверждении Правил определения стоимости строительства объектов за счет государственных инвестиций и средств субъектов квазигосударственного сектора" (зарегистрирован в Реестре государственной регистрации нормативных правовых актов за № 37820).</w:t>
      </w:r>
    </w:p>
    <w:bookmarkEnd w:id="1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