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9118" w14:textId="e7c9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национальной экономики Республики Казахстан от 30 апреля 2026 года № 43. Зарегистрирован в Министерстве юстиции Республики Казахстан 4 мая 2026 года № 38654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43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1 главы 1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Представление и принятие заявки";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подтверждающие документы об условиях финансирования и возмещения заемных ресурсов (заключенный кредитный договор и (или) соглашение о займе и (или) проспект выпуска долговых ценных бумаг (с приложением графика погашения основного долга и процентов от кредитора к ним;";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 главы 2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Особенности расчета тарифа на регулируемые услуги по подаче воды по магистральным трубопроводам";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208-36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информация об инвестиционных затратах на реализацию инвестиционной программы с указанием стоимости приобретаемых основных средств, строительно-монтажных работ с приложением сравнительного анализа уровня цен, в том числе документального технического подтверждения необходимости проведения таких работ, сводных сметных расчетов, объектных, локальных и ресурсных смет отдельно по каждому объекту, бизнес-план, прайс-листы, копии договоров, проектно-сметная документация или технико-экономическое обоснование, прошедшая экспертизу (в случае наличия);";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341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информация об инвестиционных затратах на реализацию инвестиционной программы с указанием стоимости приобретаемых основных средств, строительно-монтажных работ с приложением сравнительного анализа уровня цен, в том числе документального технического подтверждения необходимости проведения таких работ, сводных сметных расчетов, объектных, локальных и ресурсных смет отдельно по каждому объекту, бизнес-план, прайс-листы, копии договоров, проектно-сметная документация или технико-экономическое обоснование, прошедшая экспертизу (в случае наличия).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заявления на утверждение инвестиционной программы осуществляется без проектной (проектно-сметной) документации по эскизам (эскизным проектам) согласованный с местными исполнительными органами городов республиканского значения, столицы, районов (городов областного значения)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"Об архитектурной, градостроительной и строительной деятельности в Республике Казахстан";";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заключенный кредитный договор и (или) соглашение о займе и (или) проспект выпуска долговых ценных бумаг (с приложением графика погашения основного долга и процентов от кредитора к ним);";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363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проект инвестиционной программы с учетом изменений с приложением материалов, обосновывающих внесение изменений в инвестиционную программу (бизнес-план, прайс-листы, копии договоров, копии актов выполненных работ, проектно-сметная документация или технико-экономическое обоснование, прошедшая экспертизу в установленном порядке (в случае наличия);";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Изменение утвержденной тарифной сметы и утвержденной инвестиционной программы в рамках реализации национального проекта по модернизации энергетического и коммунального секторов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Предварительное согласование заявления об утверждении (об изменении утвержденной) тарифной сметы и инвестиционной программы)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374-1. Субъект обращается в ведомство уполномоченного органа одновременно с заявлением об утверждении (об изменении утвержденной) тарифной сметы и инвестиционной программы.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одновременно предоставляется в адреса ведомства уполномоченного органа, технического оператора в сфере жилищных отношений и жилищно-коммунального хозяйства и финансового оператора, с общим сроком рассмотрения – 17 (семнадцати) рабочих дней.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374-2. При обращении с заявлением, поданного в адрес ведомства уполномоченного органа для получения согласования, субъект представляет: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тарифной сметы;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инвестиционной программы;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согласовании техническим оператором в сфере жилищных отношений и жилищно-коммунального хозяйства.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субъект представляет в ведомство уполномоченного органа проекты тарифной сметы и инвестиционной программы, по формам 7-1 и 12-1 согласно приложению 1 к настоящим Правилам, с учетом изменений и материалы, обосновывающие внесение изменений.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374-3. Заявление, поданное субъектом в адрес ведомства уполномоченного органа для получения согласования, после выдачи согласования технического оператора в сфере жилищных отношений и жилищно-коммунального хозяйства рассматривается в срок не более 5 (пяти) рабочих дней с момента его поступления,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планирования, отбора, согласования проектов, мониторинга процессов проектирования, строительства и (или) эксплуатации в сфере жилищных отношений и жилищно-коммунального хозяйства в рамках реализации национального проекта по модернизации энергетического и коммунального секторов, утвержденными приказом Министра промышленности и строительства Республики Казахстан от 12 августа 2025 года № 297 (зарегистрирован в Реестре государственной регистрации нормативных правовых актов за № 36606),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органами, по проектам, реализуемым в рамках национального проекта по модернизации энергетического и коммунального секторов, утвержденными приказом Заместителя Премьер-Министра – Министра национальной экономики Республики Казахстан от 12 августа 2025 года № 78 (зарегистрирован в Реестре государственной регистрации нормативных правовых актов за № 36613)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заявок субъектов естественных монополий для определения механизма финансирования и (или) субсидирования части ставки вознаграждения по займу по проектам модернизации и строительства энергетической и коммунальной инфраструктуры, утвержденными приказом Заместителя Премьер-Министра – Министра национальной экономики Республики Казахстан от 4 сентября 2025 года № 88 (зарегистрирован в Реестре государственной регистрации нормативных правовых актов за № 36799).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с момента получения заявления ведомство уполномоченного органа проверяет полноту предоставленных материалов, предусмотренных пунктом 374-2 настоящих Правил, и направляет субъекту уведомление о принятии заявления к рассмотрению либо об отказе в его принятии в случае неполноты предоставленных материалов.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проекта тарифной сметы и инвестиционной программы ведомство уполномоченного органа осуществляет оценку их потенциального влияния на размер тарифа.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выдается предварительное согласование, содержащий: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планам финансирования;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обеспечению экономической обоснованности затрат;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качества и надежности предоставляемых услуг;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повышению эффективности использования инвестиций и минимизации их воздействия на тариф для потребителей.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рассмотрения отражаются на электронной платформе закупок модернизации.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заявления об утверждении (об изменении утвержденной) тарифной сметы и инвестиционной программы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374-4. При подаче заявления об утверждении (об изменении утвержденной) тарифной сметы и инвестиционной программы в ведомство уполномоченного органа, субъект представляет в ведомство уполномоченного органа: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тарифной сметы;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инвестиционной программы;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финансового оператора, в том числе индикатив с условиями финансирования, выданный банком;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технического оператора в сфере жилищных отношений и жилищно-коммунального хозяйства с приложением проектно-сметной документацией.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374-5. Заявление на изменение утвержденной инвестиционной программы представляется одновременно в ведомство уполномоченного органа и государственный орган, осуществляющий руководство в соответствующей отрасли, и (или) местный исполнительный орган.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374-6. Сроки рассмотрения заявления на изменение утвержденной инвестиционной программы со дня ее представления составляют: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ведомством уполномоченного органа – не более 40 (сорока) рабочих дней;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руководство в соответствующей отрасли, и (или) местным исполнительным органом – не более 20 (двадцати) рабочих дней.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ведомством уполномоченного органа и государственным органом, осуществляющим руководство в соответствующей отрасли, и (или) местным исполнительным органом не продлевается.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374-7. В срок не позднее 3 (трех) рабочих дней со дня получения заявления на изменение утвержденной инвестиционной программы, ведомство уполномоченного органа уведомляет субъекта и государственный орган, осуществляющий руководство в соответствующих отраслях, и (или) местный исполнительный орган о принятии ее к рассмотрению либо об отказе в принятии ее к рассмотрению при подаче заявления на утверждение инвестиционной программы представление субъектом неполного пакета документов, указанных в пункте 374-6 настоящих Правил.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374-8. По результатам рассмотрения проекта инвестиционной программы, реализуемого в рамках национального проекта по модернизация энергетического и коммунального секторов: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осуществляющий руководство в соответствующей отрасли, и (или) местный исполнительный орган не позднее десяти рабочих дней со дня представления заявления на изменение утвержденной инвестиционной программы,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не позднее, чем за семь рабочих дней до принятия решения направляет в государственный орган, осуществляющий руководство в соответствующей отрасли, и (или) местный исполнительный орган, подписанный проект решения об утверждении инвестиционной программы с приложением инвестиционной программы;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представления подписанного проекта решения об утверждении инвестиционной программы государственный орган, осуществляющий руководство в соответствующей отрасли и (или) местный исполнительный орган направляет ведомству уполномоченного органа решение об утверждении инвестиционной программы либо информирует о необходимости внесения изменений и (или) дополнений в подписанный проект решения об утверждении инвестиционной программы с приложением мотивированного заключения;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заключения о целесообразности или нецелесообразности принятия мероприятий инвестиционной программы или подписанного проекта решения об утверждении инвестиционной программы государственным органом, осуществляющим руководство в соответствующей отрасли, и (или) местным исполнительным органом в сроки, предусмотренными в настоящем пункте, является основанием для "согласовано по умолчанию".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374-9. Расходы субъекта по выплатам вознаграждений и основного долга по привлеченным займам в рамках национального проекта по модернизации энергетического и коммунального секторов, не ограничиваются остаточной стоимостью основных средств и допустимым уровнем прибыли.";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631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заключенного кредитного договора и (или) соглашения о займе и (или) проспекта выпуска долговых ценных бумаг (с приложением графика погашения основного долга и процентов от кредитора к ним и определяются следующим образом: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вознаграждений по заемным средствам, получаемым в национальной валюте, для реализации инвестиционного проекта учитываются при расчете тарифа в пределах суммы, рассчитанной с применением не более 2,5 кратной базовой ставки Национального Банка Республики Казахстан;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по заемным средствам, полученным в иностранной валюте, для реализации инвестиционного проекта учитываются при расчете тарифа в пределах суммы, рассчитанной с применением четырех кратной ставки Лондонского межбанковского рынка;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 за заемные средства, полученные в иностранной валюте,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социально-экономического развития Республики Казахстан и прогнозных показателей республиканского бюджета Республики Казахстан.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 тарифов в тексте на русском языке: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формами 7-1 и 12-1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12 августа 2025 года № 78 "Об утверждении Правил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органами, по проектам, реализуемым в рамках национального проекта по модернизации энергетического и коммунального секторов" (зарегистрирован в Реестре государственной регистрации нормативных правовых актов за № 36613) следующие изменения: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органами, по проектам, реализуемым в рамках национального проекта по модернизации энергетического и коммунального секторов, утвержденных указанным приказом: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БВУ и (или) МФО и (или) АО "БРК" выдают займы по ставке вознаграждения, не превышающей уровень базовой ставки Национального Банка Республики Казахстан более чем на 4 (четыре) процента (для плавающей ставки вознаграждения), действующей на день принятия решения о субсидировании (для фиксированной ставки вознаграждения) или уровень ставки TONIA (Tenge Over Night Index Average) более чем на 4 (четыре) процента (для плавающей ставки вознаграждения), действующей на день принятия решения о субсидировании (для фиксированной ставки вознаграждения).";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Субсидирование осуществляется из республиканского бюджета, согласно Типовому договору субсидирования ставки вознаграждения по займам, получаемым субъектами естественных монополий по проектам, реализуемым в рамках Национального проекта (далее – договор субсидирования по займам) между БВУ и (или) AO "БРК", заемщиком и финансовым агентом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субсидирования по займам заключается с MФO с учетом внутренних правил и документов МФО, а также международных обязательств Республики Казахстан.";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БВУ и (или) МФО и (или) АО "БРК" не взимают какие-либо комиссии, сборы и (или) иные платежи, связанные с заключением договора субсидирования по займам, за исключением: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случаев, связанных с изменением условий кредитования, кредитного договора, договора субсидирования по займам, инициируемым заемщиком;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комиссий, сборов и (или) иных платежей, взимаемых по причине нарушения заемщиком обязательств по кредитному договору, договору субсидирования по займам;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платежей по расчетно-кассовому обслуживанию заемщика;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связанных с проведением независимой оценки, страхования, регистрацией договора залога и снятием обременений.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не подлежат ранее полученные заемщиком займы (кредиты) на модернизацию и (или) строительство энергетической и коммунальной инфраструктуры, по которым удешевлена ставка вознаграждения в рамках государственных мер поддержки.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могут взимать иные комиссии, сборы и (или) платежи, связанные с предоставлением и обслуживанием займа, включая комиссию за организацию займа.";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БВУ и (или) МФО и (или) АО "БРК проводят оценку финансово - экономической эффективности проекта в соответствии с внутренними документами. При положительной оценке БВУ и (или) МФО и (или) АО "БРК" в течение 3 (трех) рабочих дней с даты принятия решения предоставляют заемщику письменный ответ о готовности кредитовать проект и необходимости предоставления решения финансового агента о субсидировании ставки вознаграждения по займу (кредиту). 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предоставляют заемщику письменный ответ о готовности кредитовать проект согласно внутренним правилам и срокам МФО, после выполнения предваряющих условий выборки кредита и необходимости предоставления решения финансового агента о субсидировании ставки вознаграждения по займу (кредиту).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Заемщик для получения субсидирования подает электронное заявление – анкету на получение субсидии (далее – электронное 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 информационную систему с последующей передачей посредством интеграции в систему электронного документооборота финансового агента, к которой прилагается перечень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переходного этапа и до полной автоматизации процессов допускается подача заявления-анкеты на получение субсидии с приложением соответствующего пакета документов в бумажной форме.";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Финансовый агент по итогам рассмотрения электронного заявления направляет заемщику посредством информационной системы письмо-уведомление о принятом решении в форме электронного документа, удостоверенного электронной цифровой подписью (далее - ЭЦП), в течение 3 (трех) рабочих дней с даты принятия решения. Одновременно финансовый агент направляет письмо-уведомление о принятом решении БВУ и (или) АО "БРК" посредством информационной системы и МФО посредством системы электронного документооборота МФО. Решение финансового агента действует 6 (шесть) месяцев с даты его принятия.";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Финансовый агент отказывает в подписании договора субсидирования по займам с БВУ и (или) АО "БРК" при несоответствии: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условий договора субсидирования по займам решению финансового агента, условиям Национального проекта и настоящих Правил;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субсидирования по займам типовому договору субсидирования по займам;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договора банковского займа/договора займа условиям Национального проекта и настоящих Правил.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отказывает в подписании договора субсидирования по займам с МФО при несоответствии условий договора субсидирования по займам требованиям настоящих Правил.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указанных несоответствий финансовый агент в письменной форме, не позднее срока, предусмотренного подпунктом 2) пункта 22 настоящих Правил, уведомляет БВУ и (или) МФО и (или) АО "БРК" для устранения замечаний.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БВУ и (или) МФО и (или) АО "БРК" замечаний, финансовый агент подписывает договор субсидирования по займам.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Погашение основного долга и вознаграждения по кредиту осуществляется аннуитетными или дифференцированными платежами или иными методами погашения займа (кредита), рассчитанными в соответствии с внутренними правилами БВУ и (или) МФО и (или) АО "БРК" согласно графику платежа. В случае, если дата погашения приходится на нерабочий день, то выплата производится в первый рабочий день, следующий за нерабочим днем.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Выплата субсидий финансовым агентом осуществляется в соответствии с графиком платежей после подписания договора субсидирования по займам.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(или) заемщик (в случае займа МФО) и (или) АО "БРК" осуществляет открытие соответствующих текущих счетов в БВУ для перечисления средств субсидий с целью погашения вознаграждения по займу.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уведомляет Финансового оператора и Финансового агента о решении Республиканской бюджетной комиссии о выделении средств на субсидирование процентной ставки по займам субъектов естественных монополий в рамках Национального проекта.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(или) МФО и (или) АО "БРК" осуществляет открытие текущего счета финансовому агенту для последующего перечисления средств субсидий.";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Перечисление субсидий на погашение ставки вознаграждения по займам (кредитам) заемщиков осуществляется финансовым агентом авансовыми платежами с учетом графика платежей заемщиков на текущий счет в БВУ.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финансовый агент направляет в адреса БВУ и (или) заемщика (в случае займа МФО) и (или) АО "БРК" копии распоряжения о перечислении средств с указанием заемщика, региона, суммы субсидий и периода, за которые произведена выплата.";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БВУ и (или) заемщик (в случае займа МФО) и (или) АО "БРК" осуществляет списание субсидий с текущего счета финансового агента по каждому займу (кредиту) в соответствии с распоряжением, полученным от финансового агента при условии отсутствия задолженности по основному долгу и несубсидируемой ставки вознаграждения по займу (кредиту).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частичном либо полном досрочном погашении основного долга заемщиком, БВУ и (или) АО "БРК", заемщик уведомляет об этом финансового агента в течение 7 (семи) рабочих дней с последующим представлением дополнительного соглашения к договору субсидирования по займам с измененным графиком платежей и копии дополнительного соглашения к договору банковского займа (при заключении дополнительного соглашения – не позднее 10 (десяти) рабочих дней с даты подписания дополнительного соглашения к договору банковского займа).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 подлежат списанию БВУ и (или) заемщиком (в случае займа МФО) и (или) АО "БРК" субсидии с текущего счета финансового агента до погашения задолженности заемщиком суммы основного долга и несубсидируемой ставки вознаграждения по займу (кредиту) в следующих случаях: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согласно графику платежей в течение 30 (тридцати) календарных дней;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заемщиком в течение 3 (трех) месяцев подряд обязательств согласно графику платежей;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процедуры по реструктуризации обязательств заемщика.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случаям БВУ и (или) АО "БРК" в течение 2 (двух) рабочих дней с момента обнаружения уведомляет финансового агента.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осуществляет уведомление финансового агента согласно собственным внутренним срокам и правилам.";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Финансовый агент приостанавливает субсидирование заемщика в следующих случаях: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нецелевого использования займа (кредита), по которому осуществляется субсидирование;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проекта и (или) заемщика условиям Национального проекта и настоящих Правил и (или) решению финансового агента, при условии неустранения выявленных нарушений в течение 3 (трех) месяцев;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неисполнения заемщиком в течение 3 (трех) месяцев подряд обязательств по оплате ежемесячных платежей перед БВУ и (или) МФО и (или) АО "БРК" согласно графику платежей;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ареста денег, находящихся на банковском счете заемщика (за исключением наложения ареста денег на счетах в качестве мер по обеспечению иска, при условии достаточности денег на счете, в полном объеме обеспечивающих исковые требования), и (или) приостановления расходных операций по счету заемщика на срок более 3 (трех) месяцев, за исключением ареста или приостановления вследствие задолженности, которая рассматривается в рамках согласованной процедуры по реструктуризации обязательств заемщика.";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Финансовый агент в течение 5 (пяти) рабочих дней со дня получения решения финансового оператора о приостановлении субсидирования, направляет письмо-уведомление СЕМ, финансовому и техническому оператору в сфере жилищных отношений и жилищно-коммунального хозяйства, Тарифному регулятору, местному исполнительному органу и уполномоченному органу соответствующей сферы посредством Информационной системы, а также БВУ и (или) МФО (посредством системы электронного документооборота МФО) и (или) АО "БРК" с указанием причин приостановления субсидирования.";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Финансовый агент в течение 3 (трех) рабочих дней со дня получения соответствующего решения финансового оператора направляет письмо-уведомление о возобновлении субсидирования СЕМ, финансовому и техническому операторам в сфере жилищных отношений и жилищно-коммунального хозяйства, Тарифному регулятору, местному исполнительному органу и уполномоченному органу соответствующей сферы посредством Информационной системы, а также БВУ и (или) МФО (посредством системы электронного документооборота МФО) и (или) АО "БРК" с указанием причин возобновления субсидирования.";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При принятии решения о прекращении субсидирования займа (кредита), финансовый агент уведомляет заемщика и БВУ и (или) МФО (посредством системы электронного документооборота МФО) и (или) АО "БРК", а также СЕМ, финансового и технического операторов в сфере жилищных отношений и жилищно-коммунального хозяйства, тарифного регулятора, местный исполнительный орган и уполномоченный орган соответствующей сферы посредством Информационной системы, с указанием причин прекращения субсидирования. 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нецелевом использовании займа (кредита) субсидирование прекращается пропорционально сумме нецелевого использования кредитных средств. 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полного нецелевого использования займа (кредита) или несоответствия проекта и (или) заемщика условиям настоящих Правил, субсидирование прекращается с полным возвратом заемщиком суммы выплаченных субсидий.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Финансовый агент осуществляет: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платежной дисциплины заемщика на основании данных, предоставляемых БВУ и (или) МФО и (или) АО "БРК" и (или) заемщиком;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регулярный учет полученных и выплаченных субсидий;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целевого использования займа (кредита) заемщиком, на основании информации, предоставленной БВУ и (или) заемщиком (в случае займа МФО) и (или) АО "БРК".";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Финансовый агент запрашивает у БВУ и (или) АО "БРК", технического оператора в сфере жилищных отношений и жилищно-коммунального хозяйства, а при необходимости – также у заемщика, необходимые документы и информацию, относящиеся к предмету мониторинга, включая сведения ограниченного доступа, в порядке, установленном законодательством Республики Казахстан. При этом БВУ и (или) заемщик и (или) АО "БРК", технический оператор в сфере жилищных отношений и жилищно-коммунального хозяйства, предоставляет запрашиваемую информацию в пределах своей компетенции.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в пределах собственных привилегий и иммунитетов, предоставленных международными договорами осуществляет сотрудничество в соответствии с договором субсидирования по займам с целью содействия получение финансовым агентом необходимой информации для мониторинга.";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Выплата вознаграждения по государственным ценным бумагам, выпускаемым эмитентом для обращения на внутреннем рынке в целях реализации Национального проекта, осуществляется 2 (два) раза в год.";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Субсидирование по облигациям осуществляется на следующих условиях: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целевое использование средств, привлеченных за счет выпуска облигаций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утвержденными приказом Министра финансов Республики Казахстан от 30 мая 2025 года № 271 (зарегистрирован в Реестре государственной регистрации нормативных правовых актов за № 36181) и (или) по поручениям Правительства Республики Казахстан;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нескольких выпусков облигаций в рамках определенного общего объема выпуска с соблюдением установленного лимита долга местного исполнительного органа;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обращения облигации – не более 5 (пяти) лет, не более 7 (семи) лет, не более 10 (десяти) лет и не более 15 (пятнадцати) лет.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объем облигационного финансирования со сроком обращения 10 (десять) и 15 (пятнадцать) лет не должен превышать 25 % от общей суммы финансирования. Оставшаяся часть суммы может быть привлечена посредством выпуска облигаций со сроком обращения, соответствующим категории среднесрочных ценных бумаг.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купонного вознаграждения по облигациям – определяется в порядке, установленном законодательством Республики Казахстан;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допускается установление плавающей ставки купонного вознаграждения.";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4 сентября 2025 года № 88 "Об утверждении Правил рассмотрения заявок субъектов естественных монополий для определения механизма финансирования и (или) субсидирования части ставки вознаграждения по займу по проектам модернизации, строительства энергетической и коммунальной инфраструктуры" (зарегистрирован в Реестре государственной регистрации нормативных правовых актов за № 36799) следующие изменения: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заявок субъектов естественных монополий для определения механизма финансирования и (или) субсидирования части ставки вознаграждения по займу по проектам модернизации, строительства энергетической и коммунальной инфраструктуры, утвержденных указанным приказом: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Финансовыми критериями для рассмотрения заявки в части определения показателей рентабельности и финансовой устойчивости являются: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признаков банкротства, в том числе отсутствие арестов на банковских счетах, отсутствие установленных ограничений на выезд из Республики Казахстан, а также иные ограничительные меры, свидетельствующие о неплатҰжеспособности;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наличие/отсутствие просроченных обязательств перед государственным бюджетом или кредиторами;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операционного денежного потока выше или равно нулю; эффективности компании – показатели, характеризующие эффективность осуществления основной деятельности компании (такие как EBITDA, операционная прибыль (EBIT), денежные средства от операционной деятельности и иные показатели), перечень которых не является исчерпывающим и может дополняться с учҰтом специфики деятельности компании;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динамики финансовых показателей, включая как положительные, так и отрицательные изменения, с принятием соответствующего решения на основании предоставленных данных.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Юридическим критерием является регистрация юридического лица субъекта естественных монополий на территории Республики Казахстан.".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тарифов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7-1</w:t>
            </w:r>
          </w:p>
        </w:tc>
      </w:tr>
    </w:tbl>
    <w:bookmarkStart w:name="z1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смета 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субъекта естественной монополии), 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реализуемая в рамках национального проекта по модернизации  </w:t>
      </w:r>
      <w:r>
        <w:br/>
      </w:r>
      <w:r>
        <w:rPr>
          <w:rFonts w:ascii="Times New Roman"/>
          <w:b/>
          <w:i w:val="false"/>
          <w:color w:val="000000"/>
        </w:rPr>
        <w:t xml:space="preserve">энергетического и коммунального секторов 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вида регулируемых услуг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</w:p>
          <w:bookmarkEnd w:id="1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субъекта естественной монополии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и социальные 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не приводящий к росту стоимости основных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административного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и социальные 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(расшифровать)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вознаграждения, реализуемые в рамках национального проекта по модернизации энергетического и коммунального секторов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в рамках реализации национального проекта по модернизации энергетического и коммунального секторов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предоставляемых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натуральных показателях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натуральных показателях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(без налога на добавленную стоимость)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тенге/на единицу предоставляемых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осуществляемые за счет прибыли (расшифровать)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не приводящий к росту стоимости основных средств,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ремонт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и социальные отчисления, ОСМС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*ГСМ – горюче-смазочные материалы;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страхование.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естественной монополии_____________________   Фамилия, имя, отчество (при его наличии) подпись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 года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тарифов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12-1</w:t>
            </w:r>
          </w:p>
        </w:tc>
      </w:tr>
    </w:tbl>
    <w:bookmarkStart w:name="z17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Инвестиционная программа 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субъекта естественной монополии),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реализуемая в рамках национального проекта по модернизации энергетического и коммунального секторов 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деятельности)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9" w:id="141"/>
          <w:p>
            <w:pPr>
              <w:spacing w:after="20"/>
              <w:ind w:left="20"/>
              <w:jc w:val="both"/>
            </w:pPr>
          </w:p>
          <w:bookmarkEnd w:id="1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инвестиционной программы: _________ 20__ – 20__ года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инвестиционной программы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инвестиций, тысяч тенге (без налога на добавленную стоимость)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не относящаяся к регулируемым услугам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43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естественной монополии________________________________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его наличии) подпись</w:t>
      </w:r>
    </w:p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 года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