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23df" w14:textId="41b2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октября 2021 года № 297 "Об утверждении Правил организации и проведения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апреля 2026 года № 124. Зарегистрирован в Министерстве юстиции Республики Казахстан 10 апреля 2026 года № 38389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11.07.2026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октября 2021 года № 297 "Об утверждении Правил организации и проведения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имущества" (зарегистрирован в Реестре государственной регистрации нормативных правовых актов № 24803)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цифровая система единого государственного кадастра недвижимости (далее – ЦС ЕГКН) – цифровая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веб-портал "цифрового правительства" (далее – портал)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кабинет пользователя на веб-портале "цифрового правительства" (далее – личный кабинет) – компонент веб-портала "цифрового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проходит процесс авторизации на портале, после осуществления авторизации на портале осуществляется переход к ЦС ЕГКН;";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 размещения земельного участка на торги (аукцион) на портале сотрудник уполномоченного органа по каждому объекту торгов (аукциона) обеспечивает: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сведений по свободным земельным участкам;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электронных копий следующих документов: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об определении кадастровой (оценочной) стоимости объекта торгов (аукциона);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договора купли-продажи земельного участка или права аренды земельного участка.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сведений по свободным земельным участкам осуществляется в следующем порядке: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 вносит сведения по свободным земельным участкам в региональные геоинформационные системы (далее – РГИС), а РГИС передает сведения по свободным земельным участкам в ЦС ЕГКН;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ЦС ЕГКН присваивает земельному участку условный идентификационный номер и направляет его в РГИС. Условный идентификационный номер земельного участка используется для создания торгов (аукциона) на портале;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ЦС ЕГКН перенаправляет полученные от РГИС сведения по свободным земельным участкам на ПКК.";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Создание торга (аукциона) на веб-портале: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продавца вносит условный идентификационный номер земельного участка, полученный из ЦС ЕГКН, фотографии земельного участка и электронные копии документов, указанных в подпункте 2) части первой пункта 10 настоящих Правил;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создания объекта торга (аукциона) веб-портал автоматически направляет в ЦС ЕГКН дату, время проведения торга (аукциона) и статус "Прием заявок на торги (аукцион)";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ЦС ЕГКН сохраняет полученные сведения и перенаправляет их на ПКК;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ПКК на схеме границ земельного участка отображаются статус "Прием заявок на торги (аукцион)" и сведения по дате и времени проведения торга (аукциона).";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неполучения данных, указанных в заявке, в автоматическом режиме из государственных баз данных и цифровых систем, участник вносит данные самостоятельно, а также прикрепляет к заявке подтверждающие документы.";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ЦС ЕГКН направляет на портал следующие документы о результатах проведения торга (аукциона):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победителя – протокол о результатах торгов (аукциона), договор купли-продажи земельного участка или права аренды земельного участка, сведения о сумме выкупа и реквизиты для оплаты;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участников – протокол о результатах торгов (аукциона).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торги (аукцион) не состоялись, то сотрудником уполномоченного органа в РГИС создается новый лот (номер нового лота не должен совпадать с номером предыдущего несостоявшегося лота) по имеющемуся условному идентификационному номеру земельного участка. РГИС передает сведения по вновь выставляемому на торги (аукцион) земельному участку в ЦС ЕГКН.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сотрудником уполномоченного органа также создается новый торг (аукцион) по данному объекту по имеющемуся условному идентификационному номеру земельного участка.";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возникновении в ходе торгов (аукциона) технического сбоя, организатор фиксирует факт наличия технического сбоя и при его наличии на веб-портале уведомляет всех участников торгов (аукциона) посредством размещения информации на веб-портале.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технического сбоя компьютерного и (или) телекоммуникационного оборудования участника, торги (аукцион) продолжаются.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факта технического сбоя веб-портала, препятствующего проведению торгов (аукциона), организатор незамедлительно уведомляет об этом Национальный координационный центр кибербезопасности, продавца и организует продолжение торгов (аукциона) в течение 3 (трех) рабочих дней со дня исправления организатором технического сбоя с предварительным уведомлением допущенных к участию в торгах (аукционе) участников о дате и времени продолжения данных торгов (аукциона) посредством размещения информации на веб-портале и направления электронного сообщения на электронный адрес участника, указанный на веб-портале.";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Протокол о результатах торгов (аукциона) является документом, фиксирующими результаты торгов (аукциона) и условия для подписания договора купли-продажи земельного участка или права аренды земельного участка между победителем и продавцом.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торга (аукциона) определяется на веб-портале автоматическим формированием протокола о результатах торгов (аукциона), после которого веб-портал направляет в ЦС ЕГКН статус "Торг (аукцион) состоялся" с электронным протоколом о результатах торгов (аукциона).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ЕГКН сохраняет полученные сведения и перенаправляет их на ПКК для изменения статуса земельного участка.";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Договор купли-продажи земельного участка или права аренды земельного участка заключается в электронном формате на веб-портале и подписывается продавцом и покупателем с использованием ЭЦП в течение 2 (двух) рабочих дней со дня подписания протокола о результатах торгов (аукциона).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направляет в ЦС ЕГКН статус "Договор купли-продажи подписан" с электронным договором купли-продажи земельного участка или права аренды земельного участка.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ЕГКН обеспечивает передачу статуса "Договор купли-продажи подписан" на ПКК для изменения статуса земельного участка, а также сохранения договора купли-продажи земельного участка или права аренды земельного участка в личном кабинете победителя на ПКК.";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Расчеты по договору купли-продажи земельного участка или права аренды земельного участка производятся между продавцом и покупателем. При этом, покупатель производит перечисление платежей организатору в следующем порядке: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задаток (авансовый платеж) вносится в размере 50 (пятидесяти) % от цены продажи в срок не позднее 2 (двух) рабочих дней со дня подписания договора купли-продажи земельного участка или права аренды земельного участка. Гарантийный взнос зачисляется в счет причитающегося авансового платежа;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оставшаяся сумма вносится не позднее 30 (тридцати) календарных дней со дня подписания договора купли-продажи земельного участка или права аренды земельного участка.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 производит перечисление платежей до 10000 (десять тысяч) МРП организатору через платежного шлюза "цифрового правительства". В случае, если сумма платежа превышает 10000 (десять тысяч) МРП, победитель прикладывает электронную копию квитанции об оплате.";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июля 2026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(аукционов)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или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веб-портале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о вынесении свободного земельного участка на торги (аукцион)</w:t>
      </w:r>
    </w:p>
    <w:bookmarkEnd w:id="48"/>
    <w:p>
      <w:pPr>
        <w:spacing w:after="0"/>
        <w:ind w:left="0"/>
        <w:jc w:val="both"/>
      </w:pPr>
      <w:bookmarkStart w:name="z71" w:id="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района, города областного значения, аким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поселка, села,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свободный участок, расположенный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его описание с привязкой на местность)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его вынесения на торги (аукцион) по продаже земельного участка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аренды земельного участка. Планируемое целевое использование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(в том числе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в случае его отсутствия БИН филиала (представительства))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номер телефона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регистрации/проживания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номер телефона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сбор и обработку моих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рассмотрения настоящего заявления и принятия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решений. К заявлению прилагается схема отвода земельного участка, сформированная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публичной кадастровой карте.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предложению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на торги (аукцион)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земельного участка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земельного участка*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(гектар/ квадратный метр):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Испрашиваемое целевое назначение: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3279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6" w:id="52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2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Зарегистрированный земельный участок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Смежный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* идентификатор земельного участка формируется автоматически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публичной кадастровой карте (двадцатизначный числовой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(аукционов)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или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веб-портале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торгах (аукционе) по продаже земельного участка (права аренды земельного участка)</w:t>
      </w:r>
    </w:p>
    <w:bookmarkEnd w:id="53"/>
    <w:p>
      <w:pPr>
        <w:spacing w:after="0"/>
        <w:ind w:left="0"/>
        <w:jc w:val="both"/>
      </w:pPr>
      <w:bookmarkStart w:name="z81" w:id="54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проведении торгов (аукциона)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ознакомившись с Правилами организации и проведения торгов (аукциона)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продаже земельных участков или права аренды земельных участков в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виде на веб-портале реестра государственного имущества,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15 октября 2021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24803)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желает принять участие в торге (аукционе), который состоится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___часов "__" __ 20__ года на веб-портале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веб-портал).</w:t>
      </w:r>
    </w:p>
    <w:p>
      <w:pPr>
        <w:spacing w:after="0"/>
        <w:ind w:left="0"/>
        <w:jc w:val="both"/>
      </w:pPr>
      <w:bookmarkStart w:name="z88" w:id="55"/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гарантийный взнос для участия в торгах (аукционе),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блокируется веб-порталом до определения результатов торгов (аукциона)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объекту торгов (аукциона):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торгов (аукциона)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 за объект торгов (аукциона),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 (мы) осведомлен (-ы), что не подлежат регистрации в качестве участника торгов (аукциона):</w:t>
      </w:r>
    </w:p>
    <w:bookmarkEnd w:id="56"/>
    <w:p>
      <w:pPr>
        <w:spacing w:after="0"/>
        <w:ind w:left="0"/>
        <w:jc w:val="both"/>
      </w:pPr>
      <w:bookmarkStart w:name="z83" w:id="57"/>
      <w:r>
        <w:rPr>
          <w:rFonts w:ascii="Times New Roman"/>
          <w:b w:val="false"/>
          <w:i w:val="false"/>
          <w:color w:val="000000"/>
          <w:sz w:val="28"/>
        </w:rPr>
        <w:t>
      1) юридическое (физическое) лицо, которое не соответствует условиям к участникам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торга (аукциона), указанным в заявке о проведении торгов (аукционов) и не внесшее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пять минут до начала торгов (аукциона) гарантийный взнос, указанный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объявлении о проведении торгов (аукциона), на счет организатора;</w:t>
      </w:r>
    </w:p>
    <w:p>
      <w:pPr>
        <w:spacing w:after="0"/>
        <w:ind w:left="0"/>
        <w:jc w:val="both"/>
      </w:pPr>
      <w:bookmarkStart w:name="z84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не соответствующие абзацу третьему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Земельного кодекса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Земельный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лица, состоящие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96-1 Земельного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лиц, у которых принудительно изъяты земельные участки.</w:t>
      </w:r>
    </w:p>
    <w:p>
      <w:pPr>
        <w:spacing w:after="0"/>
        <w:ind w:left="0"/>
        <w:jc w:val="both"/>
      </w:pPr>
      <w:bookmarkStart w:name="z85" w:id="59"/>
      <w:r>
        <w:rPr>
          <w:rFonts w:ascii="Times New Roman"/>
          <w:b w:val="false"/>
          <w:i w:val="false"/>
          <w:color w:val="000000"/>
          <w:sz w:val="28"/>
        </w:rPr>
        <w:t>
      4. В случае, если я (мы) буду (-ем) определен (-ы) победителем (-ями) торгов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(аукциона), принимаю (-ем) на себя условия подписать протокол о результатах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(аукциона) в день проведения торгов (аукциона) и подписать договор купли-продажи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или права аренды земельного участка на веб-портале в течение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(двух) рабочих дней с даты подписания протокола о результатах торгов (аукциона).</w:t>
      </w:r>
    </w:p>
    <w:p>
      <w:pPr>
        <w:spacing w:after="0"/>
        <w:ind w:left="0"/>
        <w:jc w:val="both"/>
      </w:pPr>
      <w:bookmarkStart w:name="z86" w:id="60"/>
      <w:r>
        <w:rPr>
          <w:rFonts w:ascii="Times New Roman"/>
          <w:b w:val="false"/>
          <w:i w:val="false"/>
          <w:color w:val="000000"/>
          <w:sz w:val="28"/>
        </w:rPr>
        <w:t>
      5. Согласен (-ы) с тем, что сумма внесенного мною (нами) гарантийного взноса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возвращается в случае отказа подписать договор купли-продажи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или права аренды земельного участка на условиях, заявленных при участии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торгах (аукционе), в соответствии с протоколом о результатах торгов (аукциона).</w:t>
      </w:r>
    </w:p>
    <w:p>
      <w:pPr>
        <w:spacing w:after="0"/>
        <w:ind w:left="0"/>
        <w:jc w:val="both"/>
      </w:pPr>
      <w:bookmarkStart w:name="z87" w:id="61"/>
      <w:r>
        <w:rPr>
          <w:rFonts w:ascii="Times New Roman"/>
          <w:b w:val="false"/>
          <w:i w:val="false"/>
          <w:color w:val="000000"/>
          <w:sz w:val="28"/>
        </w:rPr>
        <w:t>
      6. Представляю (-ем) сведения о себе: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хранение, выгрузку и использование персональных данных,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цифровых системах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участником в 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Аукционный номер участника: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(отображается в заявке после завершения торгов (аукциона)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