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ac4c" w14:textId="1eda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науки и высшего образования Республики Казахстан от 27 декабря 2024 года № 600 "Об утверждении Положения об осуществлении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7 апреля 2026 года № 172. Зарегистрировано в Министерстве юстиции Республики Казахстан 9 апреля 2026 года № 38374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27 декабря 2024 года № 600 "Об утверждении Положения об осуществлении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завершения" (зарегистрирован в Реестре государственной регистрации нормативных правовых актов под № 35566) следующие изменения и дополнение: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завершения, утвержденном указанным приказом: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акт мониторинга – документ, формируемый мониторинговой группой по итогам осуществления мониторинга, в том числе с выездом на место, включающий оценки, рекомендации и заключения мониторинговой группы на бумажном носителе и (или) через автоматизированную цифровую систему организатора согласно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автоматизированная цифровая система организатора (https://is.ncste.kz/) (далее – цифровая система) – интернет-ресурс, цифровая платформа организатора, совокупность программных и аппаратных средств, позволяющая регистрировать объекты и субъекты мониторинга, обрабатывать и хранить их, осуществлять по ним поиск, формировать акты мониторинга, актуализировать базу данных экспертов, а также позволяющая мониторинговой группе и исполнителям (соисполнителям) подписывать документы посредством ЭЦП (электронная цифровая подпись);";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эксперт по оценке обоснованности затрат (далее – экономический эксперт) – физическое лицо, привлекаемое организатором для осуществления мониторинга, на основании договора на оказание экспертных услуг, представляющее экспертную оценку обоснованности использования выделенных средств, актуальности вывода на рынок новых или усовершенствованных товаров, процессов и услуг, направленная на извлечение дохода, который является гражданином Республики Казахстан, в том числе временно находящийся за границей, за исключением граждан Республики Казахстан, имеющее документ на право постоянного проживания в иностранном государстве, выданный в соответствии с законодательством этого государства, имеющее высшее образование по специальностям: "Финансы", "Экономика", "Учет и аудит", "Бизнес и управление", а также имеющее стаж работы не менее десяти лет по специальности, для проектов коммерциализации РННТД необходимо наличие практического опыта работы не менее 5 (пяти) лет, в той отрасли деятельности, по которой предполагает выступить в качестве эксперта;";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мониторинг на соответствие выполненных работ и расходования бюджетных средств по принятым обязательствам согласно договору (-ов) за текущий период реализации;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достижения поставленных задач в ННТПП, ФНИ, проектов коммерциализации РННТД, а также их результативности исполнения календарного плана, технической спецификации и оценка эффективности затрат на реализацию;";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научные эксперты (казахстанский эксперт);";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осуществляет подбор экспертов и привлекает для осуществления мониторинга научных исследований иные организации, казахстанских ученых;";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Менеджер: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сопровождение и организацию работы мониторинговой группы;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разработку плана работы, оформление и подписание актов мониторинга;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экспертами осуществляет мониторинг на наличие и использование оборудования по назначению, фиксирует и отражает выявленные нарушения в акте мониторинга.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Научный эксперт: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на соответствие подтверждающих документов по исполнению заявленных результатов согласно календарному плану договора;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на соответствие условиям договоров результаты выполняемой работы членами исследовательской группы;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подтверждающих документов, свидетельствующие о достижении целей в рамках исполнения соглашения о международной коллаборации (при наличии коллаборации);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приобретенного оборудования (товара) на соответствие с направлением темы исследования;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на наличие и соответствие публикации и статей в зарубежных рецензируемых научных журналах, а также в отечественных или зарубежных научных изданиях, рекомендованных Комитетом по обеспечению качества в сфере науки и высшего образования Министерства науки и высшего образования Республики Казахстан, информации об идентификационном регистрационном номере и наименовании ННТПП, ФНИ, проектов коммерциализации РННТД, с указанием источника финансирования, согласно требованиям конкурсной документации и календарного планом;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процентиля и (или) квартиля журналов, индексируемых в Science Citation Index Expanded базы данных Web of Science, и (или) в рецензируемых научных изданиях, имеющих процентиль по CiteScore в базе Scopus на соответствие с заявленными результатами, установленных конкурсной документацией и календарным планом;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выполняемых основных работ на соответствие календарного плана, требованиям конкурсной документации;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на наличие у исполнителя свидетельства об аккредитации субъекта научной и (или) научно-технической деятельности;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хода реализации и результативности (на стадиях их выполнения и (или) завершения);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рисков, влияющие на ход реализации и ожидаемые результаты;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достижения ожидаемых результатов;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оценки возможностей достижения целей ННТПП, ФНИ, проектов коммерциализации РННТД посредством планируемых и проведенных мероприятий.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Экономический эксперт: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на наличие первичных документов в соответствии с приказом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 подтверждающих факт совершенных операции по всем выплатам и закупкам;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на наличие закупленного оборудования (товара) согласно смете расходов;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штатного расписания, должностных инструкций и документов, подтверждающих соответствие квалификационным требованиям, установленным конкурсной документацией;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подтверждающих документов, свидетельствующих о получении финансовых средств исполнителем в рамках соглашения о вкладе со стороны частного партнера (при наличии софинансирования);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соответствия выполненных работ и услуг смете расходов и обоснованности расходования бюджетных средств;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эффективности затрат;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рисков, влияющих на ход реализации и ожидаемые результаты;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социально-экономических эффектов.";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Мониторинг проводится ежегодно по годам реализации объектов по истечению 6 (шесть) месяцев со дня заключения договоров с уполномоченным органом и (или) отраслевым уполномоченным органом, либо с юридическим лицом, определенный уполномоченным органом, финансирующими научную и (или) научно-техническую деятельность, либо Фондом науки.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выездного мониторинга устанавливается факт приобретения материалов и оборудования согласно смете расходов, осуществляется мониторинг выполнение мероприятий, отраженных в календарном плане договора, а также проводится комплексный мониторинг деятельности объектов с целью установления достоверности представленных организатору документов путем их сравнения и анализа с оригиналами финансовой и технической документации.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Дистанционный мониторинг объектов осуществляется в первый год (за исключением проектов и программ, проектов коммерциализации РННТД со сроком реализации до двух лет).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 посещением места объектов осуществляется во второй и третий год реализации проектов и программ, проектов коммерциализации РННТД.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мониторинга в рамках реализации ФНИ производится мониторинг расходов на научные исследования согласно выписке ННС, не затрагивая расходы на текущее обеспечение научной инфраструктуры.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результатам мониторинга, мониторинговой группой формируется и подписывается (парафируется каждая страница) акт мониторинга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и далее предоставляется на подпись исполнителю (первый руководитель организации либо лицо его заменяющее лицо и научный руководитель или ответственное лицо).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Мониторинговая группа принимает одно из следующих обоснованных, мотивированных решений, по результатам мониторинга: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к дальнейшему финансированию;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рекомендуется к дальнейшему финансированию;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рекомендуется к дальнейшему финансированию, после устранения замечаний мониторинговой группы;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рекомендуется на рассмотрение ННС.";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Акты мониторинга с рекомендациями мониторинговой группы направляются для рассмотрения и принятия решения в соответствующие ННС в следующие сроки: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1 ноября текущего отчетного года по заключительным ННТПП, ФНИ;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15 ноября текущего отчетного года по промежуточным ННТПП, ФНИ;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31 декабря текущего отчетного года по проектам коммерциализации РННТД.";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 следующего содержания: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Исполнитель либо грантополучатель, получивший акт мониторинга с рекомендациями об устранении замечаний, выявленных в ходе мониторинга рекомендуется устранить замечания в следующие сроки: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ННТПП, ФНИ, проектов коммерциализации РННТД на стадии завершения не позднее 25 октября текущего года.;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ННТПП, ФНИ, проектов коммерциализации РННТД на стадии реализации не позднее 10 ноября текущего года.";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проекта/программы (фамилия, имя, отчество (при его наличии), 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Мониторинг наличия оборудования и соответствия требованиям";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изменения на казахском языке, текст на русском языке не меняется;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проекта (фамилия, имя, отчество (при его наличии), 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Мониторинг наличия оборудования и соответствия требованиям";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изменения на казахском языке, текст на русском языке не меняется.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четвертого,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4" w:id="8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5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6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7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8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9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0" w:id="8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ирригации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1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2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3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