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20b5f" w14:textId="7b20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системы управления рисками и внутреннего контроля для микрофинансовых организаций</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апреля 2026 года № 59. Зарегистрировано в Министерстве юстиции Республики Казахстан 8 апреля 2026 года № 38361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p>
    <w:bookmarkStart w:name="z5" w:id="0"/>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18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системы управления рисками и внутреннего контроля для микрофинансовых организаций (далее – Правила).</w:t>
      </w:r>
    </w:p>
    <w:bookmarkEnd w:id="1"/>
    <w:bookmarkStart w:name="z7" w:id="2"/>
    <w:p>
      <w:pPr>
        <w:spacing w:after="0"/>
        <w:ind w:left="0"/>
        <w:jc w:val="both"/>
      </w:pPr>
      <w:r>
        <w:rPr>
          <w:rFonts w:ascii="Times New Roman"/>
          <w:b w:val="false"/>
          <w:i w:val="false"/>
          <w:color w:val="000000"/>
          <w:sz w:val="28"/>
        </w:rPr>
        <w:t>
      2. Департаменту регулирования небанковских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постановления.</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1 июля 2026 года.</w:t>
      </w:r>
    </w:p>
    <w:bookmarkEnd w:id="7"/>
    <w:bookmarkStart w:name="z13" w:id="8"/>
    <w:p>
      <w:pPr>
        <w:spacing w:after="0"/>
        <w:ind w:left="0"/>
        <w:jc w:val="both"/>
      </w:pPr>
      <w:r>
        <w:rPr>
          <w:rFonts w:ascii="Times New Roman"/>
          <w:b w:val="false"/>
          <w:i w:val="false"/>
          <w:color w:val="000000"/>
          <w:sz w:val="28"/>
        </w:rPr>
        <w:t>
      Микрофинансовые организации, у которых по состоянию на 1 января 2026 года коэффициент отношения обязательств по выпущенным ценным бумагам и привлеченным займам к совокупным обязательствам, рассчитываемый в соответствии с Правилами, составляет менее 10 (десяти) процентов либо отсутствуют обязательства по выпущенным ценным бумагам и привлеченным займам соблюдают требования Правил с 1 января 2027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апреля 2026 года № 59</w:t>
            </w:r>
          </w:p>
        </w:tc>
      </w:tr>
    </w:tbl>
    <w:bookmarkStart w:name="z16" w:id="9"/>
    <w:p>
      <w:pPr>
        <w:spacing w:after="0"/>
        <w:ind w:left="0"/>
        <w:jc w:val="left"/>
      </w:pPr>
      <w:r>
        <w:rPr>
          <w:rFonts w:ascii="Times New Roman"/>
          <w:b/>
          <w:i w:val="false"/>
          <w:color w:val="000000"/>
        </w:rPr>
        <w:t xml:space="preserve"> Правила формирования системы управления рисками и внутреннего контроля для микрофинансовых организаций</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формирования системы управления рисками и внутреннего контроля для микрофинансовых организаций (далее – Правила) разработаны в соответствии с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18 Закона Республики Казахстан "О микрофинансовой деятельности" и устанавливают порядок формирования системы управления рисками и внутреннего контроля в микрофинансовых организациях (далее – МФО).</w:t>
      </w:r>
    </w:p>
    <w:bookmarkEnd w:id="11"/>
    <w:bookmarkStart w:name="z19" w:id="12"/>
    <w:p>
      <w:pPr>
        <w:spacing w:after="0"/>
        <w:ind w:left="0"/>
        <w:jc w:val="both"/>
      </w:pPr>
      <w:r>
        <w:rPr>
          <w:rFonts w:ascii="Times New Roman"/>
          <w:b w:val="false"/>
          <w:i w:val="false"/>
          <w:color w:val="000000"/>
          <w:sz w:val="28"/>
        </w:rPr>
        <w:t>
      2. Целью Правил является определение требований к формированию в МФО систем управления рисками и внутреннего контроля путем обеспечения:</w:t>
      </w:r>
    </w:p>
    <w:bookmarkEnd w:id="12"/>
    <w:bookmarkStart w:name="z20" w:id="13"/>
    <w:p>
      <w:pPr>
        <w:spacing w:after="0"/>
        <w:ind w:left="0"/>
        <w:jc w:val="both"/>
      </w:pPr>
      <w:r>
        <w:rPr>
          <w:rFonts w:ascii="Times New Roman"/>
          <w:b w:val="false"/>
          <w:i w:val="false"/>
          <w:color w:val="000000"/>
          <w:sz w:val="28"/>
        </w:rPr>
        <w:t>
      1) надлежащей практики корпоративного управления и надлежащего уровня деловой этики и риск-культуры;</w:t>
      </w:r>
    </w:p>
    <w:bookmarkEnd w:id="13"/>
    <w:bookmarkStart w:name="z21" w:id="14"/>
    <w:p>
      <w:pPr>
        <w:spacing w:after="0"/>
        <w:ind w:left="0"/>
        <w:jc w:val="both"/>
      </w:pPr>
      <w:r>
        <w:rPr>
          <w:rFonts w:ascii="Times New Roman"/>
          <w:b w:val="false"/>
          <w:i w:val="false"/>
          <w:color w:val="000000"/>
          <w:sz w:val="28"/>
        </w:rPr>
        <w:t>
      2) соблюдения МФО и его работниками требований гражданского, налогового, банковского законодательства Республики Казахстан, законодательства Республики Казахстан о государственном регулировании, контроле и надзоре финансового рынка и финансовых организаций, о микрофинансовой деятельности, о платежах и платежных системах, о рынке ценных бумаг, о бухгалтерском учете и финансовой отчетности, о кредитных бюро и формировании кредитных историй, о коллекторской деятельности,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 акционерных обществах, о товариществах с ограниченной и дополнительной ответственностью, нормативных правовых актов уполномоченного органа (далее – законодательство Республики Казахстан), внутренних политик, процедур и иных внутренних документов МФО;</w:t>
      </w:r>
    </w:p>
    <w:bookmarkEnd w:id="14"/>
    <w:bookmarkStart w:name="z22" w:id="15"/>
    <w:p>
      <w:pPr>
        <w:spacing w:after="0"/>
        <w:ind w:left="0"/>
        <w:jc w:val="both"/>
      </w:pPr>
      <w:r>
        <w:rPr>
          <w:rFonts w:ascii="Times New Roman"/>
          <w:b w:val="false"/>
          <w:i w:val="false"/>
          <w:color w:val="000000"/>
          <w:sz w:val="28"/>
        </w:rPr>
        <w:t>
      3) эффективного управления рисками МФО посредством своевременного их выявления, измерения, контроля и мониторинга для обеспечения соответствия собственного капитала МФО уровню принимаемых ею рисков;</w:t>
      </w:r>
    </w:p>
    <w:bookmarkEnd w:id="15"/>
    <w:bookmarkStart w:name="z23" w:id="16"/>
    <w:p>
      <w:pPr>
        <w:spacing w:after="0"/>
        <w:ind w:left="0"/>
        <w:jc w:val="both"/>
      </w:pPr>
      <w:r>
        <w:rPr>
          <w:rFonts w:ascii="Times New Roman"/>
          <w:b w:val="false"/>
          <w:i w:val="false"/>
          <w:color w:val="000000"/>
          <w:sz w:val="28"/>
        </w:rPr>
        <w:t>
      4) своевременного обнаружения и устранения недостатков в деятельности МФО и ее работников;</w:t>
      </w:r>
    </w:p>
    <w:bookmarkEnd w:id="16"/>
    <w:bookmarkStart w:name="z24" w:id="17"/>
    <w:p>
      <w:pPr>
        <w:spacing w:after="0"/>
        <w:ind w:left="0"/>
        <w:jc w:val="both"/>
      </w:pPr>
      <w:r>
        <w:rPr>
          <w:rFonts w:ascii="Times New Roman"/>
          <w:b w:val="false"/>
          <w:i w:val="false"/>
          <w:color w:val="000000"/>
          <w:sz w:val="28"/>
        </w:rPr>
        <w:t>
      5) создания в МФО адекватных механизмов для решения непредвиденных или чрезвычайных ситуаций.</w:t>
      </w:r>
    </w:p>
    <w:bookmarkEnd w:id="17"/>
    <w:bookmarkStart w:name="z25" w:id="18"/>
    <w:p>
      <w:pPr>
        <w:spacing w:after="0"/>
        <w:ind w:left="0"/>
        <w:jc w:val="both"/>
      </w:pPr>
      <w:r>
        <w:rPr>
          <w:rFonts w:ascii="Times New Roman"/>
          <w:b w:val="false"/>
          <w:i w:val="false"/>
          <w:color w:val="000000"/>
          <w:sz w:val="28"/>
        </w:rPr>
        <w:t>
      3. В Правилах используются следующие понятия:</w:t>
      </w:r>
    </w:p>
    <w:bookmarkEnd w:id="18"/>
    <w:bookmarkStart w:name="z26" w:id="19"/>
    <w:p>
      <w:pPr>
        <w:spacing w:after="0"/>
        <w:ind w:left="0"/>
        <w:jc w:val="both"/>
      </w:pPr>
      <w:r>
        <w:rPr>
          <w:rFonts w:ascii="Times New Roman"/>
          <w:b w:val="false"/>
          <w:i w:val="false"/>
          <w:color w:val="000000"/>
          <w:sz w:val="28"/>
        </w:rPr>
        <w:t>
      1) риск информационной безопасности - вероятное возникновение ущерба вследствие нарушения конфиденциальности, преднамеренного нарушения целостности или доступности информационных активов МФО;</w:t>
      </w:r>
    </w:p>
    <w:bookmarkEnd w:id="19"/>
    <w:bookmarkStart w:name="z27" w:id="20"/>
    <w:p>
      <w:pPr>
        <w:spacing w:after="0"/>
        <w:ind w:left="0"/>
        <w:jc w:val="both"/>
      </w:pPr>
      <w:r>
        <w:rPr>
          <w:rFonts w:ascii="Times New Roman"/>
          <w:b w:val="false"/>
          <w:i w:val="false"/>
          <w:color w:val="000000"/>
          <w:sz w:val="28"/>
        </w:rPr>
        <w:t>
      2) риск информационных технологий - вероятность возникновения ущерба вследствие отказа (нарушения функционирования) информационно-коммуникационных технологий, эксплуатируемых МФО;</w:t>
      </w:r>
    </w:p>
    <w:bookmarkEnd w:id="20"/>
    <w:bookmarkStart w:name="z28" w:id="21"/>
    <w:p>
      <w:pPr>
        <w:spacing w:after="0"/>
        <w:ind w:left="0"/>
        <w:jc w:val="both"/>
      </w:pPr>
      <w:r>
        <w:rPr>
          <w:rFonts w:ascii="Times New Roman"/>
          <w:b w:val="false"/>
          <w:i w:val="false"/>
          <w:color w:val="000000"/>
          <w:sz w:val="28"/>
        </w:rPr>
        <w:t>
      3) ценовой риск - вероятность возникновения финансовых потерь вследствие неблагоприятных изменений в рыночной стоимости финансовых инструментов, товаров, объектов залога;</w:t>
      </w:r>
    </w:p>
    <w:bookmarkEnd w:id="21"/>
    <w:bookmarkStart w:name="z29" w:id="22"/>
    <w:p>
      <w:pPr>
        <w:spacing w:after="0"/>
        <w:ind w:left="0"/>
        <w:jc w:val="both"/>
      </w:pPr>
      <w:r>
        <w:rPr>
          <w:rFonts w:ascii="Times New Roman"/>
          <w:b w:val="false"/>
          <w:i w:val="false"/>
          <w:color w:val="000000"/>
          <w:sz w:val="28"/>
        </w:rPr>
        <w:t>
      4) балансовая стоимость - сумма, по которой обязательство признается в бухгалтерском балансе МФО с учетом начисленных расходов в виде вознаграждения по обязательствам, дисконтов, премии;</w:t>
      </w:r>
    </w:p>
    <w:bookmarkEnd w:id="22"/>
    <w:bookmarkStart w:name="z30" w:id="23"/>
    <w:p>
      <w:pPr>
        <w:spacing w:after="0"/>
        <w:ind w:left="0"/>
        <w:jc w:val="both"/>
      </w:pPr>
      <w:r>
        <w:rPr>
          <w:rFonts w:ascii="Times New Roman"/>
          <w:b w:val="false"/>
          <w:i w:val="false"/>
          <w:color w:val="000000"/>
          <w:sz w:val="28"/>
        </w:rPr>
        <w:t>
      5) риск потери репутации - вероятность возникновения потерь, неполучения запланированных доходов в результате сужения клиентской базы, снижения иных показателей развития вследствие формирования в обществе негативного представления о финансовой надежности, качестве оказываемых услуг, характере деятельности МФО, их учредителей и руководителей в целом;</w:t>
      </w:r>
    </w:p>
    <w:bookmarkEnd w:id="23"/>
    <w:bookmarkStart w:name="z31" w:id="24"/>
    <w:p>
      <w:pPr>
        <w:spacing w:after="0"/>
        <w:ind w:left="0"/>
        <w:jc w:val="both"/>
      </w:pPr>
      <w:r>
        <w:rPr>
          <w:rFonts w:ascii="Times New Roman"/>
          <w:b w:val="false"/>
          <w:i w:val="false"/>
          <w:color w:val="000000"/>
          <w:sz w:val="28"/>
        </w:rPr>
        <w:t>
      6) валютный риск - вероятность возникновения финансовых потерь вследствие неблагоприятных изменений курсов иностранных валют при осуществлении МФО своей деятельности;</w:t>
      </w:r>
    </w:p>
    <w:bookmarkEnd w:id="24"/>
    <w:bookmarkStart w:name="z32" w:id="25"/>
    <w:p>
      <w:pPr>
        <w:spacing w:after="0"/>
        <w:ind w:left="0"/>
        <w:jc w:val="both"/>
      </w:pPr>
      <w:r>
        <w:rPr>
          <w:rFonts w:ascii="Times New Roman"/>
          <w:b w:val="false"/>
          <w:i w:val="false"/>
          <w:color w:val="000000"/>
          <w:sz w:val="28"/>
        </w:rPr>
        <w:t>
      7) юридический риск - вероятность возникновения потерь вследствие несоблюдения МФО либо контрагентом требований законодательства Республики Казахстан, а в отношениях с нерезидентами Республики Казахстан - законодательства страны его происхождения, а также условий заключенных договоров;</w:t>
      </w:r>
    </w:p>
    <w:bookmarkEnd w:id="25"/>
    <w:bookmarkStart w:name="z33" w:id="26"/>
    <w:p>
      <w:pPr>
        <w:spacing w:after="0"/>
        <w:ind w:left="0"/>
        <w:jc w:val="both"/>
      </w:pPr>
      <w:r>
        <w:rPr>
          <w:rFonts w:ascii="Times New Roman"/>
          <w:b w:val="false"/>
          <w:i w:val="false"/>
          <w:color w:val="000000"/>
          <w:sz w:val="28"/>
        </w:rPr>
        <w:t>
      8) комплаенс-риск - вероятность возникновения потерь вследствие несоблюдения МФО и его работниками требований законодательства Республики Казахстан, внутренних документов МФО, регламентирующих порядок оказания МФО услуг и проведения операций на финансовом рынке, а также законодательства иностранных государств, оказывающего влияние на деятельность МФО;</w:t>
      </w:r>
    </w:p>
    <w:bookmarkEnd w:id="26"/>
    <w:bookmarkStart w:name="z34" w:id="27"/>
    <w:p>
      <w:pPr>
        <w:spacing w:after="0"/>
        <w:ind w:left="0"/>
        <w:jc w:val="both"/>
      </w:pPr>
      <w:r>
        <w:rPr>
          <w:rFonts w:ascii="Times New Roman"/>
          <w:b w:val="false"/>
          <w:i w:val="false"/>
          <w:color w:val="000000"/>
          <w:sz w:val="28"/>
        </w:rPr>
        <w:t>
      9) корпоративное управление - система взаимоотношений между исполнительным органом МФО, советом директоров, комитетами, акционерами (учредителями), руководящими работниками и аудиторами (ревизорами);</w:t>
      </w:r>
    </w:p>
    <w:bookmarkEnd w:id="27"/>
    <w:bookmarkStart w:name="z35" w:id="28"/>
    <w:p>
      <w:pPr>
        <w:spacing w:after="0"/>
        <w:ind w:left="0"/>
        <w:jc w:val="both"/>
      </w:pPr>
      <w:r>
        <w:rPr>
          <w:rFonts w:ascii="Times New Roman"/>
          <w:b w:val="false"/>
          <w:i w:val="false"/>
          <w:color w:val="000000"/>
          <w:sz w:val="28"/>
        </w:rPr>
        <w:t>
      10) кредитный риск - вероятность возникновения потерь, возникающая вследствие невыполнения заемщиком или контрагентом своих обязательств в соответствии с оговоренными условиями;</w:t>
      </w:r>
    </w:p>
    <w:bookmarkEnd w:id="28"/>
    <w:bookmarkStart w:name="z36" w:id="29"/>
    <w:p>
      <w:pPr>
        <w:spacing w:after="0"/>
        <w:ind w:left="0"/>
        <w:jc w:val="both"/>
      </w:pPr>
      <w:r>
        <w:rPr>
          <w:rFonts w:ascii="Times New Roman"/>
          <w:b w:val="false"/>
          <w:i w:val="false"/>
          <w:color w:val="000000"/>
          <w:sz w:val="28"/>
        </w:rPr>
        <w:t>
      11) кредитоспособность - комплексная правовая и финансовая характеристика заемщика, представленная показателями, позволяющая оценить его возможность в будущем полностью и в срок исполнить обязательства по договору о предоставлении микрокредита;</w:t>
      </w:r>
    </w:p>
    <w:bookmarkEnd w:id="29"/>
    <w:bookmarkStart w:name="z37" w:id="30"/>
    <w:p>
      <w:pPr>
        <w:spacing w:after="0"/>
        <w:ind w:left="0"/>
        <w:jc w:val="both"/>
      </w:pPr>
      <w:r>
        <w:rPr>
          <w:rFonts w:ascii="Times New Roman"/>
          <w:b w:val="false"/>
          <w:i w:val="false"/>
          <w:color w:val="000000"/>
          <w:sz w:val="28"/>
        </w:rPr>
        <w:t>
      12) план действий на случай непредвиденных ситуаций - совокупность процедур и плана действий для реагирования на снижение способности МФО своевременно отвечать по своим обязательствам;</w:t>
      </w:r>
    </w:p>
    <w:bookmarkEnd w:id="30"/>
    <w:bookmarkStart w:name="z38" w:id="31"/>
    <w:p>
      <w:pPr>
        <w:spacing w:after="0"/>
        <w:ind w:left="0"/>
        <w:jc w:val="both"/>
      </w:pPr>
      <w:r>
        <w:rPr>
          <w:rFonts w:ascii="Times New Roman"/>
          <w:b w:val="false"/>
          <w:i w:val="false"/>
          <w:color w:val="000000"/>
          <w:sz w:val="28"/>
        </w:rPr>
        <w:t>
      13) остаточный риск - риск, который сохраняется после применения всех разумных мер контроля и снижения риска;</w:t>
      </w:r>
    </w:p>
    <w:bookmarkEnd w:id="31"/>
    <w:bookmarkStart w:name="z39" w:id="32"/>
    <w:p>
      <w:pPr>
        <w:spacing w:after="0"/>
        <w:ind w:left="0"/>
        <w:jc w:val="both"/>
      </w:pPr>
      <w:r>
        <w:rPr>
          <w:rFonts w:ascii="Times New Roman"/>
          <w:b w:val="false"/>
          <w:i w:val="false"/>
          <w:color w:val="000000"/>
          <w:sz w:val="28"/>
        </w:rPr>
        <w:t>
      14) существенный риск - риск, реализация которого приведет к ухудшению финансовой устойчивости МФО;</w:t>
      </w:r>
    </w:p>
    <w:bookmarkEnd w:id="32"/>
    <w:bookmarkStart w:name="z40" w:id="33"/>
    <w:p>
      <w:pPr>
        <w:spacing w:after="0"/>
        <w:ind w:left="0"/>
        <w:jc w:val="both"/>
      </w:pPr>
      <w:r>
        <w:rPr>
          <w:rFonts w:ascii="Times New Roman"/>
          <w:b w:val="false"/>
          <w:i w:val="false"/>
          <w:color w:val="000000"/>
          <w:sz w:val="28"/>
        </w:rPr>
        <w:t>
      15) конфликт интересов - ситуация, при которой возникает противоречие между личной заинтересованностью руководителей или должностных лиц МФО, его акционеров (участников) и (или) его работников и надлежащим исполнением ими своих должностных полномочий или имущественными и иными интересами МФО и (или) его работников и (или) клиентов, которое может повлечь за собой неблагоприятные последствия для МФО и (или) его клиентов;</w:t>
      </w:r>
    </w:p>
    <w:bookmarkEnd w:id="33"/>
    <w:bookmarkStart w:name="z41" w:id="34"/>
    <w:p>
      <w:pPr>
        <w:spacing w:after="0"/>
        <w:ind w:left="0"/>
        <w:jc w:val="both"/>
      </w:pPr>
      <w:r>
        <w:rPr>
          <w:rFonts w:ascii="Times New Roman"/>
          <w:b w:val="false"/>
          <w:i w:val="false"/>
          <w:color w:val="000000"/>
          <w:sz w:val="28"/>
        </w:rPr>
        <w:t>
      16) рыночный риск - вероятность возникновения финансовых потерь, обусловленная неблагоприятными изменениями рыночных процентных ставок, курсов иностранных валют, рыночной стоимости финансовых инструментов, товаров, объектов залога;</w:t>
      </w:r>
    </w:p>
    <w:bookmarkEnd w:id="34"/>
    <w:bookmarkStart w:name="z42" w:id="35"/>
    <w:p>
      <w:pPr>
        <w:spacing w:after="0"/>
        <w:ind w:left="0"/>
        <w:jc w:val="both"/>
      </w:pPr>
      <w:r>
        <w:rPr>
          <w:rFonts w:ascii="Times New Roman"/>
          <w:b w:val="false"/>
          <w:i w:val="false"/>
          <w:color w:val="000000"/>
          <w:sz w:val="28"/>
        </w:rPr>
        <w:t>
      17) операционный риск - вероятность возникновения потерь в результате неадекватных или недостаточных внутренних процессов, человеческих ресурсов и систем или внешних событий, в том числе включая юридический риск, за исключением стратегического риска и риска потери репутации и включающий в себя риски, связанные с:</w:t>
      </w:r>
    </w:p>
    <w:bookmarkEnd w:id="35"/>
    <w:bookmarkStart w:name="z43" w:id="36"/>
    <w:p>
      <w:pPr>
        <w:spacing w:after="0"/>
        <w:ind w:left="0"/>
        <w:jc w:val="both"/>
      </w:pPr>
      <w:r>
        <w:rPr>
          <w:rFonts w:ascii="Times New Roman"/>
          <w:b w:val="false"/>
          <w:i w:val="false"/>
          <w:color w:val="000000"/>
          <w:sz w:val="28"/>
        </w:rPr>
        <w:t>
      неопределенной, неадекватной организационной структурой МФО, включая распределение ответственности, структуру подотчетности и управления;</w:t>
      </w:r>
    </w:p>
    <w:bookmarkEnd w:id="36"/>
    <w:bookmarkStart w:name="z44" w:id="37"/>
    <w:p>
      <w:pPr>
        <w:spacing w:after="0"/>
        <w:ind w:left="0"/>
        <w:jc w:val="both"/>
      </w:pPr>
      <w:r>
        <w:rPr>
          <w:rFonts w:ascii="Times New Roman"/>
          <w:b w:val="false"/>
          <w:i w:val="false"/>
          <w:color w:val="000000"/>
          <w:sz w:val="28"/>
        </w:rPr>
        <w:t>
      неэффективными стратегиями, политиками и (или) стандартами в области информационных технологий, недостатками использовании программного обеспечения;</w:t>
      </w:r>
    </w:p>
    <w:bookmarkEnd w:id="37"/>
    <w:bookmarkStart w:name="z45" w:id="38"/>
    <w:p>
      <w:pPr>
        <w:spacing w:after="0"/>
        <w:ind w:left="0"/>
        <w:jc w:val="both"/>
      </w:pPr>
      <w:r>
        <w:rPr>
          <w:rFonts w:ascii="Times New Roman"/>
          <w:b w:val="false"/>
          <w:i w:val="false"/>
          <w:color w:val="000000"/>
          <w:sz w:val="28"/>
        </w:rPr>
        <w:t>
      не соответствующей действительности информацией либо ее несоответствующим использованием;</w:t>
      </w:r>
    </w:p>
    <w:bookmarkEnd w:id="38"/>
    <w:bookmarkStart w:name="z46" w:id="39"/>
    <w:p>
      <w:pPr>
        <w:spacing w:after="0"/>
        <w:ind w:left="0"/>
        <w:jc w:val="both"/>
      </w:pPr>
      <w:r>
        <w:rPr>
          <w:rFonts w:ascii="Times New Roman"/>
          <w:b w:val="false"/>
          <w:i w:val="false"/>
          <w:color w:val="000000"/>
          <w:sz w:val="28"/>
        </w:rPr>
        <w:t>
      неэффективным управлением персоналом и (или) неквалифицированным персоналом МФО;</w:t>
      </w:r>
    </w:p>
    <w:bookmarkEnd w:id="39"/>
    <w:bookmarkStart w:name="z47" w:id="40"/>
    <w:p>
      <w:pPr>
        <w:spacing w:after="0"/>
        <w:ind w:left="0"/>
        <w:jc w:val="both"/>
      </w:pPr>
      <w:r>
        <w:rPr>
          <w:rFonts w:ascii="Times New Roman"/>
          <w:b w:val="false"/>
          <w:i w:val="false"/>
          <w:color w:val="000000"/>
          <w:sz w:val="28"/>
        </w:rPr>
        <w:t>
      недостаточно эффективным построением бизнес-процессов либо слабым контролем за соблюдением внутренних документов и правил;</w:t>
      </w:r>
    </w:p>
    <w:bookmarkEnd w:id="40"/>
    <w:bookmarkStart w:name="z48" w:id="41"/>
    <w:p>
      <w:pPr>
        <w:spacing w:after="0"/>
        <w:ind w:left="0"/>
        <w:jc w:val="both"/>
      </w:pPr>
      <w:r>
        <w:rPr>
          <w:rFonts w:ascii="Times New Roman"/>
          <w:b w:val="false"/>
          <w:i w:val="false"/>
          <w:color w:val="000000"/>
          <w:sz w:val="28"/>
        </w:rPr>
        <w:t>
      непредвиденными или неконтролируемыми факторами внешнего воздействия на операции МФО;</w:t>
      </w:r>
    </w:p>
    <w:bookmarkEnd w:id="41"/>
    <w:bookmarkStart w:name="z49" w:id="42"/>
    <w:p>
      <w:pPr>
        <w:spacing w:after="0"/>
        <w:ind w:left="0"/>
        <w:jc w:val="both"/>
      </w:pPr>
      <w:r>
        <w:rPr>
          <w:rFonts w:ascii="Times New Roman"/>
          <w:b w:val="false"/>
          <w:i w:val="false"/>
          <w:color w:val="000000"/>
          <w:sz w:val="28"/>
        </w:rPr>
        <w:t>
      наличием недостатков или ошибок во внутренних документах, регламентирующих деятельность МФО;</w:t>
      </w:r>
    </w:p>
    <w:bookmarkEnd w:id="42"/>
    <w:bookmarkStart w:name="z50" w:id="43"/>
    <w:p>
      <w:pPr>
        <w:spacing w:after="0"/>
        <w:ind w:left="0"/>
        <w:jc w:val="both"/>
      </w:pPr>
      <w:r>
        <w:rPr>
          <w:rFonts w:ascii="Times New Roman"/>
          <w:b w:val="false"/>
          <w:i w:val="false"/>
          <w:color w:val="000000"/>
          <w:sz w:val="28"/>
        </w:rPr>
        <w:t>
      непрофессиональными действиями руководства и персонала МФО, которые могут негативно отразиться на деятельности МФО, мошенничество;</w:t>
      </w:r>
    </w:p>
    <w:bookmarkEnd w:id="43"/>
    <w:bookmarkStart w:name="z51" w:id="44"/>
    <w:p>
      <w:pPr>
        <w:spacing w:after="0"/>
        <w:ind w:left="0"/>
        <w:jc w:val="both"/>
      </w:pPr>
      <w:r>
        <w:rPr>
          <w:rFonts w:ascii="Times New Roman"/>
          <w:b w:val="false"/>
          <w:i w:val="false"/>
          <w:color w:val="000000"/>
          <w:sz w:val="28"/>
        </w:rPr>
        <w:t>
      18) риск потери ликвидности - вероятность возникновения потерь в результате неспособности МФО выполнить свои обязательства в установленный срок без значительных убытков;</w:t>
      </w:r>
    </w:p>
    <w:bookmarkEnd w:id="44"/>
    <w:bookmarkStart w:name="z52" w:id="45"/>
    <w:p>
      <w:pPr>
        <w:spacing w:after="0"/>
        <w:ind w:left="0"/>
        <w:jc w:val="both"/>
      </w:pPr>
      <w:r>
        <w:rPr>
          <w:rFonts w:ascii="Times New Roman"/>
          <w:b w:val="false"/>
          <w:i w:val="false"/>
          <w:color w:val="000000"/>
          <w:sz w:val="28"/>
        </w:rPr>
        <w:t>
      19) процентный риск - вероятность возникновения финансовых расходов (убытков) вследствие неблагоприятного изменения рыночных процентных ставок по активам, пассивам МФО;</w:t>
      </w:r>
    </w:p>
    <w:bookmarkEnd w:id="45"/>
    <w:bookmarkStart w:name="z53" w:id="46"/>
    <w:p>
      <w:pPr>
        <w:spacing w:after="0"/>
        <w:ind w:left="0"/>
        <w:jc w:val="both"/>
      </w:pPr>
      <w:r>
        <w:rPr>
          <w:rFonts w:ascii="Times New Roman"/>
          <w:b w:val="false"/>
          <w:i w:val="false"/>
          <w:color w:val="000000"/>
          <w:sz w:val="28"/>
        </w:rPr>
        <w:t>
      20) политика - внутренний документ, определяющий основные количественные и качественные параметры, принципы, стандарты, обеспечивающие эффективное функционирование МФО и соответствие его деятельности стратегии и риск-профилю. В рамках политики совет директоров МФО (для товариществ с ограниченной ответственностью - наблюдательный совет (при наличии) или общее собрание участников) (далее – совет директоров) обеспечивает наличие соответствующих внутренних документов, описывающие отдельные процедуры, процессы, инструкции;</w:t>
      </w:r>
    </w:p>
    <w:bookmarkEnd w:id="46"/>
    <w:bookmarkStart w:name="z54" w:id="47"/>
    <w:p>
      <w:pPr>
        <w:spacing w:after="0"/>
        <w:ind w:left="0"/>
        <w:jc w:val="both"/>
      </w:pPr>
      <w:r>
        <w:rPr>
          <w:rFonts w:ascii="Times New Roman"/>
          <w:b w:val="false"/>
          <w:i w:val="false"/>
          <w:color w:val="000000"/>
          <w:sz w:val="28"/>
        </w:rPr>
        <w:t>
      21) стратегический риск - риск возникновения потерь, неполучения запланированных доходов в результате ошибок (недостатков), допущенных при принятии решений, определяющих стратегическое развитие МФО (стратегическое управление) и выражающихся в неучете или недостаточном учете возможных опасностей, которые могут угрожать деятельности МФО, неправильном или недостаточно обоснованном определении перспективных направлений (рынки, субъекты кредитования, источники финансирования) деятельности, в которых МФО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целей деятельности МФО;</w:t>
      </w:r>
    </w:p>
    <w:bookmarkEnd w:id="47"/>
    <w:bookmarkStart w:name="z55" w:id="48"/>
    <w:p>
      <w:pPr>
        <w:spacing w:after="0"/>
        <w:ind w:left="0"/>
        <w:jc w:val="both"/>
      </w:pPr>
      <w:r>
        <w:rPr>
          <w:rFonts w:ascii="Times New Roman"/>
          <w:b w:val="false"/>
          <w:i w:val="false"/>
          <w:color w:val="000000"/>
          <w:sz w:val="28"/>
        </w:rPr>
        <w:t>
      22) риск - вероятность того, что ожидаемые или непредвиденные события окажут негативное влияние на МФО, его капитал или доходы;</w:t>
      </w:r>
    </w:p>
    <w:bookmarkEnd w:id="48"/>
    <w:bookmarkStart w:name="z56" w:id="49"/>
    <w:p>
      <w:pPr>
        <w:spacing w:after="0"/>
        <w:ind w:left="0"/>
        <w:jc w:val="both"/>
      </w:pPr>
      <w:r>
        <w:rPr>
          <w:rFonts w:ascii="Times New Roman"/>
          <w:b w:val="false"/>
          <w:i w:val="false"/>
          <w:color w:val="000000"/>
          <w:sz w:val="28"/>
        </w:rPr>
        <w:t>
      23) риск-профиль - совокупность видов риска и иных сведений, характеризующих степень подверженности МФО рискам, присущим всем видам деятельности МФО для выявления слабых сторон и определения приоритетности последующих действий в рамках системы управления рисками;</w:t>
      </w:r>
    </w:p>
    <w:bookmarkEnd w:id="49"/>
    <w:bookmarkStart w:name="z57" w:id="50"/>
    <w:p>
      <w:pPr>
        <w:spacing w:after="0"/>
        <w:ind w:left="0"/>
        <w:jc w:val="both"/>
      </w:pPr>
      <w:r>
        <w:rPr>
          <w:rFonts w:ascii="Times New Roman"/>
          <w:b w:val="false"/>
          <w:i w:val="false"/>
          <w:color w:val="000000"/>
          <w:sz w:val="28"/>
        </w:rPr>
        <w:t>
      24) система управления рисками (далее – СУР) - совокупность компонентов, установленных Правилами, которая обеспечивает механизм взаимодействия разработанных и регламентированных МФО внутренних процедур, процессов, политик, структурных подразделений МФО (должностных лиц) с целью своевременного выявления, измерения, контроля и мониторинга рисков МФО, а также их минимизации для обеспечения его финансовой устойчивости и стабильного функционирования;</w:t>
      </w:r>
    </w:p>
    <w:bookmarkEnd w:id="50"/>
    <w:bookmarkStart w:name="z58" w:id="51"/>
    <w:p>
      <w:pPr>
        <w:spacing w:after="0"/>
        <w:ind w:left="0"/>
        <w:jc w:val="both"/>
      </w:pPr>
      <w:r>
        <w:rPr>
          <w:rFonts w:ascii="Times New Roman"/>
          <w:b w:val="false"/>
          <w:i w:val="false"/>
          <w:color w:val="000000"/>
          <w:sz w:val="28"/>
        </w:rPr>
        <w:t>
      25) самооценка рисков - инструмент, посредством которого МФО выявляет и оценивает риски, присущие своим процессам, оценивает эффективность контроля за выявленными рисками и определяет уровень остаточного риска;</w:t>
      </w:r>
    </w:p>
    <w:bookmarkEnd w:id="51"/>
    <w:bookmarkStart w:name="z59" w:id="52"/>
    <w:p>
      <w:pPr>
        <w:spacing w:after="0"/>
        <w:ind w:left="0"/>
        <w:jc w:val="both"/>
      </w:pPr>
      <w:r>
        <w:rPr>
          <w:rFonts w:ascii="Times New Roman"/>
          <w:b w:val="false"/>
          <w:i w:val="false"/>
          <w:color w:val="000000"/>
          <w:sz w:val="28"/>
        </w:rPr>
        <w:t>
      26) карта рисков - описание видов и уровня рисков, присущих различным бизнес-процессам и (или) структурным подразделениям МФО для выявления слабых сторон и ранжирования по приоритетности последующих действий по управлению рисками;</w:t>
      </w:r>
    </w:p>
    <w:bookmarkEnd w:id="52"/>
    <w:bookmarkStart w:name="z60" w:id="53"/>
    <w:p>
      <w:pPr>
        <w:spacing w:after="0"/>
        <w:ind w:left="0"/>
        <w:jc w:val="both"/>
      </w:pPr>
      <w:r>
        <w:rPr>
          <w:rFonts w:ascii="Times New Roman"/>
          <w:b w:val="false"/>
          <w:i w:val="false"/>
          <w:color w:val="000000"/>
          <w:sz w:val="28"/>
        </w:rPr>
        <w:t>
      27) риск-культура - процессы, процедуры, внутренние правила МФО, направленные на понимание, принятие, управление и контроль за рисками с целью минимизации их влияния на финансовое состояние МФО, а также этические нормы и стандарты профессиональной деятельности всех участников организационной структуры. Риск-культура дополняет существующие утвержденные процедуры, процессы и механизмы деятельности МФО и является неотъемлемым компонентом системы управления рисками;</w:t>
      </w:r>
    </w:p>
    <w:bookmarkEnd w:id="53"/>
    <w:bookmarkStart w:name="z61" w:id="54"/>
    <w:p>
      <w:pPr>
        <w:spacing w:after="0"/>
        <w:ind w:left="0"/>
        <w:jc w:val="both"/>
      </w:pPr>
      <w:r>
        <w:rPr>
          <w:rFonts w:ascii="Times New Roman"/>
          <w:b w:val="false"/>
          <w:i w:val="false"/>
          <w:color w:val="000000"/>
          <w:sz w:val="28"/>
        </w:rPr>
        <w:t>
      28) ключевые индикаторы риска - количественные показатели, характеризующие степень подверженности МФО риску, и на основе которых выявляется степень приближения МФО к критическому уровню риска, принимаются меры по минимизации риска, а также принимаются управленческие решения;</w:t>
      </w:r>
    </w:p>
    <w:bookmarkEnd w:id="54"/>
    <w:bookmarkStart w:name="z62" w:id="55"/>
    <w:p>
      <w:pPr>
        <w:spacing w:after="0"/>
        <w:ind w:left="0"/>
        <w:jc w:val="both"/>
      </w:pPr>
      <w:r>
        <w:rPr>
          <w:rFonts w:ascii="Times New Roman"/>
          <w:b w:val="false"/>
          <w:i w:val="false"/>
          <w:color w:val="000000"/>
          <w:sz w:val="28"/>
        </w:rPr>
        <w:t>
      29) реестр-рисков - структурированный перечень рисков, содержащий критерии и причины возникновения рисков, вероятность их возникновения, воздействие (ущерб), приоритет и способы обработки риска;</w:t>
      </w:r>
    </w:p>
    <w:bookmarkEnd w:id="55"/>
    <w:bookmarkStart w:name="z63" w:id="56"/>
    <w:p>
      <w:pPr>
        <w:spacing w:after="0"/>
        <w:ind w:left="0"/>
        <w:jc w:val="both"/>
      </w:pPr>
      <w:r>
        <w:rPr>
          <w:rFonts w:ascii="Times New Roman"/>
          <w:b w:val="false"/>
          <w:i w:val="false"/>
          <w:color w:val="000000"/>
          <w:sz w:val="28"/>
        </w:rPr>
        <w:t>
      30)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56"/>
    <w:bookmarkStart w:name="z64" w:id="57"/>
    <w:p>
      <w:pPr>
        <w:spacing w:after="0"/>
        <w:ind w:left="0"/>
        <w:jc w:val="both"/>
      </w:pPr>
      <w:r>
        <w:rPr>
          <w:rFonts w:ascii="Times New Roman"/>
          <w:b w:val="false"/>
          <w:i w:val="false"/>
          <w:color w:val="000000"/>
          <w:sz w:val="28"/>
        </w:rPr>
        <w:t>
      31) организационная структура - внутренний документ и (или) совокупность внутренних документов, устанавливающих количественный состав и систему руководящих работников и структурных подразделений МФО, схематически отражающий структуру подчиненности, подотчетности и порядок их взаимодействия между собой.</w:t>
      </w:r>
    </w:p>
    <w:bookmarkEnd w:id="57"/>
    <w:bookmarkStart w:name="z65" w:id="58"/>
    <w:p>
      <w:pPr>
        <w:spacing w:after="0"/>
        <w:ind w:left="0"/>
        <w:jc w:val="left"/>
      </w:pPr>
      <w:r>
        <w:rPr>
          <w:rFonts w:ascii="Times New Roman"/>
          <w:b/>
          <w:i w:val="false"/>
          <w:color w:val="000000"/>
        </w:rPr>
        <w:t xml:space="preserve"> Глава 2. Подходы к организации СУР МФО</w:t>
      </w:r>
    </w:p>
    <w:bookmarkEnd w:id="58"/>
    <w:bookmarkStart w:name="z66" w:id="59"/>
    <w:p>
      <w:pPr>
        <w:spacing w:after="0"/>
        <w:ind w:left="0"/>
        <w:jc w:val="both"/>
      </w:pPr>
      <w:r>
        <w:rPr>
          <w:rFonts w:ascii="Times New Roman"/>
          <w:b w:val="false"/>
          <w:i w:val="false"/>
          <w:color w:val="000000"/>
          <w:sz w:val="28"/>
        </w:rPr>
        <w:t>
      4. МФО организовывает СУР, связанную с осуществляемой ею деятельностью по оказанию финансовых услуг, на основе:</w:t>
      </w:r>
    </w:p>
    <w:bookmarkEnd w:id="59"/>
    <w:bookmarkStart w:name="z67" w:id="60"/>
    <w:p>
      <w:pPr>
        <w:spacing w:after="0"/>
        <w:ind w:left="0"/>
        <w:jc w:val="both"/>
      </w:pPr>
      <w:r>
        <w:rPr>
          <w:rFonts w:ascii="Times New Roman"/>
          <w:b w:val="false"/>
          <w:i w:val="false"/>
          <w:color w:val="000000"/>
          <w:sz w:val="28"/>
        </w:rPr>
        <w:t>
      1) соответствия СУР виду деятельности МФО, характеру и объемам осуществляемых операций;</w:t>
      </w:r>
    </w:p>
    <w:bookmarkEnd w:id="60"/>
    <w:bookmarkStart w:name="z68" w:id="61"/>
    <w:p>
      <w:pPr>
        <w:spacing w:after="0"/>
        <w:ind w:left="0"/>
        <w:jc w:val="both"/>
      </w:pPr>
      <w:r>
        <w:rPr>
          <w:rFonts w:ascii="Times New Roman"/>
          <w:b w:val="false"/>
          <w:i w:val="false"/>
          <w:color w:val="000000"/>
          <w:sz w:val="28"/>
        </w:rPr>
        <w:t>
      2) обеспечения непрерывности процесса управления рисками;</w:t>
      </w:r>
    </w:p>
    <w:bookmarkEnd w:id="61"/>
    <w:bookmarkStart w:name="z69" w:id="62"/>
    <w:p>
      <w:pPr>
        <w:spacing w:after="0"/>
        <w:ind w:left="0"/>
        <w:jc w:val="both"/>
      </w:pPr>
      <w:r>
        <w:rPr>
          <w:rFonts w:ascii="Times New Roman"/>
          <w:b w:val="false"/>
          <w:i w:val="false"/>
          <w:color w:val="000000"/>
          <w:sz w:val="28"/>
        </w:rPr>
        <w:t>
      3) документирования процедур, осуществляемых в рамках СУР;</w:t>
      </w:r>
    </w:p>
    <w:bookmarkEnd w:id="62"/>
    <w:bookmarkStart w:name="z70" w:id="63"/>
    <w:p>
      <w:pPr>
        <w:spacing w:after="0"/>
        <w:ind w:left="0"/>
        <w:jc w:val="both"/>
      </w:pPr>
      <w:r>
        <w:rPr>
          <w:rFonts w:ascii="Times New Roman"/>
          <w:b w:val="false"/>
          <w:i w:val="false"/>
          <w:color w:val="000000"/>
          <w:sz w:val="28"/>
        </w:rPr>
        <w:t>
      4) обеспечения своевременного доведения информации, относящейся СУР, до органов управления и (или) руководства МФО;</w:t>
      </w:r>
    </w:p>
    <w:bookmarkEnd w:id="63"/>
    <w:bookmarkStart w:name="z71" w:id="64"/>
    <w:p>
      <w:pPr>
        <w:spacing w:after="0"/>
        <w:ind w:left="0"/>
        <w:jc w:val="both"/>
      </w:pPr>
      <w:r>
        <w:rPr>
          <w:rFonts w:ascii="Times New Roman"/>
          <w:b w:val="false"/>
          <w:i w:val="false"/>
          <w:color w:val="000000"/>
          <w:sz w:val="28"/>
        </w:rPr>
        <w:t>
      5) обеспечения эффективности (достижения заданных результатов с использованием наименьшего объема средств) и оптимальности процессов управления рисками;</w:t>
      </w:r>
    </w:p>
    <w:bookmarkEnd w:id="64"/>
    <w:bookmarkStart w:name="z72" w:id="65"/>
    <w:p>
      <w:pPr>
        <w:spacing w:after="0"/>
        <w:ind w:left="0"/>
        <w:jc w:val="both"/>
      </w:pPr>
      <w:r>
        <w:rPr>
          <w:rFonts w:ascii="Times New Roman"/>
          <w:b w:val="false"/>
          <w:i w:val="false"/>
          <w:color w:val="000000"/>
          <w:sz w:val="28"/>
        </w:rPr>
        <w:t>
      6) обеспечения независимости лица или подразделения, ответственного за управление рисками.</w:t>
      </w:r>
    </w:p>
    <w:bookmarkEnd w:id="65"/>
    <w:bookmarkStart w:name="z73" w:id="66"/>
    <w:p>
      <w:pPr>
        <w:spacing w:after="0"/>
        <w:ind w:left="0"/>
        <w:jc w:val="both"/>
      </w:pPr>
      <w:r>
        <w:rPr>
          <w:rFonts w:ascii="Times New Roman"/>
          <w:b w:val="false"/>
          <w:i w:val="false"/>
          <w:color w:val="000000"/>
          <w:sz w:val="28"/>
        </w:rPr>
        <w:t>
      5. Ответственным за организацию СУР и за соответствие деятельности МФО внутренним документам в области СУР является совет директоров МФО.</w:t>
      </w:r>
    </w:p>
    <w:bookmarkEnd w:id="66"/>
    <w:bookmarkStart w:name="z74" w:id="67"/>
    <w:p>
      <w:pPr>
        <w:spacing w:after="0"/>
        <w:ind w:left="0"/>
        <w:jc w:val="both"/>
      </w:pPr>
      <w:r>
        <w:rPr>
          <w:rFonts w:ascii="Times New Roman"/>
          <w:b w:val="false"/>
          <w:i w:val="false"/>
          <w:color w:val="000000"/>
          <w:sz w:val="28"/>
        </w:rPr>
        <w:t>
      6. В целях организации и осуществления контроля за деятельностью МФО, создания и функционирования в МФО эффективной СУР и внутреннего контроля, совет директоров МФО выполняет, но не ограничиваясь ими, следующие функции:</w:t>
      </w:r>
    </w:p>
    <w:bookmarkEnd w:id="67"/>
    <w:bookmarkStart w:name="z75" w:id="68"/>
    <w:p>
      <w:pPr>
        <w:spacing w:after="0"/>
        <w:ind w:left="0"/>
        <w:jc w:val="both"/>
      </w:pPr>
      <w:r>
        <w:rPr>
          <w:rFonts w:ascii="Times New Roman"/>
          <w:b w:val="false"/>
          <w:i w:val="false"/>
          <w:color w:val="000000"/>
          <w:sz w:val="28"/>
        </w:rPr>
        <w:t>
      1) утверждает, не ограничиваясь ими, следующие внутренние документы МФО:</w:t>
      </w:r>
    </w:p>
    <w:bookmarkEnd w:id="68"/>
    <w:bookmarkStart w:name="z76" w:id="69"/>
    <w:p>
      <w:pPr>
        <w:spacing w:after="0"/>
        <w:ind w:left="0"/>
        <w:jc w:val="both"/>
      </w:pPr>
      <w:r>
        <w:rPr>
          <w:rFonts w:ascii="Times New Roman"/>
          <w:b w:val="false"/>
          <w:i w:val="false"/>
          <w:color w:val="000000"/>
          <w:sz w:val="28"/>
        </w:rPr>
        <w:t>
      организационную структуру МФО, соответствующей стратегии, бюджету, размеру, характеру и масштабам деятельности МФО, способствующей эффективности СУР и внутреннего контроля, а также исключающей конфликт интересов;</w:t>
      </w:r>
    </w:p>
    <w:bookmarkEnd w:id="69"/>
    <w:bookmarkStart w:name="z77" w:id="70"/>
    <w:p>
      <w:pPr>
        <w:spacing w:after="0"/>
        <w:ind w:left="0"/>
        <w:jc w:val="both"/>
      </w:pPr>
      <w:r>
        <w:rPr>
          <w:rFonts w:ascii="Times New Roman"/>
          <w:b w:val="false"/>
          <w:i w:val="false"/>
          <w:color w:val="000000"/>
          <w:sz w:val="28"/>
        </w:rPr>
        <w:t>
      стратегию развития МФО, разработанную как минимум на 3 (три) года и содержащую, но не ограничиваясь, миссии и цели развития деятельности МФО, ключевые виды вложений, их структуру и планируемые изменения, в том числе по внедрению и развитию новых продуктов и услуг с учетом оценки рисков и процессов, связанных с их внедрением и развитием, а также оценки текущих возможностей МФО по внедрению и развитию таких продуктов;</w:t>
      </w:r>
    </w:p>
    <w:bookmarkEnd w:id="70"/>
    <w:bookmarkStart w:name="z78" w:id="71"/>
    <w:p>
      <w:pPr>
        <w:spacing w:after="0"/>
        <w:ind w:left="0"/>
        <w:jc w:val="both"/>
      </w:pPr>
      <w:r>
        <w:rPr>
          <w:rFonts w:ascii="Times New Roman"/>
          <w:b w:val="false"/>
          <w:i w:val="false"/>
          <w:color w:val="000000"/>
          <w:sz w:val="28"/>
        </w:rPr>
        <w:t>
      стратегию риск-аппетита;</w:t>
      </w:r>
    </w:p>
    <w:bookmarkEnd w:id="71"/>
    <w:bookmarkStart w:name="z79" w:id="72"/>
    <w:p>
      <w:pPr>
        <w:spacing w:after="0"/>
        <w:ind w:left="0"/>
        <w:jc w:val="both"/>
      </w:pPr>
      <w:r>
        <w:rPr>
          <w:rFonts w:ascii="Times New Roman"/>
          <w:b w:val="false"/>
          <w:i w:val="false"/>
          <w:color w:val="000000"/>
          <w:sz w:val="28"/>
        </w:rPr>
        <w:t>
      бюджет, соответствующий стратегии МФО и содержащий прогноз финансовых показателей (активов и пассивов, доходов и расходов, информацию о портфеле микрокредитов и привлеченных средствах, в разрезе валют (национальной и иностранных валют в совокупности), который может быть пересмотрен на полугодовой основе и (или) при изменении внешней и внутренней среды;</w:t>
      </w:r>
    </w:p>
    <w:bookmarkEnd w:id="72"/>
    <w:bookmarkStart w:name="z80" w:id="73"/>
    <w:p>
      <w:pPr>
        <w:spacing w:after="0"/>
        <w:ind w:left="0"/>
        <w:jc w:val="both"/>
      </w:pPr>
      <w:r>
        <w:rPr>
          <w:rFonts w:ascii="Times New Roman"/>
          <w:b w:val="false"/>
          <w:i w:val="false"/>
          <w:color w:val="000000"/>
          <w:sz w:val="28"/>
        </w:rPr>
        <w:t>
      политику бюджетного планирования, в том числе предусматривающей процедуры и процессы проведения анализа бюджета на предмет соответствия прогнозных показателей фактическим значениям, выявления причин отклонений с последующей разработкой при необходимости корректирующих мер по исправлению и внесения обоснованных корректировок с дальнейшим их документированием;</w:t>
      </w:r>
    </w:p>
    <w:bookmarkEnd w:id="73"/>
    <w:bookmarkStart w:name="z81" w:id="74"/>
    <w:p>
      <w:pPr>
        <w:spacing w:after="0"/>
        <w:ind w:left="0"/>
        <w:jc w:val="both"/>
      </w:pPr>
      <w:r>
        <w:rPr>
          <w:rFonts w:ascii="Times New Roman"/>
          <w:b w:val="false"/>
          <w:i w:val="false"/>
          <w:color w:val="000000"/>
          <w:sz w:val="28"/>
        </w:rPr>
        <w:t>
      учетную политику;</w:t>
      </w:r>
    </w:p>
    <w:bookmarkEnd w:id="74"/>
    <w:bookmarkStart w:name="z82" w:id="75"/>
    <w:p>
      <w:pPr>
        <w:spacing w:after="0"/>
        <w:ind w:left="0"/>
        <w:jc w:val="both"/>
      </w:pPr>
      <w:r>
        <w:rPr>
          <w:rFonts w:ascii="Times New Roman"/>
          <w:b w:val="false"/>
          <w:i w:val="false"/>
          <w:color w:val="000000"/>
          <w:sz w:val="28"/>
        </w:rPr>
        <w:t>
      кредитную политику;</w:t>
      </w:r>
    </w:p>
    <w:bookmarkEnd w:id="75"/>
    <w:bookmarkStart w:name="z83" w:id="76"/>
    <w:p>
      <w:pPr>
        <w:spacing w:after="0"/>
        <w:ind w:left="0"/>
        <w:jc w:val="both"/>
      </w:pPr>
      <w:r>
        <w:rPr>
          <w:rFonts w:ascii="Times New Roman"/>
          <w:b w:val="false"/>
          <w:i w:val="false"/>
          <w:color w:val="000000"/>
          <w:sz w:val="28"/>
        </w:rPr>
        <w:t>
      политику по работе с проблемными активами;</w:t>
      </w:r>
    </w:p>
    <w:bookmarkEnd w:id="76"/>
    <w:bookmarkStart w:name="z84" w:id="77"/>
    <w:p>
      <w:pPr>
        <w:spacing w:after="0"/>
        <w:ind w:left="0"/>
        <w:jc w:val="both"/>
      </w:pPr>
      <w:r>
        <w:rPr>
          <w:rFonts w:ascii="Times New Roman"/>
          <w:b w:val="false"/>
          <w:i w:val="false"/>
          <w:color w:val="000000"/>
          <w:sz w:val="28"/>
        </w:rPr>
        <w:t>
      политику управления рисками;</w:t>
      </w:r>
    </w:p>
    <w:bookmarkEnd w:id="77"/>
    <w:bookmarkStart w:name="z85" w:id="78"/>
    <w:p>
      <w:pPr>
        <w:spacing w:after="0"/>
        <w:ind w:left="0"/>
        <w:jc w:val="both"/>
      </w:pPr>
      <w:r>
        <w:rPr>
          <w:rFonts w:ascii="Times New Roman"/>
          <w:b w:val="false"/>
          <w:i w:val="false"/>
          <w:color w:val="000000"/>
          <w:sz w:val="28"/>
        </w:rPr>
        <w:t>
      политику управления существенными видами рисков (включая кредитный риск, операционный риск и комплаенс-риск);</w:t>
      </w:r>
    </w:p>
    <w:bookmarkEnd w:id="78"/>
    <w:bookmarkStart w:name="z86" w:id="79"/>
    <w:p>
      <w:pPr>
        <w:spacing w:after="0"/>
        <w:ind w:left="0"/>
        <w:jc w:val="both"/>
      </w:pPr>
      <w:r>
        <w:rPr>
          <w:rFonts w:ascii="Times New Roman"/>
          <w:b w:val="false"/>
          <w:i w:val="false"/>
          <w:color w:val="000000"/>
          <w:sz w:val="28"/>
        </w:rPr>
        <w:t>
      план действий на случай непредвиденных ситуаций;</w:t>
      </w:r>
    </w:p>
    <w:bookmarkEnd w:id="79"/>
    <w:bookmarkStart w:name="z87" w:id="80"/>
    <w:p>
      <w:pPr>
        <w:spacing w:after="0"/>
        <w:ind w:left="0"/>
        <w:jc w:val="both"/>
      </w:pPr>
      <w:r>
        <w:rPr>
          <w:rFonts w:ascii="Times New Roman"/>
          <w:b w:val="false"/>
          <w:i w:val="false"/>
          <w:color w:val="000000"/>
          <w:sz w:val="28"/>
        </w:rPr>
        <w:t>
      залоговую политику;</w:t>
      </w:r>
    </w:p>
    <w:bookmarkEnd w:id="80"/>
    <w:bookmarkStart w:name="z88" w:id="81"/>
    <w:p>
      <w:pPr>
        <w:spacing w:after="0"/>
        <w:ind w:left="0"/>
        <w:jc w:val="both"/>
      </w:pPr>
      <w:r>
        <w:rPr>
          <w:rFonts w:ascii="Times New Roman"/>
          <w:b w:val="false"/>
          <w:i w:val="false"/>
          <w:color w:val="000000"/>
          <w:sz w:val="28"/>
        </w:rPr>
        <w:t>
      политику внутреннего аудита (политику по ревизии), кодекс этики внутреннего аудитора или члена ревизионной комиссии, положение о подразделении внутреннего аудита (инструкцию внутреннего аудитора) или ревизионной комиссии (инструкцию о ревизоре), процедуры осуществления внутреннего аудита (ревизии), годовой план внутреннего аудита (перечень объектов проверки);</w:t>
      </w:r>
    </w:p>
    <w:bookmarkEnd w:id="81"/>
    <w:bookmarkStart w:name="z89" w:id="82"/>
    <w:p>
      <w:pPr>
        <w:spacing w:after="0"/>
        <w:ind w:left="0"/>
        <w:jc w:val="both"/>
      </w:pPr>
      <w:r>
        <w:rPr>
          <w:rFonts w:ascii="Times New Roman"/>
          <w:b w:val="false"/>
          <w:i w:val="false"/>
          <w:color w:val="000000"/>
          <w:sz w:val="28"/>
        </w:rPr>
        <w:t>
      политику (процедуры) привлечения внешнего аудитора;</w:t>
      </w:r>
    </w:p>
    <w:bookmarkEnd w:id="82"/>
    <w:bookmarkStart w:name="z90" w:id="83"/>
    <w:p>
      <w:pPr>
        <w:spacing w:after="0"/>
        <w:ind w:left="0"/>
        <w:jc w:val="both"/>
      </w:pPr>
      <w:r>
        <w:rPr>
          <w:rFonts w:ascii="Times New Roman"/>
          <w:b w:val="false"/>
          <w:i w:val="false"/>
          <w:color w:val="000000"/>
          <w:sz w:val="28"/>
        </w:rPr>
        <w:t>
      внутренний документ, определяющий порядок выплаты вознаграждений руководящим работникам МФО и работникам МФО, с учетом достижения как показателей эффективности, так и ключевых индикаторов риска;</w:t>
      </w:r>
    </w:p>
    <w:bookmarkEnd w:id="83"/>
    <w:bookmarkStart w:name="z91" w:id="84"/>
    <w:p>
      <w:pPr>
        <w:spacing w:after="0"/>
        <w:ind w:left="0"/>
        <w:jc w:val="both"/>
      </w:pPr>
      <w:r>
        <w:rPr>
          <w:rFonts w:ascii="Times New Roman"/>
          <w:b w:val="false"/>
          <w:i w:val="false"/>
          <w:color w:val="000000"/>
          <w:sz w:val="28"/>
        </w:rPr>
        <w:t>
      2) осуществляет контроль за соблюдением политик и процедур по управлению рисками;</w:t>
      </w:r>
    </w:p>
    <w:bookmarkEnd w:id="84"/>
    <w:bookmarkStart w:name="z92" w:id="85"/>
    <w:p>
      <w:pPr>
        <w:spacing w:after="0"/>
        <w:ind w:left="0"/>
        <w:jc w:val="both"/>
      </w:pPr>
      <w:r>
        <w:rPr>
          <w:rFonts w:ascii="Times New Roman"/>
          <w:b w:val="false"/>
          <w:i w:val="false"/>
          <w:color w:val="000000"/>
          <w:sz w:val="28"/>
        </w:rPr>
        <w:t>
      3) обеспечивает развитой инфраструктурой информационных технологий в целях сбора и анализа полной, достоверной, своевременной информации для целей управления рисками;</w:t>
      </w:r>
    </w:p>
    <w:bookmarkEnd w:id="85"/>
    <w:bookmarkStart w:name="z93" w:id="86"/>
    <w:p>
      <w:pPr>
        <w:spacing w:after="0"/>
        <w:ind w:left="0"/>
        <w:jc w:val="both"/>
      </w:pPr>
      <w:r>
        <w:rPr>
          <w:rFonts w:ascii="Times New Roman"/>
          <w:b w:val="false"/>
          <w:i w:val="false"/>
          <w:color w:val="000000"/>
          <w:sz w:val="28"/>
        </w:rPr>
        <w:t>
      4) рассматривает регуляторные и управленческие отчеты по управлению рисками;</w:t>
      </w:r>
    </w:p>
    <w:bookmarkEnd w:id="86"/>
    <w:bookmarkStart w:name="z94" w:id="87"/>
    <w:p>
      <w:pPr>
        <w:spacing w:after="0"/>
        <w:ind w:left="0"/>
        <w:jc w:val="both"/>
      </w:pPr>
      <w:r>
        <w:rPr>
          <w:rFonts w:ascii="Times New Roman"/>
          <w:b w:val="false"/>
          <w:i w:val="false"/>
          <w:color w:val="000000"/>
          <w:sz w:val="28"/>
        </w:rPr>
        <w:t>
      5) назначает риск-менеджера или руководителя подразделения риск-менеджмента, а также работников или руководителей подразделений второй и третьей линии защиты;</w:t>
      </w:r>
    </w:p>
    <w:bookmarkEnd w:id="87"/>
    <w:bookmarkStart w:name="z95" w:id="88"/>
    <w:p>
      <w:pPr>
        <w:spacing w:after="0"/>
        <w:ind w:left="0"/>
        <w:jc w:val="both"/>
      </w:pPr>
      <w:r>
        <w:rPr>
          <w:rFonts w:ascii="Times New Roman"/>
          <w:b w:val="false"/>
          <w:i w:val="false"/>
          <w:color w:val="000000"/>
          <w:sz w:val="28"/>
        </w:rPr>
        <w:t>
      6) формирует в МФО три линии защиты:</w:t>
      </w:r>
    </w:p>
    <w:bookmarkEnd w:id="88"/>
    <w:bookmarkStart w:name="z96" w:id="89"/>
    <w:p>
      <w:pPr>
        <w:spacing w:after="0"/>
        <w:ind w:left="0"/>
        <w:jc w:val="both"/>
      </w:pPr>
      <w:r>
        <w:rPr>
          <w:rFonts w:ascii="Times New Roman"/>
          <w:b w:val="false"/>
          <w:i w:val="false"/>
          <w:color w:val="000000"/>
          <w:sz w:val="28"/>
        </w:rPr>
        <w:t>
      первая линия защиты обеспечивается структурными подразделениями (должностными лицами) МФО, ответственными за своевременное выявление, оценку рисков, доведение информации о них подразделениям (должностным лицам) второй линии защиты, а также управление рисками. Первая линия защиты функционирует в рамках принятых политик управления рисками;</w:t>
      </w:r>
    </w:p>
    <w:bookmarkEnd w:id="89"/>
    <w:bookmarkStart w:name="z97" w:id="90"/>
    <w:p>
      <w:pPr>
        <w:spacing w:after="0"/>
        <w:ind w:left="0"/>
        <w:jc w:val="both"/>
      </w:pPr>
      <w:r>
        <w:rPr>
          <w:rFonts w:ascii="Times New Roman"/>
          <w:b w:val="false"/>
          <w:i w:val="false"/>
          <w:color w:val="000000"/>
          <w:sz w:val="28"/>
        </w:rPr>
        <w:t>
      вторая линия защиты обеспечивается независимыми подразделениями (должностными лицами) по управлению рисками, комплаенс-контролю и другими подразделениями (должностными лицами), осуществляющими контрольные функции (включая функции безопасности, финансового контроля, кадрового обеспечения, управления юридическим риском, операционным риском). Подразделение (должностное лицо) по управлению рисками проводит комплексный анализ рисков в деятельности МФО, формирует необходимые отчеты совету директоров, способствует критической оценке и выявлению рисков членами исполнительного органа и подразделениями;</w:t>
      </w:r>
    </w:p>
    <w:bookmarkEnd w:id="90"/>
    <w:bookmarkStart w:name="z98" w:id="91"/>
    <w:p>
      <w:pPr>
        <w:spacing w:after="0"/>
        <w:ind w:left="0"/>
        <w:jc w:val="both"/>
      </w:pPr>
      <w:r>
        <w:rPr>
          <w:rFonts w:ascii="Times New Roman"/>
          <w:b w:val="false"/>
          <w:i w:val="false"/>
          <w:color w:val="000000"/>
          <w:sz w:val="28"/>
        </w:rPr>
        <w:t>
      третья линия защиты, ответственная за оценку качества и эффективности СУР и внутреннего контроля, первой и второй линий защиты и подотчетная совету директоров:</w:t>
      </w:r>
    </w:p>
    <w:bookmarkEnd w:id="91"/>
    <w:bookmarkStart w:name="z99" w:id="92"/>
    <w:p>
      <w:pPr>
        <w:spacing w:after="0"/>
        <w:ind w:left="0"/>
        <w:jc w:val="both"/>
      </w:pPr>
      <w:r>
        <w:rPr>
          <w:rFonts w:ascii="Times New Roman"/>
          <w:b w:val="false"/>
          <w:i w:val="false"/>
          <w:color w:val="000000"/>
          <w:sz w:val="28"/>
        </w:rPr>
        <w:t>
      1) в МФО, созданной в организационно-правовой форме акционерного общества обеспечивается независимым подразделением внутреннего аудита;</w:t>
      </w:r>
    </w:p>
    <w:bookmarkEnd w:id="92"/>
    <w:bookmarkStart w:name="z100" w:id="93"/>
    <w:p>
      <w:pPr>
        <w:spacing w:after="0"/>
        <w:ind w:left="0"/>
        <w:jc w:val="both"/>
      </w:pPr>
      <w:r>
        <w:rPr>
          <w:rFonts w:ascii="Times New Roman"/>
          <w:b w:val="false"/>
          <w:i w:val="false"/>
          <w:color w:val="000000"/>
          <w:sz w:val="28"/>
        </w:rPr>
        <w:t>
      2) в МФО, созданной в организационно-правовой форме хозяйственного товарищества обеспечивается независимым подразделением внутреннего аудита (внутренним аудитором) или ревизионной комиссией (ревизором).</w:t>
      </w:r>
    </w:p>
    <w:bookmarkEnd w:id="93"/>
    <w:bookmarkStart w:name="z101" w:id="94"/>
    <w:p>
      <w:pPr>
        <w:spacing w:after="0"/>
        <w:ind w:left="0"/>
        <w:jc w:val="both"/>
      </w:pPr>
      <w:r>
        <w:rPr>
          <w:rFonts w:ascii="Times New Roman"/>
          <w:b w:val="false"/>
          <w:i w:val="false"/>
          <w:color w:val="000000"/>
          <w:sz w:val="28"/>
        </w:rPr>
        <w:t>
      Формирование третьей линии защиты в МФО, созданной в организационно-правовой форме хозяйственного товарищества, осуществляется с учетом характера, масштаба и сложности деятельности МФО.</w:t>
      </w:r>
    </w:p>
    <w:bookmarkEnd w:id="94"/>
    <w:bookmarkStart w:name="z102" w:id="95"/>
    <w:p>
      <w:pPr>
        <w:spacing w:after="0"/>
        <w:ind w:left="0"/>
        <w:jc w:val="both"/>
      </w:pPr>
      <w:r>
        <w:rPr>
          <w:rFonts w:ascii="Times New Roman"/>
          <w:b w:val="false"/>
          <w:i w:val="false"/>
          <w:color w:val="000000"/>
          <w:sz w:val="28"/>
        </w:rPr>
        <w:t>
      7. Независимость функции второй и третьей линий защиты, обеспечивается, в том числе, принятием следующих мер:</w:t>
      </w:r>
    </w:p>
    <w:bookmarkEnd w:id="95"/>
    <w:bookmarkStart w:name="z103" w:id="96"/>
    <w:p>
      <w:pPr>
        <w:spacing w:after="0"/>
        <w:ind w:left="0"/>
        <w:jc w:val="both"/>
      </w:pPr>
      <w:r>
        <w:rPr>
          <w:rFonts w:ascii="Times New Roman"/>
          <w:b w:val="false"/>
          <w:i w:val="false"/>
          <w:color w:val="000000"/>
          <w:sz w:val="28"/>
        </w:rPr>
        <w:t>
      1) руководители подразделений (должностные лица) и (или) руководитель ревизионной комиссии (ревизор) назначаются и освобождаются от должности советом директоров;</w:t>
      </w:r>
    </w:p>
    <w:bookmarkEnd w:id="96"/>
    <w:bookmarkStart w:name="z104" w:id="97"/>
    <w:p>
      <w:pPr>
        <w:spacing w:after="0"/>
        <w:ind w:left="0"/>
        <w:jc w:val="both"/>
      </w:pPr>
      <w:r>
        <w:rPr>
          <w:rFonts w:ascii="Times New Roman"/>
          <w:b w:val="false"/>
          <w:i w:val="false"/>
          <w:color w:val="000000"/>
          <w:sz w:val="28"/>
        </w:rPr>
        <w:t>
      2) руководители подразделений (должностные лица) и (или) руководитель ревизионной комиссии (ревизор) обладают беспрепятственным доступом к совету директоров;</w:t>
      </w:r>
    </w:p>
    <w:bookmarkEnd w:id="97"/>
    <w:bookmarkStart w:name="z105" w:id="98"/>
    <w:p>
      <w:pPr>
        <w:spacing w:after="0"/>
        <w:ind w:left="0"/>
        <w:jc w:val="both"/>
      </w:pPr>
      <w:r>
        <w:rPr>
          <w:rFonts w:ascii="Times New Roman"/>
          <w:b w:val="false"/>
          <w:i w:val="false"/>
          <w:color w:val="000000"/>
          <w:sz w:val="28"/>
        </w:rPr>
        <w:t>
      3) руководители подразделений (должностные лица) и (или) руководитель ревизионной комиссии (ревизор) имеют доступ к любой информации, необходимой для выполнения ими своих обязанностей;</w:t>
      </w:r>
    </w:p>
    <w:bookmarkEnd w:id="98"/>
    <w:bookmarkStart w:name="z106" w:id="99"/>
    <w:p>
      <w:pPr>
        <w:spacing w:after="0"/>
        <w:ind w:left="0"/>
        <w:jc w:val="both"/>
      </w:pPr>
      <w:r>
        <w:rPr>
          <w:rFonts w:ascii="Times New Roman"/>
          <w:b w:val="false"/>
          <w:i w:val="false"/>
          <w:color w:val="000000"/>
          <w:sz w:val="28"/>
        </w:rPr>
        <w:t>
      4) руководители подразделений (должностные лица) и (или) руководитель ревизионной комиссии (ревизор) не совмещают должности глав операционного и финансового блока, другие аналогичные функции операционной деятельности МФО (за исключением андеррайтинга, залоговой службы);</w:t>
      </w:r>
    </w:p>
    <w:bookmarkEnd w:id="99"/>
    <w:bookmarkStart w:name="z107" w:id="100"/>
    <w:p>
      <w:pPr>
        <w:spacing w:after="0"/>
        <w:ind w:left="0"/>
        <w:jc w:val="both"/>
      </w:pPr>
      <w:r>
        <w:rPr>
          <w:rFonts w:ascii="Times New Roman"/>
          <w:b w:val="false"/>
          <w:i w:val="false"/>
          <w:color w:val="000000"/>
          <w:sz w:val="28"/>
        </w:rPr>
        <w:t>
      5) обеспечение независимости размера фонда оплаты труда подразделений (должностных лиц) и (или) ревизионной комиссии (ревизора) от финансового результата структурных подразделений, ревизионной комиссии (органов) МФО. При наличии системы нефиксированного вознаграждения в МФО предусмотрена возможность изменения размера нефиксированного вознаграждения с учетом всех рисков, включая нарушения внутренних процедур МФО;</w:t>
      </w:r>
    </w:p>
    <w:bookmarkEnd w:id="100"/>
    <w:bookmarkStart w:name="z108" w:id="101"/>
    <w:p>
      <w:pPr>
        <w:spacing w:after="0"/>
        <w:ind w:left="0"/>
        <w:jc w:val="both"/>
      </w:pPr>
      <w:r>
        <w:rPr>
          <w:rFonts w:ascii="Times New Roman"/>
          <w:b w:val="false"/>
          <w:i w:val="false"/>
          <w:color w:val="000000"/>
          <w:sz w:val="28"/>
        </w:rPr>
        <w:t>
      6) разрабатывается процедура по управлению конфликтом интересов, механизмы ее реализации, а также контроль исполнения.</w:t>
      </w:r>
    </w:p>
    <w:bookmarkEnd w:id="101"/>
    <w:bookmarkStart w:name="z109" w:id="102"/>
    <w:p>
      <w:pPr>
        <w:spacing w:after="0"/>
        <w:ind w:left="0"/>
        <w:jc w:val="both"/>
      </w:pPr>
      <w:r>
        <w:rPr>
          <w:rFonts w:ascii="Times New Roman"/>
          <w:b w:val="false"/>
          <w:i w:val="false"/>
          <w:color w:val="000000"/>
          <w:sz w:val="28"/>
        </w:rPr>
        <w:t>
      8. Совет директоров МФО обеспечивает назначение должностного лица, ответственного за управление рисками (далее – риск-менеджер) или создание обособленного структурного подразделения риск-менеджмента, с соблюдением принципа независимости от иных подразделений и работников МФО.</w:t>
      </w:r>
    </w:p>
    <w:bookmarkEnd w:id="102"/>
    <w:bookmarkStart w:name="z110" w:id="103"/>
    <w:p>
      <w:pPr>
        <w:spacing w:after="0"/>
        <w:ind w:left="0"/>
        <w:jc w:val="both"/>
      </w:pPr>
      <w:r>
        <w:rPr>
          <w:rFonts w:ascii="Times New Roman"/>
          <w:b w:val="false"/>
          <w:i w:val="false"/>
          <w:color w:val="000000"/>
          <w:sz w:val="28"/>
        </w:rPr>
        <w:t>
      МФО, созданная в организационно-правовой форме акционерного общества обеспечивает создание подразделения риск-менеджмента.</w:t>
      </w:r>
    </w:p>
    <w:bookmarkEnd w:id="103"/>
    <w:bookmarkStart w:name="z111" w:id="104"/>
    <w:p>
      <w:pPr>
        <w:spacing w:after="0"/>
        <w:ind w:left="0"/>
        <w:jc w:val="both"/>
      </w:pPr>
      <w:r>
        <w:rPr>
          <w:rFonts w:ascii="Times New Roman"/>
          <w:b w:val="false"/>
          <w:i w:val="false"/>
          <w:color w:val="000000"/>
          <w:sz w:val="28"/>
        </w:rPr>
        <w:t>
      МФО, созданная в организационно-правовой форме хозяйственного товарищества назначает риск - менеджера или создает подразделение риск-менеджмента с учетом масштаба деятельности, видов и сложности осуществляемых операций, а также степени подверженности рискам.</w:t>
      </w:r>
    </w:p>
    <w:bookmarkEnd w:id="104"/>
    <w:bookmarkStart w:name="z112" w:id="105"/>
    <w:p>
      <w:pPr>
        <w:spacing w:after="0"/>
        <w:ind w:left="0"/>
        <w:jc w:val="both"/>
      </w:pPr>
      <w:r>
        <w:rPr>
          <w:rFonts w:ascii="Times New Roman"/>
          <w:b w:val="false"/>
          <w:i w:val="false"/>
          <w:color w:val="000000"/>
          <w:sz w:val="28"/>
        </w:rPr>
        <w:t>
      9. Риск - менеджер или подразделение риск-менеджмента выполняет, но не ограничиваясь ими, следующие функции:</w:t>
      </w:r>
    </w:p>
    <w:bookmarkEnd w:id="105"/>
    <w:bookmarkStart w:name="z113" w:id="106"/>
    <w:p>
      <w:pPr>
        <w:spacing w:after="0"/>
        <w:ind w:left="0"/>
        <w:jc w:val="both"/>
      </w:pPr>
      <w:r>
        <w:rPr>
          <w:rFonts w:ascii="Times New Roman"/>
          <w:b w:val="false"/>
          <w:i w:val="false"/>
          <w:color w:val="000000"/>
          <w:sz w:val="28"/>
        </w:rPr>
        <w:t>
      1) разрабатывает для дальнейшего утверждения ответственным коллегиальным органом СУР, включающую политики и процедуры управления рисками;</w:t>
      </w:r>
    </w:p>
    <w:bookmarkEnd w:id="106"/>
    <w:bookmarkStart w:name="z114" w:id="107"/>
    <w:p>
      <w:pPr>
        <w:spacing w:after="0"/>
        <w:ind w:left="0"/>
        <w:jc w:val="both"/>
      </w:pPr>
      <w:r>
        <w:rPr>
          <w:rFonts w:ascii="Times New Roman"/>
          <w:b w:val="false"/>
          <w:i w:val="false"/>
          <w:color w:val="000000"/>
          <w:sz w:val="28"/>
        </w:rPr>
        <w:t>
      2) выявляет существенные текущие и потенциальные риски, присущие деятельности МФО;</w:t>
      </w:r>
    </w:p>
    <w:bookmarkEnd w:id="107"/>
    <w:bookmarkStart w:name="z115" w:id="108"/>
    <w:p>
      <w:pPr>
        <w:spacing w:after="0"/>
        <w:ind w:left="0"/>
        <w:jc w:val="both"/>
      </w:pPr>
      <w:r>
        <w:rPr>
          <w:rFonts w:ascii="Times New Roman"/>
          <w:b w:val="false"/>
          <w:i w:val="false"/>
          <w:color w:val="000000"/>
          <w:sz w:val="28"/>
        </w:rPr>
        <w:t>
      3) оценивает риски и определяет лимиты рисков;</w:t>
      </w:r>
    </w:p>
    <w:bookmarkEnd w:id="108"/>
    <w:bookmarkStart w:name="z116" w:id="109"/>
    <w:p>
      <w:pPr>
        <w:spacing w:after="0"/>
        <w:ind w:left="0"/>
        <w:jc w:val="both"/>
      </w:pPr>
      <w:r>
        <w:rPr>
          <w:rFonts w:ascii="Times New Roman"/>
          <w:b w:val="false"/>
          <w:i w:val="false"/>
          <w:color w:val="000000"/>
          <w:sz w:val="28"/>
        </w:rPr>
        <w:t>
      4) разрабатывает для последующего вынесения на утверждение ответственному коллегиальному органу лимиты рисков;</w:t>
      </w:r>
    </w:p>
    <w:bookmarkEnd w:id="109"/>
    <w:bookmarkStart w:name="z117" w:id="110"/>
    <w:p>
      <w:pPr>
        <w:spacing w:after="0"/>
        <w:ind w:left="0"/>
        <w:jc w:val="both"/>
      </w:pPr>
      <w:r>
        <w:rPr>
          <w:rFonts w:ascii="Times New Roman"/>
          <w:b w:val="false"/>
          <w:i w:val="false"/>
          <w:color w:val="000000"/>
          <w:sz w:val="28"/>
        </w:rPr>
        <w:t>
      5) осуществляет мониторинг соблюдения лимитов риска;</w:t>
      </w:r>
    </w:p>
    <w:bookmarkEnd w:id="110"/>
    <w:bookmarkStart w:name="z118" w:id="111"/>
    <w:p>
      <w:pPr>
        <w:spacing w:after="0"/>
        <w:ind w:left="0"/>
        <w:jc w:val="both"/>
      </w:pPr>
      <w:r>
        <w:rPr>
          <w:rFonts w:ascii="Times New Roman"/>
          <w:b w:val="false"/>
          <w:i w:val="false"/>
          <w:color w:val="000000"/>
          <w:sz w:val="28"/>
        </w:rPr>
        <w:t>
      6) разрабатывает системы раннего предупреждения и триггеры, направленные на выявление нарушений лимитов риска;</w:t>
      </w:r>
    </w:p>
    <w:bookmarkEnd w:id="111"/>
    <w:bookmarkStart w:name="z119" w:id="112"/>
    <w:p>
      <w:pPr>
        <w:spacing w:after="0"/>
        <w:ind w:left="0"/>
        <w:jc w:val="both"/>
      </w:pPr>
      <w:r>
        <w:rPr>
          <w:rFonts w:ascii="Times New Roman"/>
          <w:b w:val="false"/>
          <w:i w:val="false"/>
          <w:color w:val="000000"/>
          <w:sz w:val="28"/>
        </w:rPr>
        <w:t>
      7) формирует и предоставляет управленческую отчетность совету директоров МФО.</w:t>
      </w:r>
    </w:p>
    <w:bookmarkEnd w:id="112"/>
    <w:bookmarkStart w:name="z120" w:id="113"/>
    <w:p>
      <w:pPr>
        <w:spacing w:after="0"/>
        <w:ind w:left="0"/>
        <w:jc w:val="both"/>
      </w:pPr>
      <w:r>
        <w:rPr>
          <w:rFonts w:ascii="Times New Roman"/>
          <w:b w:val="false"/>
          <w:i w:val="false"/>
          <w:color w:val="000000"/>
          <w:sz w:val="28"/>
        </w:rPr>
        <w:t>
      10. В рамках организации СУР МФО разрабатывает политику управления рисками и обеспечивает организацию следующих процессов:</w:t>
      </w:r>
    </w:p>
    <w:bookmarkEnd w:id="113"/>
    <w:bookmarkStart w:name="z121" w:id="114"/>
    <w:p>
      <w:pPr>
        <w:spacing w:after="0"/>
        <w:ind w:left="0"/>
        <w:jc w:val="both"/>
      </w:pPr>
      <w:r>
        <w:rPr>
          <w:rFonts w:ascii="Times New Roman"/>
          <w:b w:val="false"/>
          <w:i w:val="false"/>
          <w:color w:val="000000"/>
          <w:sz w:val="28"/>
        </w:rPr>
        <w:t>
      1) идентификация рисков;</w:t>
      </w:r>
    </w:p>
    <w:bookmarkEnd w:id="114"/>
    <w:bookmarkStart w:name="z122" w:id="115"/>
    <w:p>
      <w:pPr>
        <w:spacing w:after="0"/>
        <w:ind w:left="0"/>
        <w:jc w:val="both"/>
      </w:pPr>
      <w:r>
        <w:rPr>
          <w:rFonts w:ascii="Times New Roman"/>
          <w:b w:val="false"/>
          <w:i w:val="false"/>
          <w:color w:val="000000"/>
          <w:sz w:val="28"/>
        </w:rPr>
        <w:t>
      2) измерение и оценка рисков;</w:t>
      </w:r>
    </w:p>
    <w:bookmarkEnd w:id="115"/>
    <w:bookmarkStart w:name="z123" w:id="116"/>
    <w:p>
      <w:pPr>
        <w:spacing w:after="0"/>
        <w:ind w:left="0"/>
        <w:jc w:val="both"/>
      </w:pPr>
      <w:r>
        <w:rPr>
          <w:rFonts w:ascii="Times New Roman"/>
          <w:b w:val="false"/>
          <w:i w:val="false"/>
          <w:color w:val="000000"/>
          <w:sz w:val="28"/>
        </w:rPr>
        <w:t>
      3) управление рисками и контроль за обеспечением управления рисками;</w:t>
      </w:r>
    </w:p>
    <w:bookmarkEnd w:id="116"/>
    <w:bookmarkStart w:name="z124" w:id="117"/>
    <w:p>
      <w:pPr>
        <w:spacing w:after="0"/>
        <w:ind w:left="0"/>
        <w:jc w:val="both"/>
      </w:pPr>
      <w:r>
        <w:rPr>
          <w:rFonts w:ascii="Times New Roman"/>
          <w:b w:val="false"/>
          <w:i w:val="false"/>
          <w:color w:val="000000"/>
          <w:sz w:val="28"/>
        </w:rPr>
        <w:t>
      4) мониторинг рисков.</w:t>
      </w:r>
    </w:p>
    <w:bookmarkEnd w:id="117"/>
    <w:bookmarkStart w:name="z125" w:id="118"/>
    <w:p>
      <w:pPr>
        <w:spacing w:after="0"/>
        <w:ind w:left="0"/>
        <w:jc w:val="both"/>
      </w:pPr>
      <w:r>
        <w:rPr>
          <w:rFonts w:ascii="Times New Roman"/>
          <w:b w:val="false"/>
          <w:i w:val="false"/>
          <w:color w:val="000000"/>
          <w:sz w:val="28"/>
        </w:rPr>
        <w:t>
      11. МФО принимает меры по идентификации существующих рисков, используя все доступные источники информации.</w:t>
      </w:r>
    </w:p>
    <w:bookmarkEnd w:id="118"/>
    <w:bookmarkStart w:name="z126" w:id="119"/>
    <w:p>
      <w:pPr>
        <w:spacing w:after="0"/>
        <w:ind w:left="0"/>
        <w:jc w:val="both"/>
      </w:pPr>
      <w:r>
        <w:rPr>
          <w:rFonts w:ascii="Times New Roman"/>
          <w:b w:val="false"/>
          <w:i w:val="false"/>
          <w:color w:val="000000"/>
          <w:sz w:val="28"/>
        </w:rPr>
        <w:t>
      12. Потенциальными рисками, подлежащими идентификации и которым может быть подвержена МФО, являются, но не ограничиваются:</w:t>
      </w:r>
    </w:p>
    <w:bookmarkEnd w:id="119"/>
    <w:bookmarkStart w:name="z127" w:id="120"/>
    <w:p>
      <w:pPr>
        <w:spacing w:after="0"/>
        <w:ind w:left="0"/>
        <w:jc w:val="both"/>
      </w:pPr>
      <w:r>
        <w:rPr>
          <w:rFonts w:ascii="Times New Roman"/>
          <w:b w:val="false"/>
          <w:i w:val="false"/>
          <w:color w:val="000000"/>
          <w:sz w:val="28"/>
        </w:rPr>
        <w:t>
      1) стратегический риск;</w:t>
      </w:r>
    </w:p>
    <w:bookmarkEnd w:id="120"/>
    <w:bookmarkStart w:name="z128" w:id="121"/>
    <w:p>
      <w:pPr>
        <w:spacing w:after="0"/>
        <w:ind w:left="0"/>
        <w:jc w:val="both"/>
      </w:pPr>
      <w:r>
        <w:rPr>
          <w:rFonts w:ascii="Times New Roman"/>
          <w:b w:val="false"/>
          <w:i w:val="false"/>
          <w:color w:val="000000"/>
          <w:sz w:val="28"/>
        </w:rPr>
        <w:t>
      2) кредитный риск;</w:t>
      </w:r>
    </w:p>
    <w:bookmarkEnd w:id="121"/>
    <w:bookmarkStart w:name="z129" w:id="122"/>
    <w:p>
      <w:pPr>
        <w:spacing w:after="0"/>
        <w:ind w:left="0"/>
        <w:jc w:val="both"/>
      </w:pPr>
      <w:r>
        <w:rPr>
          <w:rFonts w:ascii="Times New Roman"/>
          <w:b w:val="false"/>
          <w:i w:val="false"/>
          <w:color w:val="000000"/>
          <w:sz w:val="28"/>
        </w:rPr>
        <w:t>
      3) рыночный риск;</w:t>
      </w:r>
    </w:p>
    <w:bookmarkEnd w:id="122"/>
    <w:bookmarkStart w:name="z130" w:id="123"/>
    <w:p>
      <w:pPr>
        <w:spacing w:after="0"/>
        <w:ind w:left="0"/>
        <w:jc w:val="both"/>
      </w:pPr>
      <w:r>
        <w:rPr>
          <w:rFonts w:ascii="Times New Roman"/>
          <w:b w:val="false"/>
          <w:i w:val="false"/>
          <w:color w:val="000000"/>
          <w:sz w:val="28"/>
        </w:rPr>
        <w:t>
      4) ценовой риск;</w:t>
      </w:r>
    </w:p>
    <w:bookmarkEnd w:id="123"/>
    <w:bookmarkStart w:name="z131" w:id="124"/>
    <w:p>
      <w:pPr>
        <w:spacing w:after="0"/>
        <w:ind w:left="0"/>
        <w:jc w:val="both"/>
      </w:pPr>
      <w:r>
        <w:rPr>
          <w:rFonts w:ascii="Times New Roman"/>
          <w:b w:val="false"/>
          <w:i w:val="false"/>
          <w:color w:val="000000"/>
          <w:sz w:val="28"/>
        </w:rPr>
        <w:t>
      5) валютный риск;</w:t>
      </w:r>
    </w:p>
    <w:bookmarkEnd w:id="124"/>
    <w:bookmarkStart w:name="z132" w:id="125"/>
    <w:p>
      <w:pPr>
        <w:spacing w:after="0"/>
        <w:ind w:left="0"/>
        <w:jc w:val="both"/>
      </w:pPr>
      <w:r>
        <w:rPr>
          <w:rFonts w:ascii="Times New Roman"/>
          <w:b w:val="false"/>
          <w:i w:val="false"/>
          <w:color w:val="000000"/>
          <w:sz w:val="28"/>
        </w:rPr>
        <w:t>
      6) процентный риск;</w:t>
      </w:r>
    </w:p>
    <w:bookmarkEnd w:id="125"/>
    <w:bookmarkStart w:name="z133" w:id="126"/>
    <w:p>
      <w:pPr>
        <w:spacing w:after="0"/>
        <w:ind w:left="0"/>
        <w:jc w:val="both"/>
      </w:pPr>
      <w:r>
        <w:rPr>
          <w:rFonts w:ascii="Times New Roman"/>
          <w:b w:val="false"/>
          <w:i w:val="false"/>
          <w:color w:val="000000"/>
          <w:sz w:val="28"/>
        </w:rPr>
        <w:t>
      7) риск потери ликвидности;</w:t>
      </w:r>
    </w:p>
    <w:bookmarkEnd w:id="126"/>
    <w:bookmarkStart w:name="z134" w:id="127"/>
    <w:p>
      <w:pPr>
        <w:spacing w:after="0"/>
        <w:ind w:left="0"/>
        <w:jc w:val="both"/>
      </w:pPr>
      <w:r>
        <w:rPr>
          <w:rFonts w:ascii="Times New Roman"/>
          <w:b w:val="false"/>
          <w:i w:val="false"/>
          <w:color w:val="000000"/>
          <w:sz w:val="28"/>
        </w:rPr>
        <w:t>
      8) операционный риск;</w:t>
      </w:r>
    </w:p>
    <w:bookmarkEnd w:id="127"/>
    <w:bookmarkStart w:name="z135" w:id="128"/>
    <w:p>
      <w:pPr>
        <w:spacing w:after="0"/>
        <w:ind w:left="0"/>
        <w:jc w:val="both"/>
      </w:pPr>
      <w:r>
        <w:rPr>
          <w:rFonts w:ascii="Times New Roman"/>
          <w:b w:val="false"/>
          <w:i w:val="false"/>
          <w:color w:val="000000"/>
          <w:sz w:val="28"/>
        </w:rPr>
        <w:t>
      9) риск потери репутации;</w:t>
      </w:r>
    </w:p>
    <w:bookmarkEnd w:id="128"/>
    <w:bookmarkStart w:name="z136" w:id="129"/>
    <w:p>
      <w:pPr>
        <w:spacing w:after="0"/>
        <w:ind w:left="0"/>
        <w:jc w:val="both"/>
      </w:pPr>
      <w:r>
        <w:rPr>
          <w:rFonts w:ascii="Times New Roman"/>
          <w:b w:val="false"/>
          <w:i w:val="false"/>
          <w:color w:val="000000"/>
          <w:sz w:val="28"/>
        </w:rPr>
        <w:t>
      10) юридический риск;</w:t>
      </w:r>
    </w:p>
    <w:bookmarkEnd w:id="129"/>
    <w:bookmarkStart w:name="z137" w:id="130"/>
    <w:p>
      <w:pPr>
        <w:spacing w:after="0"/>
        <w:ind w:left="0"/>
        <w:jc w:val="both"/>
      </w:pPr>
      <w:r>
        <w:rPr>
          <w:rFonts w:ascii="Times New Roman"/>
          <w:b w:val="false"/>
          <w:i w:val="false"/>
          <w:color w:val="000000"/>
          <w:sz w:val="28"/>
        </w:rPr>
        <w:t>
      11) комплаенс-риск;</w:t>
      </w:r>
    </w:p>
    <w:bookmarkEnd w:id="130"/>
    <w:bookmarkStart w:name="z138" w:id="131"/>
    <w:p>
      <w:pPr>
        <w:spacing w:after="0"/>
        <w:ind w:left="0"/>
        <w:jc w:val="both"/>
      </w:pPr>
      <w:r>
        <w:rPr>
          <w:rFonts w:ascii="Times New Roman"/>
          <w:b w:val="false"/>
          <w:i w:val="false"/>
          <w:color w:val="000000"/>
          <w:sz w:val="28"/>
        </w:rPr>
        <w:t>
      12) риск информационной безопасности;</w:t>
      </w:r>
    </w:p>
    <w:bookmarkEnd w:id="131"/>
    <w:bookmarkStart w:name="z139" w:id="132"/>
    <w:p>
      <w:pPr>
        <w:spacing w:after="0"/>
        <w:ind w:left="0"/>
        <w:jc w:val="both"/>
      </w:pPr>
      <w:r>
        <w:rPr>
          <w:rFonts w:ascii="Times New Roman"/>
          <w:b w:val="false"/>
          <w:i w:val="false"/>
          <w:color w:val="000000"/>
          <w:sz w:val="28"/>
        </w:rPr>
        <w:t>
      13) риск информационных технологий.</w:t>
      </w:r>
    </w:p>
    <w:bookmarkEnd w:id="132"/>
    <w:bookmarkStart w:name="z140" w:id="133"/>
    <w:p>
      <w:pPr>
        <w:spacing w:after="0"/>
        <w:ind w:left="0"/>
        <w:jc w:val="both"/>
      </w:pPr>
      <w:r>
        <w:rPr>
          <w:rFonts w:ascii="Times New Roman"/>
          <w:b w:val="false"/>
          <w:i w:val="false"/>
          <w:color w:val="000000"/>
          <w:sz w:val="28"/>
        </w:rPr>
        <w:t xml:space="preserve">
      13. Политика управления рисками определяет порядок, процедуры, критерии и методы идентификации, измерения, оценки, мониторинга всех видов рисков, указанных в пункте 12 Правил. Результаты измерения и оценки рисков отражаются в карте рисков и реестре-рисков согласно Таблице 1 и Таблице 2 </w:t>
      </w:r>
      <w:r>
        <w:rPr>
          <w:rFonts w:ascii="Times New Roman"/>
          <w:b w:val="false"/>
          <w:i w:val="false"/>
          <w:color w:val="000000"/>
          <w:sz w:val="28"/>
        </w:rPr>
        <w:t>приложения</w:t>
      </w:r>
      <w:r>
        <w:rPr>
          <w:rFonts w:ascii="Times New Roman"/>
          <w:b w:val="false"/>
          <w:i w:val="false"/>
          <w:color w:val="000000"/>
          <w:sz w:val="28"/>
        </w:rPr>
        <w:t xml:space="preserve"> к Правилам.</w:t>
      </w:r>
    </w:p>
    <w:bookmarkEnd w:id="133"/>
    <w:bookmarkStart w:name="z141" w:id="134"/>
    <w:p>
      <w:pPr>
        <w:spacing w:after="0"/>
        <w:ind w:left="0"/>
        <w:jc w:val="both"/>
      </w:pPr>
      <w:r>
        <w:rPr>
          <w:rFonts w:ascii="Times New Roman"/>
          <w:b w:val="false"/>
          <w:i w:val="false"/>
          <w:color w:val="000000"/>
          <w:sz w:val="28"/>
        </w:rPr>
        <w:t>
      14. В рамках политики управления рисками МФО разрабатывает и утверждает методологию идентификации существенных рисков, с учетом характера, масштаба и сложности осуществляемой деятельности.</w:t>
      </w:r>
    </w:p>
    <w:bookmarkEnd w:id="134"/>
    <w:bookmarkStart w:name="z142" w:id="135"/>
    <w:p>
      <w:pPr>
        <w:spacing w:after="0"/>
        <w:ind w:left="0"/>
        <w:jc w:val="both"/>
      </w:pPr>
      <w:r>
        <w:rPr>
          <w:rFonts w:ascii="Times New Roman"/>
          <w:b w:val="false"/>
          <w:i w:val="false"/>
          <w:color w:val="000000"/>
          <w:sz w:val="28"/>
        </w:rPr>
        <w:t>
      Методология идентификации существенных рисков основывается как на количественных параметрах, так и на качественных параметрах (результаты самооценки, экспертные оценки, выводы внутреннего аудита и иной доступной информации).</w:t>
      </w:r>
    </w:p>
    <w:bookmarkEnd w:id="135"/>
    <w:bookmarkStart w:name="z143" w:id="136"/>
    <w:p>
      <w:pPr>
        <w:spacing w:after="0"/>
        <w:ind w:left="0"/>
        <w:jc w:val="both"/>
      </w:pPr>
      <w:r>
        <w:rPr>
          <w:rFonts w:ascii="Times New Roman"/>
          <w:b w:val="false"/>
          <w:i w:val="false"/>
          <w:color w:val="000000"/>
          <w:sz w:val="28"/>
        </w:rPr>
        <w:t>
      Политика управления рисками МФО содержит перечень всех видов и подвидов рисков, а также критерии признания риска существенным.</w:t>
      </w:r>
    </w:p>
    <w:bookmarkEnd w:id="136"/>
    <w:bookmarkStart w:name="z144" w:id="137"/>
    <w:p>
      <w:pPr>
        <w:spacing w:after="0"/>
        <w:ind w:left="0"/>
        <w:jc w:val="both"/>
      </w:pPr>
      <w:r>
        <w:rPr>
          <w:rFonts w:ascii="Times New Roman"/>
          <w:b w:val="false"/>
          <w:i w:val="false"/>
          <w:color w:val="000000"/>
          <w:sz w:val="28"/>
        </w:rPr>
        <w:t>
      15. Для целей классификации потенциальных рисков на предмет подверженности и оценки потенциальных убытков МФО формируют карту рисков с учетом адекватных и обоснованных методов оценки потенциальных рисков, указанных в пункте 12 Правил, и их значений. Методы и их значения, используемые для формирования карты рисков, определяются в политике управления рисками.</w:t>
      </w:r>
    </w:p>
    <w:bookmarkEnd w:id="137"/>
    <w:bookmarkStart w:name="z145" w:id="138"/>
    <w:p>
      <w:pPr>
        <w:spacing w:after="0"/>
        <w:ind w:left="0"/>
        <w:jc w:val="both"/>
      </w:pPr>
      <w:r>
        <w:rPr>
          <w:rFonts w:ascii="Times New Roman"/>
          <w:b w:val="false"/>
          <w:i w:val="false"/>
          <w:color w:val="000000"/>
          <w:sz w:val="28"/>
        </w:rPr>
        <w:t>
      16. Карта рисков и реестр-рисков пересматриваются с периодичностью, предусмотренной политикой управления рисками, но не реже одного раза в год, с учетом результатов идентификации рисков в целях актуализации содержащихся в нем данных.</w:t>
      </w:r>
    </w:p>
    <w:bookmarkEnd w:id="138"/>
    <w:bookmarkStart w:name="z146" w:id="139"/>
    <w:p>
      <w:pPr>
        <w:spacing w:after="0"/>
        <w:ind w:left="0"/>
        <w:jc w:val="both"/>
      </w:pPr>
      <w:r>
        <w:rPr>
          <w:rFonts w:ascii="Times New Roman"/>
          <w:b w:val="false"/>
          <w:i w:val="false"/>
          <w:color w:val="000000"/>
          <w:sz w:val="28"/>
        </w:rPr>
        <w:t>
      17. Мониторинг рисков реализуется, не ограничиваясь, путем получения от структурных подразделений, работников МФО, на которых возложены обязанности по проведению операций, связанных с принятием рисков, подразделения риск-менеджмента (риск-менеджера) на регулярной основе и анализа информации о рисках, результатах проведения мероприятий по управлению рисками, а также о ходе реализации мероприятий по управлению рисками.</w:t>
      </w:r>
    </w:p>
    <w:bookmarkEnd w:id="139"/>
    <w:bookmarkStart w:name="z147" w:id="140"/>
    <w:p>
      <w:pPr>
        <w:spacing w:after="0"/>
        <w:ind w:left="0"/>
        <w:jc w:val="both"/>
      </w:pPr>
      <w:r>
        <w:rPr>
          <w:rFonts w:ascii="Times New Roman"/>
          <w:b w:val="false"/>
          <w:i w:val="false"/>
          <w:color w:val="000000"/>
          <w:sz w:val="28"/>
        </w:rPr>
        <w:t>
      18. По результатам оценки идентифицированных рисков риск - менеджер или подразделение риск-менеджмента разрабатывает, а совет директоров МФО утверждает мероприятия по управлению рисками.</w:t>
      </w:r>
    </w:p>
    <w:bookmarkEnd w:id="140"/>
    <w:bookmarkStart w:name="z148" w:id="141"/>
    <w:p>
      <w:pPr>
        <w:spacing w:after="0"/>
        <w:ind w:left="0"/>
        <w:jc w:val="both"/>
      </w:pPr>
      <w:r>
        <w:rPr>
          <w:rFonts w:ascii="Times New Roman"/>
          <w:b w:val="false"/>
          <w:i w:val="false"/>
          <w:color w:val="000000"/>
          <w:sz w:val="28"/>
        </w:rPr>
        <w:t>
      19. Процедуры контроля за обеспечением управления рисками включают регулярное направление информации и отчетов совету директоров и исполнительному органу МФО в соответствии с периодичностью, установленной политикой управления рисками, но не реже 1 (одного) раза в квартал.</w:t>
      </w:r>
    </w:p>
    <w:bookmarkEnd w:id="141"/>
    <w:bookmarkStart w:name="z149" w:id="142"/>
    <w:p>
      <w:pPr>
        <w:spacing w:after="0"/>
        <w:ind w:left="0"/>
        <w:jc w:val="both"/>
      </w:pPr>
      <w:r>
        <w:rPr>
          <w:rFonts w:ascii="Times New Roman"/>
          <w:b w:val="false"/>
          <w:i w:val="false"/>
          <w:color w:val="000000"/>
          <w:sz w:val="28"/>
        </w:rPr>
        <w:t>
      Результаты рассмотрения информации и отчетов органами управления МФО протоколируются с конкретными предложениями и поручениями по дальнейшим действиям в рамках управления рисками.</w:t>
      </w:r>
    </w:p>
    <w:bookmarkEnd w:id="142"/>
    <w:bookmarkStart w:name="z150" w:id="143"/>
    <w:p>
      <w:pPr>
        <w:spacing w:after="0"/>
        <w:ind w:left="0"/>
        <w:jc w:val="both"/>
      </w:pPr>
      <w:r>
        <w:rPr>
          <w:rFonts w:ascii="Times New Roman"/>
          <w:b w:val="false"/>
          <w:i w:val="false"/>
          <w:color w:val="000000"/>
          <w:sz w:val="28"/>
        </w:rPr>
        <w:t>
      МФО разрабатывает и включает в СУР мероприятия по управлению рисками, признанными наиболее опасными на основании карты рисков, а также мероприятия по управлению следующими видами рисков:</w:t>
      </w:r>
    </w:p>
    <w:bookmarkEnd w:id="143"/>
    <w:bookmarkStart w:name="z151" w:id="144"/>
    <w:p>
      <w:pPr>
        <w:spacing w:after="0"/>
        <w:ind w:left="0"/>
        <w:jc w:val="both"/>
      </w:pPr>
      <w:r>
        <w:rPr>
          <w:rFonts w:ascii="Times New Roman"/>
          <w:b w:val="false"/>
          <w:i w:val="false"/>
          <w:color w:val="000000"/>
          <w:sz w:val="28"/>
        </w:rPr>
        <w:t>
      кредитным риском;</w:t>
      </w:r>
    </w:p>
    <w:bookmarkEnd w:id="144"/>
    <w:bookmarkStart w:name="z152" w:id="145"/>
    <w:p>
      <w:pPr>
        <w:spacing w:after="0"/>
        <w:ind w:left="0"/>
        <w:jc w:val="both"/>
      </w:pPr>
      <w:r>
        <w:rPr>
          <w:rFonts w:ascii="Times New Roman"/>
          <w:b w:val="false"/>
          <w:i w:val="false"/>
          <w:color w:val="000000"/>
          <w:sz w:val="28"/>
        </w:rPr>
        <w:t>
      операционным риском;</w:t>
      </w:r>
    </w:p>
    <w:bookmarkEnd w:id="145"/>
    <w:bookmarkStart w:name="z153" w:id="146"/>
    <w:p>
      <w:pPr>
        <w:spacing w:after="0"/>
        <w:ind w:left="0"/>
        <w:jc w:val="both"/>
      </w:pPr>
      <w:r>
        <w:rPr>
          <w:rFonts w:ascii="Times New Roman"/>
          <w:b w:val="false"/>
          <w:i w:val="false"/>
          <w:color w:val="000000"/>
          <w:sz w:val="28"/>
        </w:rPr>
        <w:t>
      комплаенс-риском.</w:t>
      </w:r>
    </w:p>
    <w:bookmarkEnd w:id="146"/>
    <w:bookmarkStart w:name="z154" w:id="147"/>
    <w:p>
      <w:pPr>
        <w:spacing w:after="0"/>
        <w:ind w:left="0"/>
        <w:jc w:val="both"/>
      </w:pPr>
      <w:r>
        <w:rPr>
          <w:rFonts w:ascii="Times New Roman"/>
          <w:b w:val="false"/>
          <w:i w:val="false"/>
          <w:color w:val="000000"/>
          <w:sz w:val="28"/>
        </w:rPr>
        <w:t>
      20. МФО обеспечивает наличие системы управления кредитным риском, которая обеспечивает эффективное выявление, измерение, мониторинг и контроль за кредитным риском МФО. Система управления кредитным риском включает, как минимум, следующие компоненты:</w:t>
      </w:r>
    </w:p>
    <w:bookmarkEnd w:id="147"/>
    <w:bookmarkStart w:name="z155" w:id="148"/>
    <w:p>
      <w:pPr>
        <w:spacing w:after="0"/>
        <w:ind w:left="0"/>
        <w:jc w:val="both"/>
      </w:pPr>
      <w:r>
        <w:rPr>
          <w:rFonts w:ascii="Times New Roman"/>
          <w:b w:val="false"/>
          <w:i w:val="false"/>
          <w:color w:val="000000"/>
          <w:sz w:val="28"/>
        </w:rPr>
        <w:t>
      1) кредитную политику;</w:t>
      </w:r>
    </w:p>
    <w:bookmarkEnd w:id="148"/>
    <w:bookmarkStart w:name="z156" w:id="149"/>
    <w:p>
      <w:pPr>
        <w:spacing w:after="0"/>
        <w:ind w:left="0"/>
        <w:jc w:val="both"/>
      </w:pPr>
      <w:r>
        <w:rPr>
          <w:rFonts w:ascii="Times New Roman"/>
          <w:b w:val="false"/>
          <w:i w:val="false"/>
          <w:color w:val="000000"/>
          <w:sz w:val="28"/>
        </w:rPr>
        <w:t>
      2) стандарты и процедуры принятия кредитных решений;</w:t>
      </w:r>
    </w:p>
    <w:bookmarkEnd w:id="149"/>
    <w:bookmarkStart w:name="z157" w:id="150"/>
    <w:p>
      <w:pPr>
        <w:spacing w:after="0"/>
        <w:ind w:left="0"/>
        <w:jc w:val="both"/>
      </w:pPr>
      <w:r>
        <w:rPr>
          <w:rFonts w:ascii="Times New Roman"/>
          <w:b w:val="false"/>
          <w:i w:val="false"/>
          <w:color w:val="000000"/>
          <w:sz w:val="28"/>
        </w:rPr>
        <w:t>
      3) кредитное администрирование;</w:t>
      </w:r>
    </w:p>
    <w:bookmarkEnd w:id="150"/>
    <w:bookmarkStart w:name="z158" w:id="151"/>
    <w:p>
      <w:pPr>
        <w:spacing w:after="0"/>
        <w:ind w:left="0"/>
        <w:jc w:val="both"/>
      </w:pPr>
      <w:r>
        <w:rPr>
          <w:rFonts w:ascii="Times New Roman"/>
          <w:b w:val="false"/>
          <w:i w:val="false"/>
          <w:color w:val="000000"/>
          <w:sz w:val="28"/>
        </w:rPr>
        <w:t>
      4) кредитный мониторинг;</w:t>
      </w:r>
    </w:p>
    <w:bookmarkEnd w:id="151"/>
    <w:bookmarkStart w:name="z159" w:id="152"/>
    <w:p>
      <w:pPr>
        <w:spacing w:after="0"/>
        <w:ind w:left="0"/>
        <w:jc w:val="both"/>
      </w:pPr>
      <w:r>
        <w:rPr>
          <w:rFonts w:ascii="Times New Roman"/>
          <w:b w:val="false"/>
          <w:i w:val="false"/>
          <w:color w:val="000000"/>
          <w:sz w:val="28"/>
        </w:rPr>
        <w:t>
      5) управление проблемными кредитами;</w:t>
      </w:r>
    </w:p>
    <w:bookmarkEnd w:id="152"/>
    <w:bookmarkStart w:name="z160" w:id="153"/>
    <w:p>
      <w:pPr>
        <w:spacing w:after="0"/>
        <w:ind w:left="0"/>
        <w:jc w:val="both"/>
      </w:pPr>
      <w:r>
        <w:rPr>
          <w:rFonts w:ascii="Times New Roman"/>
          <w:b w:val="false"/>
          <w:i w:val="false"/>
          <w:color w:val="000000"/>
          <w:sz w:val="28"/>
        </w:rPr>
        <w:t>
      6) систему управленческой информации;</w:t>
      </w:r>
    </w:p>
    <w:bookmarkEnd w:id="153"/>
    <w:bookmarkStart w:name="z161" w:id="154"/>
    <w:p>
      <w:pPr>
        <w:spacing w:after="0"/>
        <w:ind w:left="0"/>
        <w:jc w:val="both"/>
      </w:pPr>
      <w:r>
        <w:rPr>
          <w:rFonts w:ascii="Times New Roman"/>
          <w:b w:val="false"/>
          <w:i w:val="false"/>
          <w:color w:val="000000"/>
          <w:sz w:val="28"/>
        </w:rPr>
        <w:t>
      7) внутренний контроль.</w:t>
      </w:r>
    </w:p>
    <w:bookmarkEnd w:id="154"/>
    <w:bookmarkStart w:name="z162" w:id="155"/>
    <w:p>
      <w:pPr>
        <w:spacing w:after="0"/>
        <w:ind w:left="0"/>
        <w:jc w:val="both"/>
      </w:pPr>
      <w:r>
        <w:rPr>
          <w:rFonts w:ascii="Times New Roman"/>
          <w:b w:val="false"/>
          <w:i w:val="false"/>
          <w:color w:val="000000"/>
          <w:sz w:val="28"/>
        </w:rPr>
        <w:t>
      21. МФО разрабатывает кредитную политику, которая включает, но не ограничивается следующим:</w:t>
      </w:r>
    </w:p>
    <w:bookmarkEnd w:id="155"/>
    <w:bookmarkStart w:name="z163" w:id="156"/>
    <w:p>
      <w:pPr>
        <w:spacing w:after="0"/>
        <w:ind w:left="0"/>
        <w:jc w:val="both"/>
      </w:pPr>
      <w:r>
        <w:rPr>
          <w:rFonts w:ascii="Times New Roman"/>
          <w:b w:val="false"/>
          <w:i w:val="false"/>
          <w:color w:val="000000"/>
          <w:sz w:val="28"/>
        </w:rPr>
        <w:t>
      1) цели кредитной деятельности МФО, обеспечивающие поддержание адекватного качества кредитного портфеля с учетом имеющихся ресурсов и капитала;</w:t>
      </w:r>
    </w:p>
    <w:bookmarkEnd w:id="156"/>
    <w:bookmarkStart w:name="z164" w:id="157"/>
    <w:p>
      <w:pPr>
        <w:spacing w:after="0"/>
        <w:ind w:left="0"/>
        <w:jc w:val="both"/>
      </w:pPr>
      <w:r>
        <w:rPr>
          <w:rFonts w:ascii="Times New Roman"/>
          <w:b w:val="false"/>
          <w:i w:val="false"/>
          <w:color w:val="000000"/>
          <w:sz w:val="28"/>
        </w:rPr>
        <w:t>
      2) направления кредитной деятельности МФО, в том числе виды продуктов и услуг кредитования, которые МФО намеревается представлять, с предельными размерами, стоимостью, возвратностью, сроками кредитования и показателями оценки кредитоспособности заемщиков (контрагентов) с учетом специфических особенностей продукта, услуги, формы и целей кредитования;</w:t>
      </w:r>
    </w:p>
    <w:bookmarkEnd w:id="157"/>
    <w:bookmarkStart w:name="z165" w:id="158"/>
    <w:p>
      <w:pPr>
        <w:spacing w:after="0"/>
        <w:ind w:left="0"/>
        <w:jc w:val="both"/>
      </w:pPr>
      <w:r>
        <w:rPr>
          <w:rFonts w:ascii="Times New Roman"/>
          <w:b w:val="false"/>
          <w:i w:val="false"/>
          <w:color w:val="000000"/>
          <w:sz w:val="28"/>
        </w:rPr>
        <w:t>
      3) лимиты кредитного риска;</w:t>
      </w:r>
    </w:p>
    <w:bookmarkEnd w:id="158"/>
    <w:bookmarkStart w:name="z166" w:id="159"/>
    <w:p>
      <w:pPr>
        <w:spacing w:after="0"/>
        <w:ind w:left="0"/>
        <w:jc w:val="both"/>
      </w:pPr>
      <w:r>
        <w:rPr>
          <w:rFonts w:ascii="Times New Roman"/>
          <w:b w:val="false"/>
          <w:i w:val="false"/>
          <w:color w:val="000000"/>
          <w:sz w:val="28"/>
        </w:rPr>
        <w:t>
      4) участников кредитного процесса и сферы их ответственности, а также порядок взаимодействия между ними, включая обмен информацией;</w:t>
      </w:r>
    </w:p>
    <w:bookmarkEnd w:id="159"/>
    <w:bookmarkStart w:name="z167" w:id="160"/>
    <w:p>
      <w:pPr>
        <w:spacing w:after="0"/>
        <w:ind w:left="0"/>
        <w:jc w:val="both"/>
      </w:pPr>
      <w:r>
        <w:rPr>
          <w:rFonts w:ascii="Times New Roman"/>
          <w:b w:val="false"/>
          <w:i w:val="false"/>
          <w:color w:val="000000"/>
          <w:sz w:val="28"/>
        </w:rPr>
        <w:t>
      5) стандарты и процедуры принятия кредитных решений, в том числе, признаки, порядок и процедуры рассмотрения, одобрения, утверждения и учета микрокредитов, лимиты микрокредитования в целях ограничения риска концентрации кредитного риска, процедуры в отношении залогового обеспечения;</w:t>
      </w:r>
    </w:p>
    <w:bookmarkEnd w:id="160"/>
    <w:bookmarkStart w:name="z168" w:id="161"/>
    <w:p>
      <w:pPr>
        <w:spacing w:after="0"/>
        <w:ind w:left="0"/>
        <w:jc w:val="both"/>
      </w:pPr>
      <w:r>
        <w:rPr>
          <w:rFonts w:ascii="Times New Roman"/>
          <w:b w:val="false"/>
          <w:i w:val="false"/>
          <w:color w:val="000000"/>
          <w:sz w:val="28"/>
        </w:rPr>
        <w:t>
      6) методы управления кредитным риском, включая инструменты обеспечения возвратности кредитов, а также процедуры контроля за их применением;</w:t>
      </w:r>
    </w:p>
    <w:bookmarkEnd w:id="161"/>
    <w:bookmarkStart w:name="z169" w:id="162"/>
    <w:p>
      <w:pPr>
        <w:spacing w:after="0"/>
        <w:ind w:left="0"/>
        <w:jc w:val="both"/>
      </w:pPr>
      <w:r>
        <w:rPr>
          <w:rFonts w:ascii="Times New Roman"/>
          <w:b w:val="false"/>
          <w:i w:val="false"/>
          <w:color w:val="000000"/>
          <w:sz w:val="28"/>
        </w:rPr>
        <w:t>
      7) порядок и процедуры кредитного администрирования и мониторинга;</w:t>
      </w:r>
    </w:p>
    <w:bookmarkEnd w:id="162"/>
    <w:bookmarkStart w:name="z170" w:id="163"/>
    <w:p>
      <w:pPr>
        <w:spacing w:after="0"/>
        <w:ind w:left="0"/>
        <w:jc w:val="both"/>
      </w:pPr>
      <w:r>
        <w:rPr>
          <w:rFonts w:ascii="Times New Roman"/>
          <w:b w:val="false"/>
          <w:i w:val="false"/>
          <w:color w:val="000000"/>
          <w:sz w:val="28"/>
        </w:rPr>
        <w:t>
      8) процедуры анализа кредитоспособности заемщика;</w:t>
      </w:r>
    </w:p>
    <w:bookmarkEnd w:id="163"/>
    <w:bookmarkStart w:name="z171" w:id="164"/>
    <w:p>
      <w:pPr>
        <w:spacing w:after="0"/>
        <w:ind w:left="0"/>
        <w:jc w:val="both"/>
      </w:pPr>
      <w:r>
        <w:rPr>
          <w:rFonts w:ascii="Times New Roman"/>
          <w:b w:val="false"/>
          <w:i w:val="false"/>
          <w:color w:val="000000"/>
          <w:sz w:val="28"/>
        </w:rPr>
        <w:t>
      9) процедуры управления проблемными кредитами.</w:t>
      </w:r>
    </w:p>
    <w:bookmarkEnd w:id="164"/>
    <w:bookmarkStart w:name="z172" w:id="165"/>
    <w:p>
      <w:pPr>
        <w:spacing w:after="0"/>
        <w:ind w:left="0"/>
        <w:jc w:val="both"/>
      </w:pPr>
      <w:r>
        <w:rPr>
          <w:rFonts w:ascii="Times New Roman"/>
          <w:b w:val="false"/>
          <w:i w:val="false"/>
          <w:color w:val="000000"/>
          <w:sz w:val="28"/>
        </w:rPr>
        <w:t>
      22. МФО осуществляет мониторинг управления кредитным риском в соответствии с порядком и процедурами кредитного мониторинга, которые включают, но не ограничиваются следующим:</w:t>
      </w:r>
    </w:p>
    <w:bookmarkEnd w:id="165"/>
    <w:bookmarkStart w:name="z173" w:id="166"/>
    <w:p>
      <w:pPr>
        <w:spacing w:after="0"/>
        <w:ind w:left="0"/>
        <w:jc w:val="both"/>
      </w:pPr>
      <w:r>
        <w:rPr>
          <w:rFonts w:ascii="Times New Roman"/>
          <w:b w:val="false"/>
          <w:i w:val="false"/>
          <w:color w:val="000000"/>
          <w:sz w:val="28"/>
        </w:rPr>
        <w:t>
      1) порядок и процедуры выявления, измерения, мониторинга и контроля за кредитным риском;</w:t>
      </w:r>
    </w:p>
    <w:bookmarkEnd w:id="166"/>
    <w:bookmarkStart w:name="z174" w:id="167"/>
    <w:p>
      <w:pPr>
        <w:spacing w:after="0"/>
        <w:ind w:left="0"/>
        <w:jc w:val="both"/>
      </w:pPr>
      <w:r>
        <w:rPr>
          <w:rFonts w:ascii="Times New Roman"/>
          <w:b w:val="false"/>
          <w:i w:val="false"/>
          <w:color w:val="000000"/>
          <w:sz w:val="28"/>
        </w:rPr>
        <w:t>
      2) методику расчета провизий (резервов), содержащую признаки обесценения по кредитам с учетом требований уполномоченного органа, обеспечивающую обоснованный и адекватный расчет провизий (резервов) по ним, в том числе на основании обоснованных и статистически подтвержденных значений количественных показателей.</w:t>
      </w:r>
    </w:p>
    <w:bookmarkEnd w:id="167"/>
    <w:bookmarkStart w:name="z175" w:id="168"/>
    <w:p>
      <w:pPr>
        <w:spacing w:after="0"/>
        <w:ind w:left="0"/>
        <w:jc w:val="both"/>
      </w:pPr>
      <w:r>
        <w:rPr>
          <w:rFonts w:ascii="Times New Roman"/>
          <w:b w:val="false"/>
          <w:i w:val="false"/>
          <w:color w:val="000000"/>
          <w:sz w:val="28"/>
        </w:rPr>
        <w:t>
      При расчете провизий (резервов) в качестве количественных показателей используются, но не ограничиваясь, следующие показатели:</w:t>
      </w:r>
    </w:p>
    <w:bookmarkEnd w:id="168"/>
    <w:bookmarkStart w:name="z176" w:id="169"/>
    <w:p>
      <w:pPr>
        <w:spacing w:after="0"/>
        <w:ind w:left="0"/>
        <w:jc w:val="both"/>
      </w:pPr>
      <w:r>
        <w:rPr>
          <w:rFonts w:ascii="Times New Roman"/>
          <w:b w:val="false"/>
          <w:i w:val="false"/>
          <w:color w:val="000000"/>
          <w:sz w:val="28"/>
        </w:rPr>
        <w:t>
      вероятность дефолта;</w:t>
      </w:r>
    </w:p>
    <w:bookmarkEnd w:id="169"/>
    <w:bookmarkStart w:name="z177" w:id="170"/>
    <w:p>
      <w:pPr>
        <w:spacing w:after="0"/>
        <w:ind w:left="0"/>
        <w:jc w:val="both"/>
      </w:pPr>
      <w:r>
        <w:rPr>
          <w:rFonts w:ascii="Times New Roman"/>
          <w:b w:val="false"/>
          <w:i w:val="false"/>
          <w:color w:val="000000"/>
          <w:sz w:val="28"/>
        </w:rPr>
        <w:t>
      уровень потерь в случае дефолта;</w:t>
      </w:r>
    </w:p>
    <w:bookmarkEnd w:id="170"/>
    <w:bookmarkStart w:name="z178" w:id="171"/>
    <w:p>
      <w:pPr>
        <w:spacing w:after="0"/>
        <w:ind w:left="0"/>
        <w:jc w:val="both"/>
      </w:pPr>
      <w:r>
        <w:rPr>
          <w:rFonts w:ascii="Times New Roman"/>
          <w:b w:val="false"/>
          <w:i w:val="false"/>
          <w:color w:val="000000"/>
          <w:sz w:val="28"/>
        </w:rPr>
        <w:t>
      фактор дисконтирования;</w:t>
      </w:r>
    </w:p>
    <w:bookmarkEnd w:id="171"/>
    <w:bookmarkStart w:name="z179" w:id="172"/>
    <w:p>
      <w:pPr>
        <w:spacing w:after="0"/>
        <w:ind w:left="0"/>
        <w:jc w:val="both"/>
      </w:pPr>
      <w:r>
        <w:rPr>
          <w:rFonts w:ascii="Times New Roman"/>
          <w:b w:val="false"/>
          <w:i w:val="false"/>
          <w:color w:val="000000"/>
          <w:sz w:val="28"/>
        </w:rPr>
        <w:t>
      приведенная стоимость будущих денежных потоков;</w:t>
      </w:r>
    </w:p>
    <w:bookmarkEnd w:id="172"/>
    <w:bookmarkStart w:name="z180" w:id="173"/>
    <w:p>
      <w:pPr>
        <w:spacing w:after="0"/>
        <w:ind w:left="0"/>
        <w:jc w:val="both"/>
      </w:pPr>
      <w:r>
        <w:rPr>
          <w:rFonts w:ascii="Times New Roman"/>
          <w:b w:val="false"/>
          <w:i w:val="false"/>
          <w:color w:val="000000"/>
          <w:sz w:val="28"/>
        </w:rPr>
        <w:t>
      прогноз будущих денежных потоков;</w:t>
      </w:r>
    </w:p>
    <w:bookmarkEnd w:id="173"/>
    <w:bookmarkStart w:name="z181" w:id="174"/>
    <w:p>
      <w:pPr>
        <w:spacing w:after="0"/>
        <w:ind w:left="0"/>
        <w:jc w:val="both"/>
      </w:pPr>
      <w:r>
        <w:rPr>
          <w:rFonts w:ascii="Times New Roman"/>
          <w:b w:val="false"/>
          <w:i w:val="false"/>
          <w:color w:val="000000"/>
          <w:sz w:val="28"/>
        </w:rPr>
        <w:t>
      коэффициент покрытия залоговым обеспечением;</w:t>
      </w:r>
    </w:p>
    <w:bookmarkEnd w:id="174"/>
    <w:bookmarkStart w:name="z182" w:id="175"/>
    <w:p>
      <w:pPr>
        <w:spacing w:after="0"/>
        <w:ind w:left="0"/>
        <w:jc w:val="both"/>
      </w:pPr>
      <w:r>
        <w:rPr>
          <w:rFonts w:ascii="Times New Roman"/>
          <w:b w:val="false"/>
          <w:i w:val="false"/>
          <w:color w:val="000000"/>
          <w:sz w:val="28"/>
        </w:rPr>
        <w:t>
      информация о реализации залогового имущества при наличии подтверждения за период не менее двух лет или коэффициенты ликвидности залогового имущества;</w:t>
      </w:r>
    </w:p>
    <w:bookmarkEnd w:id="175"/>
    <w:bookmarkStart w:name="z183" w:id="176"/>
    <w:p>
      <w:pPr>
        <w:spacing w:after="0"/>
        <w:ind w:left="0"/>
        <w:jc w:val="both"/>
      </w:pPr>
      <w:r>
        <w:rPr>
          <w:rFonts w:ascii="Times New Roman"/>
          <w:b w:val="false"/>
          <w:i w:val="false"/>
          <w:color w:val="000000"/>
          <w:sz w:val="28"/>
        </w:rPr>
        <w:t>
      другие составляющие формул, участвующих в расчете провизий (резервов);</w:t>
      </w:r>
    </w:p>
    <w:bookmarkEnd w:id="176"/>
    <w:bookmarkStart w:name="z184" w:id="177"/>
    <w:p>
      <w:pPr>
        <w:spacing w:after="0"/>
        <w:ind w:left="0"/>
        <w:jc w:val="both"/>
      </w:pPr>
      <w:r>
        <w:rPr>
          <w:rFonts w:ascii="Times New Roman"/>
          <w:b w:val="false"/>
          <w:i w:val="false"/>
          <w:color w:val="000000"/>
          <w:sz w:val="28"/>
        </w:rPr>
        <w:t>
      3) порядок и процедуры классификации микрокредитов по уровню кредитного риска.</w:t>
      </w:r>
    </w:p>
    <w:bookmarkEnd w:id="177"/>
    <w:bookmarkStart w:name="z185" w:id="178"/>
    <w:p>
      <w:pPr>
        <w:spacing w:after="0"/>
        <w:ind w:left="0"/>
        <w:jc w:val="both"/>
      </w:pPr>
      <w:r>
        <w:rPr>
          <w:rFonts w:ascii="Times New Roman"/>
          <w:b w:val="false"/>
          <w:i w:val="false"/>
          <w:color w:val="000000"/>
          <w:sz w:val="28"/>
        </w:rPr>
        <w:t>
      23. МФО разрабатывает формы управленческой отчетности по кредитным рискам, которые, включают, но не ограничиваясь следующую информацию о (об):</w:t>
      </w:r>
    </w:p>
    <w:bookmarkEnd w:id="178"/>
    <w:bookmarkStart w:name="z186" w:id="179"/>
    <w:p>
      <w:pPr>
        <w:spacing w:after="0"/>
        <w:ind w:left="0"/>
        <w:jc w:val="both"/>
      </w:pPr>
      <w:r>
        <w:rPr>
          <w:rFonts w:ascii="Times New Roman"/>
          <w:b w:val="false"/>
          <w:i w:val="false"/>
          <w:color w:val="000000"/>
          <w:sz w:val="28"/>
        </w:rPr>
        <w:t>
      1) кредитном портфеле и его качестве, представленную, в том числе, в разрезе продуктов, секторов, резидентства и динамике их изменений;</w:t>
      </w:r>
    </w:p>
    <w:bookmarkEnd w:id="179"/>
    <w:bookmarkStart w:name="z187" w:id="180"/>
    <w:p>
      <w:pPr>
        <w:spacing w:after="0"/>
        <w:ind w:left="0"/>
        <w:jc w:val="both"/>
      </w:pPr>
      <w:r>
        <w:rPr>
          <w:rFonts w:ascii="Times New Roman"/>
          <w:b w:val="false"/>
          <w:i w:val="false"/>
          <w:color w:val="000000"/>
          <w:sz w:val="28"/>
        </w:rPr>
        <w:t>
      2) объеме выданных кредитов за период в разрезе видов и направлений кредитования;</w:t>
      </w:r>
    </w:p>
    <w:bookmarkEnd w:id="180"/>
    <w:bookmarkStart w:name="z188" w:id="181"/>
    <w:p>
      <w:pPr>
        <w:spacing w:after="0"/>
        <w:ind w:left="0"/>
        <w:jc w:val="both"/>
      </w:pPr>
      <w:r>
        <w:rPr>
          <w:rFonts w:ascii="Times New Roman"/>
          <w:b w:val="false"/>
          <w:i w:val="false"/>
          <w:color w:val="000000"/>
          <w:sz w:val="28"/>
        </w:rPr>
        <w:t>
      3) просроченной задолженности;</w:t>
      </w:r>
    </w:p>
    <w:bookmarkEnd w:id="181"/>
    <w:bookmarkStart w:name="z189" w:id="182"/>
    <w:p>
      <w:pPr>
        <w:spacing w:after="0"/>
        <w:ind w:left="0"/>
        <w:jc w:val="both"/>
      </w:pPr>
      <w:r>
        <w:rPr>
          <w:rFonts w:ascii="Times New Roman"/>
          <w:b w:val="false"/>
          <w:i w:val="false"/>
          <w:color w:val="000000"/>
          <w:sz w:val="28"/>
        </w:rPr>
        <w:t>
      4) проблемной задолженности, списанных микрокредитах и размерах возврата;</w:t>
      </w:r>
    </w:p>
    <w:bookmarkEnd w:id="182"/>
    <w:bookmarkStart w:name="z190" w:id="183"/>
    <w:p>
      <w:pPr>
        <w:spacing w:after="0"/>
        <w:ind w:left="0"/>
        <w:jc w:val="both"/>
      </w:pPr>
      <w:r>
        <w:rPr>
          <w:rFonts w:ascii="Times New Roman"/>
          <w:b w:val="false"/>
          <w:i w:val="false"/>
          <w:color w:val="000000"/>
          <w:sz w:val="28"/>
        </w:rPr>
        <w:t>
      5) оценке поведения продуктов микрокредитования и портфеля микрокредитов, включая их рентабельность;</w:t>
      </w:r>
    </w:p>
    <w:bookmarkEnd w:id="183"/>
    <w:bookmarkStart w:name="z191" w:id="184"/>
    <w:p>
      <w:pPr>
        <w:spacing w:after="0"/>
        <w:ind w:left="0"/>
        <w:jc w:val="both"/>
      </w:pPr>
      <w:r>
        <w:rPr>
          <w:rFonts w:ascii="Times New Roman"/>
          <w:b w:val="false"/>
          <w:i w:val="false"/>
          <w:color w:val="000000"/>
          <w:sz w:val="28"/>
        </w:rPr>
        <w:t>
      6) демографическом профиле заемщиков в отношении потребительского кредитования, уровень доходов;</w:t>
      </w:r>
    </w:p>
    <w:bookmarkEnd w:id="184"/>
    <w:bookmarkStart w:name="z192" w:id="185"/>
    <w:p>
      <w:pPr>
        <w:spacing w:after="0"/>
        <w:ind w:left="0"/>
        <w:jc w:val="both"/>
      </w:pPr>
      <w:r>
        <w:rPr>
          <w:rFonts w:ascii="Times New Roman"/>
          <w:b w:val="false"/>
          <w:i w:val="false"/>
          <w:color w:val="000000"/>
          <w:sz w:val="28"/>
        </w:rPr>
        <w:t>
      7) видах, стоимости и уровне покрытия кредитов залоговым обеспечением;</w:t>
      </w:r>
    </w:p>
    <w:bookmarkEnd w:id="185"/>
    <w:bookmarkStart w:name="z193" w:id="186"/>
    <w:p>
      <w:pPr>
        <w:spacing w:after="0"/>
        <w:ind w:left="0"/>
        <w:jc w:val="both"/>
      </w:pPr>
      <w:r>
        <w:rPr>
          <w:rFonts w:ascii="Times New Roman"/>
          <w:b w:val="false"/>
          <w:i w:val="false"/>
          <w:color w:val="000000"/>
          <w:sz w:val="28"/>
        </w:rPr>
        <w:t>
      8) размере провизий и оценке уровня адекватности провизий;</w:t>
      </w:r>
    </w:p>
    <w:bookmarkEnd w:id="186"/>
    <w:bookmarkStart w:name="z194" w:id="187"/>
    <w:p>
      <w:pPr>
        <w:spacing w:after="0"/>
        <w:ind w:left="0"/>
        <w:jc w:val="both"/>
      </w:pPr>
      <w:r>
        <w:rPr>
          <w:rFonts w:ascii="Times New Roman"/>
          <w:b w:val="false"/>
          <w:i w:val="false"/>
          <w:color w:val="000000"/>
          <w:sz w:val="28"/>
        </w:rPr>
        <w:t>
      9) ставках вознаграждения, в том числе в разрезе видов кредитования;</w:t>
      </w:r>
    </w:p>
    <w:bookmarkEnd w:id="187"/>
    <w:bookmarkStart w:name="z195" w:id="188"/>
    <w:p>
      <w:pPr>
        <w:spacing w:after="0"/>
        <w:ind w:left="0"/>
        <w:jc w:val="both"/>
      </w:pPr>
      <w:r>
        <w:rPr>
          <w:rFonts w:ascii="Times New Roman"/>
          <w:b w:val="false"/>
          <w:i w:val="false"/>
          <w:color w:val="000000"/>
          <w:sz w:val="28"/>
        </w:rPr>
        <w:t>
      10) реструктурируемых и проблемных микрокредитах;</w:t>
      </w:r>
    </w:p>
    <w:bookmarkEnd w:id="188"/>
    <w:bookmarkStart w:name="z196" w:id="189"/>
    <w:p>
      <w:pPr>
        <w:spacing w:after="0"/>
        <w:ind w:left="0"/>
        <w:jc w:val="both"/>
      </w:pPr>
      <w:r>
        <w:rPr>
          <w:rFonts w:ascii="Times New Roman"/>
          <w:b w:val="false"/>
          <w:i w:val="false"/>
          <w:color w:val="000000"/>
          <w:sz w:val="28"/>
        </w:rPr>
        <w:t>
      11) мониторинге и контроле за соблюдением лимитов;</w:t>
      </w:r>
    </w:p>
    <w:bookmarkEnd w:id="189"/>
    <w:bookmarkStart w:name="z197" w:id="190"/>
    <w:p>
      <w:pPr>
        <w:spacing w:after="0"/>
        <w:ind w:left="0"/>
        <w:jc w:val="both"/>
      </w:pPr>
      <w:r>
        <w:rPr>
          <w:rFonts w:ascii="Times New Roman"/>
          <w:b w:val="false"/>
          <w:i w:val="false"/>
          <w:color w:val="000000"/>
          <w:sz w:val="28"/>
        </w:rPr>
        <w:t>
      12) отклонениях от политики и лимитов;</w:t>
      </w:r>
    </w:p>
    <w:bookmarkEnd w:id="190"/>
    <w:bookmarkStart w:name="z198" w:id="191"/>
    <w:p>
      <w:pPr>
        <w:spacing w:after="0"/>
        <w:ind w:left="0"/>
        <w:jc w:val="both"/>
      </w:pPr>
      <w:r>
        <w:rPr>
          <w:rFonts w:ascii="Times New Roman"/>
          <w:b w:val="false"/>
          <w:i w:val="false"/>
          <w:color w:val="000000"/>
          <w:sz w:val="28"/>
        </w:rPr>
        <w:t>
      13) результатах аудиторских (ревизионных) проверок - при наличии.</w:t>
      </w:r>
    </w:p>
    <w:bookmarkEnd w:id="191"/>
    <w:bookmarkStart w:name="z199" w:id="192"/>
    <w:p>
      <w:pPr>
        <w:spacing w:after="0"/>
        <w:ind w:left="0"/>
        <w:jc w:val="both"/>
      </w:pPr>
      <w:r>
        <w:rPr>
          <w:rFonts w:ascii="Times New Roman"/>
          <w:b w:val="false"/>
          <w:i w:val="false"/>
          <w:color w:val="000000"/>
          <w:sz w:val="28"/>
        </w:rPr>
        <w:t>
      24. МФО обеспечивает наличие системы управления операционным риском, которая соответствует внешней операционной среде, стратегии, размеру и уровню сложности операций МФО и обеспечивает эффективное выявление, измерение, мониторинг и контроль за операционным риском МФО с целью обеспечения достаточности собственного капитала для его покрытия.</w:t>
      </w:r>
    </w:p>
    <w:bookmarkEnd w:id="192"/>
    <w:bookmarkStart w:name="z200" w:id="193"/>
    <w:p>
      <w:pPr>
        <w:spacing w:after="0"/>
        <w:ind w:left="0"/>
        <w:jc w:val="both"/>
      </w:pPr>
      <w:r>
        <w:rPr>
          <w:rFonts w:ascii="Times New Roman"/>
          <w:b w:val="false"/>
          <w:i w:val="false"/>
          <w:color w:val="000000"/>
          <w:sz w:val="28"/>
        </w:rPr>
        <w:t>
      Система управления операционным риском включает, но не ограничивается ими:</w:t>
      </w:r>
    </w:p>
    <w:bookmarkEnd w:id="193"/>
    <w:bookmarkStart w:name="z201" w:id="194"/>
    <w:p>
      <w:pPr>
        <w:spacing w:after="0"/>
        <w:ind w:left="0"/>
        <w:jc w:val="both"/>
      </w:pPr>
      <w:r>
        <w:rPr>
          <w:rFonts w:ascii="Times New Roman"/>
          <w:b w:val="false"/>
          <w:i w:val="false"/>
          <w:color w:val="000000"/>
          <w:sz w:val="28"/>
        </w:rPr>
        <w:t>
      1) политику управления операционным риском;</w:t>
      </w:r>
    </w:p>
    <w:bookmarkEnd w:id="194"/>
    <w:bookmarkStart w:name="z202" w:id="195"/>
    <w:p>
      <w:pPr>
        <w:spacing w:after="0"/>
        <w:ind w:left="0"/>
        <w:jc w:val="both"/>
      </w:pPr>
      <w:r>
        <w:rPr>
          <w:rFonts w:ascii="Times New Roman"/>
          <w:b w:val="false"/>
          <w:i w:val="false"/>
          <w:color w:val="000000"/>
          <w:sz w:val="28"/>
        </w:rPr>
        <w:t>
      2) процедуры выявления, измерения, мониторинга и контроля за операционным риском;</w:t>
      </w:r>
    </w:p>
    <w:bookmarkEnd w:id="195"/>
    <w:bookmarkStart w:name="z203" w:id="196"/>
    <w:p>
      <w:pPr>
        <w:spacing w:after="0"/>
        <w:ind w:left="0"/>
        <w:jc w:val="both"/>
      </w:pPr>
      <w:r>
        <w:rPr>
          <w:rFonts w:ascii="Times New Roman"/>
          <w:b w:val="false"/>
          <w:i w:val="false"/>
          <w:color w:val="000000"/>
          <w:sz w:val="28"/>
        </w:rPr>
        <w:t>
      3) систему управленческой информации;</w:t>
      </w:r>
    </w:p>
    <w:bookmarkEnd w:id="196"/>
    <w:bookmarkStart w:name="z204" w:id="197"/>
    <w:p>
      <w:pPr>
        <w:spacing w:after="0"/>
        <w:ind w:left="0"/>
        <w:jc w:val="both"/>
      </w:pPr>
      <w:r>
        <w:rPr>
          <w:rFonts w:ascii="Times New Roman"/>
          <w:b w:val="false"/>
          <w:i w:val="false"/>
          <w:color w:val="000000"/>
          <w:sz w:val="28"/>
        </w:rPr>
        <w:t>
      4) внутренний контроль.</w:t>
      </w:r>
    </w:p>
    <w:bookmarkEnd w:id="197"/>
    <w:bookmarkStart w:name="z205" w:id="198"/>
    <w:p>
      <w:pPr>
        <w:spacing w:after="0"/>
        <w:ind w:left="0"/>
        <w:jc w:val="both"/>
      </w:pPr>
      <w:r>
        <w:rPr>
          <w:rFonts w:ascii="Times New Roman"/>
          <w:b w:val="false"/>
          <w:i w:val="false"/>
          <w:color w:val="000000"/>
          <w:sz w:val="28"/>
        </w:rPr>
        <w:t>
      25. МФО разрабатывает политику управления операционным риском, которая включает, но не ограничивается следующими компонентами:</w:t>
      </w:r>
    </w:p>
    <w:bookmarkEnd w:id="198"/>
    <w:bookmarkStart w:name="z206" w:id="199"/>
    <w:p>
      <w:pPr>
        <w:spacing w:after="0"/>
        <w:ind w:left="0"/>
        <w:jc w:val="both"/>
      </w:pPr>
      <w:r>
        <w:rPr>
          <w:rFonts w:ascii="Times New Roman"/>
          <w:b w:val="false"/>
          <w:i w:val="false"/>
          <w:color w:val="000000"/>
          <w:sz w:val="28"/>
        </w:rPr>
        <w:t>
      1) цели и задачи управления операционным риском;</w:t>
      </w:r>
    </w:p>
    <w:bookmarkEnd w:id="199"/>
    <w:bookmarkStart w:name="z207" w:id="200"/>
    <w:p>
      <w:pPr>
        <w:spacing w:after="0"/>
        <w:ind w:left="0"/>
        <w:jc w:val="both"/>
      </w:pPr>
      <w:r>
        <w:rPr>
          <w:rFonts w:ascii="Times New Roman"/>
          <w:b w:val="false"/>
          <w:i w:val="false"/>
          <w:color w:val="000000"/>
          <w:sz w:val="28"/>
        </w:rPr>
        <w:t>
      2) основные принципы управления операционным риском;</w:t>
      </w:r>
    </w:p>
    <w:bookmarkEnd w:id="200"/>
    <w:bookmarkStart w:name="z208" w:id="201"/>
    <w:p>
      <w:pPr>
        <w:spacing w:after="0"/>
        <w:ind w:left="0"/>
        <w:jc w:val="both"/>
      </w:pPr>
      <w:r>
        <w:rPr>
          <w:rFonts w:ascii="Times New Roman"/>
          <w:b w:val="false"/>
          <w:i w:val="false"/>
          <w:color w:val="000000"/>
          <w:sz w:val="28"/>
        </w:rPr>
        <w:t>
      3) классификацию типов событий операционного риска и основные виды операционных рисков;</w:t>
      </w:r>
    </w:p>
    <w:bookmarkEnd w:id="201"/>
    <w:bookmarkStart w:name="z209" w:id="202"/>
    <w:p>
      <w:pPr>
        <w:spacing w:after="0"/>
        <w:ind w:left="0"/>
        <w:jc w:val="both"/>
      </w:pPr>
      <w:r>
        <w:rPr>
          <w:rFonts w:ascii="Times New Roman"/>
          <w:b w:val="false"/>
          <w:i w:val="false"/>
          <w:color w:val="000000"/>
          <w:sz w:val="28"/>
        </w:rPr>
        <w:t>
      4) лимиты операционного риска МФО;</w:t>
      </w:r>
    </w:p>
    <w:bookmarkEnd w:id="202"/>
    <w:bookmarkStart w:name="z210" w:id="203"/>
    <w:p>
      <w:pPr>
        <w:spacing w:after="0"/>
        <w:ind w:left="0"/>
        <w:jc w:val="both"/>
      </w:pPr>
      <w:r>
        <w:rPr>
          <w:rFonts w:ascii="Times New Roman"/>
          <w:b w:val="false"/>
          <w:i w:val="false"/>
          <w:color w:val="000000"/>
          <w:sz w:val="28"/>
        </w:rPr>
        <w:t>
      5) определение участников процесса управления операционным риском на основе 3 (трех) линии защиты, их полномочия, ответственность с четким определением структуры подотчетности;</w:t>
      </w:r>
    </w:p>
    <w:bookmarkEnd w:id="203"/>
    <w:bookmarkStart w:name="z211" w:id="204"/>
    <w:p>
      <w:pPr>
        <w:spacing w:after="0"/>
        <w:ind w:left="0"/>
        <w:jc w:val="both"/>
      </w:pPr>
      <w:r>
        <w:rPr>
          <w:rFonts w:ascii="Times New Roman"/>
          <w:b w:val="false"/>
          <w:i w:val="false"/>
          <w:color w:val="000000"/>
          <w:sz w:val="28"/>
        </w:rPr>
        <w:t>
      6) определение порядка и процедур выявления, измерения, мониторинга и контроля за операционным риском, в том числе:</w:t>
      </w:r>
    </w:p>
    <w:bookmarkEnd w:id="204"/>
    <w:bookmarkStart w:name="z212" w:id="205"/>
    <w:p>
      <w:pPr>
        <w:spacing w:after="0"/>
        <w:ind w:left="0"/>
        <w:jc w:val="both"/>
      </w:pPr>
      <w:r>
        <w:rPr>
          <w:rFonts w:ascii="Times New Roman"/>
          <w:b w:val="false"/>
          <w:i w:val="false"/>
          <w:color w:val="000000"/>
          <w:sz w:val="28"/>
        </w:rPr>
        <w:t>
      определение ключевых индикаторов операционного риска;</w:t>
      </w:r>
    </w:p>
    <w:bookmarkEnd w:id="205"/>
    <w:bookmarkStart w:name="z213" w:id="206"/>
    <w:p>
      <w:pPr>
        <w:spacing w:after="0"/>
        <w:ind w:left="0"/>
        <w:jc w:val="both"/>
      </w:pPr>
      <w:r>
        <w:rPr>
          <w:rFonts w:ascii="Times New Roman"/>
          <w:b w:val="false"/>
          <w:i w:val="false"/>
          <w:color w:val="000000"/>
          <w:sz w:val="28"/>
        </w:rPr>
        <w:t>
      определение процедур и механизмов управления операционным риском;</w:t>
      </w:r>
    </w:p>
    <w:bookmarkEnd w:id="206"/>
    <w:bookmarkStart w:name="z214" w:id="207"/>
    <w:p>
      <w:pPr>
        <w:spacing w:after="0"/>
        <w:ind w:left="0"/>
        <w:jc w:val="both"/>
      </w:pPr>
      <w:r>
        <w:rPr>
          <w:rFonts w:ascii="Times New Roman"/>
          <w:b w:val="false"/>
          <w:i w:val="false"/>
          <w:color w:val="000000"/>
          <w:sz w:val="28"/>
        </w:rPr>
        <w:t>
      7) порядок обмена информацией между участниками процесса управления операционным риском по 3 (трем) линиям защиты, включая виды, формы и сроки представления информации;</w:t>
      </w:r>
    </w:p>
    <w:bookmarkEnd w:id="207"/>
    <w:bookmarkStart w:name="z215" w:id="208"/>
    <w:p>
      <w:pPr>
        <w:spacing w:after="0"/>
        <w:ind w:left="0"/>
        <w:jc w:val="both"/>
      </w:pPr>
      <w:r>
        <w:rPr>
          <w:rFonts w:ascii="Times New Roman"/>
          <w:b w:val="false"/>
          <w:i w:val="false"/>
          <w:color w:val="000000"/>
          <w:sz w:val="28"/>
        </w:rPr>
        <w:t>
      8) процедуры одобрения, утверждения, анализа и мониторинга отклонений от политики, процедур, лимитов;</w:t>
      </w:r>
    </w:p>
    <w:bookmarkEnd w:id="208"/>
    <w:bookmarkStart w:name="z216" w:id="209"/>
    <w:p>
      <w:pPr>
        <w:spacing w:after="0"/>
        <w:ind w:left="0"/>
        <w:jc w:val="both"/>
      </w:pPr>
      <w:r>
        <w:rPr>
          <w:rFonts w:ascii="Times New Roman"/>
          <w:b w:val="false"/>
          <w:i w:val="false"/>
          <w:color w:val="000000"/>
          <w:sz w:val="28"/>
        </w:rPr>
        <w:t>
      9) требования по внесению изменений во внутренние документы и процедуры в случаях обнаружения недостатков в управлении операционным риском и (или) возникновения условий, влияющих на уровень подверженности МФО операционному риску.</w:t>
      </w:r>
    </w:p>
    <w:bookmarkEnd w:id="209"/>
    <w:bookmarkStart w:name="z217" w:id="210"/>
    <w:p>
      <w:pPr>
        <w:spacing w:after="0"/>
        <w:ind w:left="0"/>
        <w:jc w:val="both"/>
      </w:pPr>
      <w:r>
        <w:rPr>
          <w:rFonts w:ascii="Times New Roman"/>
          <w:b w:val="false"/>
          <w:i w:val="false"/>
          <w:color w:val="000000"/>
          <w:sz w:val="28"/>
        </w:rPr>
        <w:t>
      26. МФО выявляет, измеряет, осуществляет мониторинг и контроль за операционным риском посредством следующего (но, не ограничиваясь ими):</w:t>
      </w:r>
    </w:p>
    <w:bookmarkEnd w:id="210"/>
    <w:bookmarkStart w:name="z218" w:id="211"/>
    <w:p>
      <w:pPr>
        <w:spacing w:after="0"/>
        <w:ind w:left="0"/>
        <w:jc w:val="both"/>
      </w:pPr>
      <w:r>
        <w:rPr>
          <w:rFonts w:ascii="Times New Roman"/>
          <w:b w:val="false"/>
          <w:i w:val="false"/>
          <w:color w:val="000000"/>
          <w:sz w:val="28"/>
        </w:rPr>
        <w:t>
      1) использования результатов аудиторских (ревизионных) проверок - при наличии;</w:t>
      </w:r>
    </w:p>
    <w:bookmarkEnd w:id="211"/>
    <w:bookmarkStart w:name="z219" w:id="212"/>
    <w:p>
      <w:pPr>
        <w:spacing w:after="0"/>
        <w:ind w:left="0"/>
        <w:jc w:val="both"/>
      </w:pPr>
      <w:r>
        <w:rPr>
          <w:rFonts w:ascii="Times New Roman"/>
          <w:b w:val="false"/>
          <w:i w:val="false"/>
          <w:color w:val="000000"/>
          <w:sz w:val="28"/>
        </w:rPr>
        <w:t>
      2) сбора и анализа внутренних данных о событиях операционного риска (ведение базы данных по событиям операционного риска), представляющего собой процесс, направленный на оценку подверженности операционному риску и эффективности внутреннего контроля на основе информации об операционных убытках;</w:t>
      </w:r>
    </w:p>
    <w:bookmarkEnd w:id="212"/>
    <w:bookmarkStart w:name="z220" w:id="213"/>
    <w:p>
      <w:pPr>
        <w:spacing w:after="0"/>
        <w:ind w:left="0"/>
        <w:jc w:val="both"/>
      </w:pPr>
      <w:r>
        <w:rPr>
          <w:rFonts w:ascii="Times New Roman"/>
          <w:b w:val="false"/>
          <w:i w:val="false"/>
          <w:color w:val="000000"/>
          <w:sz w:val="28"/>
        </w:rPr>
        <w:t>
      3) анализа внешних событий по операционным рискам, в состав данных которых входят (при наличии) совокупные операционные убытки, сроки, данные о покрытии убытков, а также соответствующая эпизодическая информация о случаях возникновения убытков в других МФО;</w:t>
      </w:r>
    </w:p>
    <w:bookmarkEnd w:id="213"/>
    <w:bookmarkStart w:name="z221" w:id="214"/>
    <w:p>
      <w:pPr>
        <w:spacing w:after="0"/>
        <w:ind w:left="0"/>
        <w:jc w:val="both"/>
      </w:pPr>
      <w:r>
        <w:rPr>
          <w:rFonts w:ascii="Times New Roman"/>
          <w:b w:val="false"/>
          <w:i w:val="false"/>
          <w:color w:val="000000"/>
          <w:sz w:val="28"/>
        </w:rPr>
        <w:t>
      4) проведения самооценки операционного риска посредством которого МФО выявляет и оценивает операционные риски, присущие процессам МФО и оценивает их влияние на процессы и эффективность действующих процедур контроля за выявленными операционными рисками;</w:t>
      </w:r>
    </w:p>
    <w:bookmarkEnd w:id="214"/>
    <w:bookmarkStart w:name="z222" w:id="215"/>
    <w:p>
      <w:pPr>
        <w:spacing w:after="0"/>
        <w:ind w:left="0"/>
        <w:jc w:val="both"/>
      </w:pPr>
      <w:r>
        <w:rPr>
          <w:rFonts w:ascii="Times New Roman"/>
          <w:b w:val="false"/>
          <w:i w:val="false"/>
          <w:color w:val="000000"/>
          <w:sz w:val="28"/>
        </w:rPr>
        <w:t>
      5) описания (регламентации) бизнес - процессов, в рамках которого структурными подразделениями (работниками), составляющими первую линию защиты, определяются основные этапы бизнес - процессов, виды деятельности, организационные функции, способствующий выявлению операционных рисков, взаимозависимостей между рисками, недостатков контроля и управления рисками;</w:t>
      </w:r>
    </w:p>
    <w:bookmarkEnd w:id="215"/>
    <w:bookmarkStart w:name="z223" w:id="216"/>
    <w:p>
      <w:pPr>
        <w:spacing w:after="0"/>
        <w:ind w:left="0"/>
        <w:jc w:val="both"/>
      </w:pPr>
      <w:r>
        <w:rPr>
          <w:rFonts w:ascii="Times New Roman"/>
          <w:b w:val="false"/>
          <w:i w:val="false"/>
          <w:color w:val="000000"/>
          <w:sz w:val="28"/>
        </w:rPr>
        <w:t>
      6) применения ключевых индикаторов операционного риска.</w:t>
      </w:r>
    </w:p>
    <w:bookmarkEnd w:id="216"/>
    <w:bookmarkStart w:name="z224" w:id="217"/>
    <w:p>
      <w:pPr>
        <w:spacing w:after="0"/>
        <w:ind w:left="0"/>
        <w:jc w:val="both"/>
      </w:pPr>
      <w:r>
        <w:rPr>
          <w:rFonts w:ascii="Times New Roman"/>
          <w:b w:val="false"/>
          <w:i w:val="false"/>
          <w:color w:val="000000"/>
          <w:sz w:val="28"/>
        </w:rPr>
        <w:t>
      27. Совет директоров МФО и исполнительный орган МФО несут ответственность за понимание операционных рисков, связанных с привлечением внешних подрядчиков, а также за обеспечение наличия эффективных политик и процедур по управлению рисками при осуществлении аутсорсинга.</w:t>
      </w:r>
    </w:p>
    <w:bookmarkEnd w:id="217"/>
    <w:bookmarkStart w:name="z225" w:id="218"/>
    <w:p>
      <w:pPr>
        <w:spacing w:after="0"/>
        <w:ind w:left="0"/>
        <w:jc w:val="both"/>
      </w:pPr>
      <w:r>
        <w:rPr>
          <w:rFonts w:ascii="Times New Roman"/>
          <w:b w:val="false"/>
          <w:i w:val="false"/>
          <w:color w:val="000000"/>
          <w:sz w:val="28"/>
        </w:rPr>
        <w:t>
      Политика и процедуры по управлению риском аутсорсинга, предусматривают, но не ограничивается:</w:t>
      </w:r>
    </w:p>
    <w:bookmarkEnd w:id="218"/>
    <w:bookmarkStart w:name="z226" w:id="219"/>
    <w:p>
      <w:pPr>
        <w:spacing w:after="0"/>
        <w:ind w:left="0"/>
        <w:jc w:val="both"/>
      </w:pPr>
      <w:r>
        <w:rPr>
          <w:rFonts w:ascii="Times New Roman"/>
          <w:b w:val="false"/>
          <w:i w:val="false"/>
          <w:color w:val="000000"/>
          <w:sz w:val="28"/>
        </w:rPr>
        <w:t>
      1) процедуры определения того, какие функции передаются на аутсорсинг и каким образом;</w:t>
      </w:r>
    </w:p>
    <w:bookmarkEnd w:id="219"/>
    <w:bookmarkStart w:name="z227" w:id="220"/>
    <w:p>
      <w:pPr>
        <w:spacing w:after="0"/>
        <w:ind w:left="0"/>
        <w:jc w:val="both"/>
      </w:pPr>
      <w:r>
        <w:rPr>
          <w:rFonts w:ascii="Times New Roman"/>
          <w:b w:val="false"/>
          <w:i w:val="false"/>
          <w:color w:val="000000"/>
          <w:sz w:val="28"/>
        </w:rPr>
        <w:t>
      2) процессы проведения комплексной и всесторонней проверки благонадежности финансового состояния компании при выборе потенциальных подрядчиков;</w:t>
      </w:r>
    </w:p>
    <w:bookmarkEnd w:id="220"/>
    <w:bookmarkStart w:name="z228" w:id="221"/>
    <w:p>
      <w:pPr>
        <w:spacing w:after="0"/>
        <w:ind w:left="0"/>
        <w:jc w:val="both"/>
      </w:pPr>
      <w:r>
        <w:rPr>
          <w:rFonts w:ascii="Times New Roman"/>
          <w:b w:val="false"/>
          <w:i w:val="false"/>
          <w:color w:val="000000"/>
          <w:sz w:val="28"/>
        </w:rPr>
        <w:t>
      3) надлежащее структурирование договора с внешними подрядчиками, включая вопросы структуры собственности и конфиденциальности данных, а также условия расторжения договора;</w:t>
      </w:r>
    </w:p>
    <w:bookmarkEnd w:id="221"/>
    <w:bookmarkStart w:name="z229" w:id="222"/>
    <w:p>
      <w:pPr>
        <w:spacing w:after="0"/>
        <w:ind w:left="0"/>
        <w:jc w:val="both"/>
      </w:pPr>
      <w:r>
        <w:rPr>
          <w:rFonts w:ascii="Times New Roman"/>
          <w:b w:val="false"/>
          <w:i w:val="false"/>
          <w:color w:val="000000"/>
          <w:sz w:val="28"/>
        </w:rPr>
        <w:t>
      4) программы управления и мониторинга рисков, связанных с договорами аутсорсинга, включая оценку финансового состояния внешнего подрядчика;</w:t>
      </w:r>
    </w:p>
    <w:bookmarkEnd w:id="222"/>
    <w:bookmarkStart w:name="z230" w:id="223"/>
    <w:p>
      <w:pPr>
        <w:spacing w:after="0"/>
        <w:ind w:left="0"/>
        <w:jc w:val="both"/>
      </w:pPr>
      <w:r>
        <w:rPr>
          <w:rFonts w:ascii="Times New Roman"/>
          <w:b w:val="false"/>
          <w:i w:val="false"/>
          <w:color w:val="000000"/>
          <w:sz w:val="28"/>
        </w:rPr>
        <w:t>
      5) установление эффективной системы внутреннего контроля как в МФО, так и в организации, оказывающей услуги;</w:t>
      </w:r>
    </w:p>
    <w:bookmarkEnd w:id="223"/>
    <w:bookmarkStart w:name="z231" w:id="224"/>
    <w:p>
      <w:pPr>
        <w:spacing w:after="0"/>
        <w:ind w:left="0"/>
        <w:jc w:val="both"/>
      </w:pPr>
      <w:r>
        <w:rPr>
          <w:rFonts w:ascii="Times New Roman"/>
          <w:b w:val="false"/>
          <w:i w:val="false"/>
          <w:color w:val="000000"/>
          <w:sz w:val="28"/>
        </w:rPr>
        <w:t>
      6) разработку жизнеспособных планов на случай непредвиденных обстоятельств;</w:t>
      </w:r>
    </w:p>
    <w:bookmarkEnd w:id="224"/>
    <w:bookmarkStart w:name="z232" w:id="225"/>
    <w:p>
      <w:pPr>
        <w:spacing w:after="0"/>
        <w:ind w:left="0"/>
        <w:jc w:val="both"/>
      </w:pPr>
      <w:r>
        <w:rPr>
          <w:rFonts w:ascii="Times New Roman"/>
          <w:b w:val="false"/>
          <w:i w:val="false"/>
          <w:color w:val="000000"/>
          <w:sz w:val="28"/>
        </w:rPr>
        <w:t>
      7) выполнение комплексных договоров и(или) соглашений об оказании услуг с четким распределением ответственности между поставщиком услуг и МФО.</w:t>
      </w:r>
    </w:p>
    <w:bookmarkEnd w:id="225"/>
    <w:bookmarkStart w:name="z233" w:id="226"/>
    <w:p>
      <w:pPr>
        <w:spacing w:after="0"/>
        <w:ind w:left="0"/>
        <w:jc w:val="both"/>
      </w:pPr>
      <w:r>
        <w:rPr>
          <w:rFonts w:ascii="Times New Roman"/>
          <w:b w:val="false"/>
          <w:i w:val="false"/>
          <w:color w:val="000000"/>
          <w:sz w:val="28"/>
        </w:rPr>
        <w:t>
      28. МФО разрабатывает формы управленческой отчетности по операционным рискам, которые, включают, но не ограничиваются следующей информацией о:</w:t>
      </w:r>
    </w:p>
    <w:bookmarkEnd w:id="226"/>
    <w:bookmarkStart w:name="z234" w:id="227"/>
    <w:p>
      <w:pPr>
        <w:spacing w:after="0"/>
        <w:ind w:left="0"/>
        <w:jc w:val="both"/>
      </w:pPr>
      <w:r>
        <w:rPr>
          <w:rFonts w:ascii="Times New Roman"/>
          <w:b w:val="false"/>
          <w:i w:val="false"/>
          <w:color w:val="000000"/>
          <w:sz w:val="28"/>
        </w:rPr>
        <w:t>
      1) внутренних финансовых и операционных показателях;</w:t>
      </w:r>
    </w:p>
    <w:bookmarkEnd w:id="227"/>
    <w:bookmarkStart w:name="z235" w:id="228"/>
    <w:p>
      <w:pPr>
        <w:spacing w:after="0"/>
        <w:ind w:left="0"/>
        <w:jc w:val="both"/>
      </w:pPr>
      <w:r>
        <w:rPr>
          <w:rFonts w:ascii="Times New Roman"/>
          <w:b w:val="false"/>
          <w:i w:val="false"/>
          <w:color w:val="000000"/>
          <w:sz w:val="28"/>
        </w:rPr>
        <w:t>
      2) событиях операционного риска, связанных с несоблюдением внутренних правил и требований законодательства Республики Казахстан;</w:t>
      </w:r>
    </w:p>
    <w:bookmarkEnd w:id="228"/>
    <w:bookmarkStart w:name="z236" w:id="229"/>
    <w:p>
      <w:pPr>
        <w:spacing w:after="0"/>
        <w:ind w:left="0"/>
        <w:jc w:val="both"/>
      </w:pPr>
      <w:r>
        <w:rPr>
          <w:rFonts w:ascii="Times New Roman"/>
          <w:b w:val="false"/>
          <w:i w:val="false"/>
          <w:color w:val="000000"/>
          <w:sz w:val="28"/>
        </w:rPr>
        <w:t>
      3) внешних событиях, в том числе о рынке и о событиях и условиях, имеющих существенное влияние для принятия решений;</w:t>
      </w:r>
    </w:p>
    <w:bookmarkEnd w:id="229"/>
    <w:bookmarkStart w:name="z237" w:id="230"/>
    <w:p>
      <w:pPr>
        <w:spacing w:after="0"/>
        <w:ind w:left="0"/>
        <w:jc w:val="both"/>
      </w:pPr>
      <w:r>
        <w:rPr>
          <w:rFonts w:ascii="Times New Roman"/>
          <w:b w:val="false"/>
          <w:i w:val="false"/>
          <w:color w:val="000000"/>
          <w:sz w:val="28"/>
        </w:rPr>
        <w:t>
      4) нарушениях лимитов, установленных в МФО;</w:t>
      </w:r>
    </w:p>
    <w:bookmarkEnd w:id="230"/>
    <w:bookmarkStart w:name="z238" w:id="231"/>
    <w:p>
      <w:pPr>
        <w:spacing w:after="0"/>
        <w:ind w:left="0"/>
        <w:jc w:val="both"/>
      </w:pPr>
      <w:r>
        <w:rPr>
          <w:rFonts w:ascii="Times New Roman"/>
          <w:b w:val="false"/>
          <w:i w:val="false"/>
          <w:color w:val="000000"/>
          <w:sz w:val="28"/>
        </w:rPr>
        <w:t>
      5) последних существенных случаях возникновения операционного риска и убытков в МФО в разбивке по объектам риска (направлениям деятельности), о размере ущерба с указанием причин, типов событий, последствий операционного риска;</w:t>
      </w:r>
    </w:p>
    <w:bookmarkEnd w:id="231"/>
    <w:bookmarkStart w:name="z239" w:id="232"/>
    <w:p>
      <w:pPr>
        <w:spacing w:after="0"/>
        <w:ind w:left="0"/>
        <w:jc w:val="both"/>
      </w:pPr>
      <w:r>
        <w:rPr>
          <w:rFonts w:ascii="Times New Roman"/>
          <w:b w:val="false"/>
          <w:i w:val="false"/>
          <w:color w:val="000000"/>
          <w:sz w:val="28"/>
        </w:rPr>
        <w:t>
      6) принимаемых корректирующих мерах по существенным случаям возникновения операционного риска и (или) об оценке эффективности принятых мер;</w:t>
      </w:r>
    </w:p>
    <w:bookmarkEnd w:id="232"/>
    <w:bookmarkStart w:name="z240" w:id="233"/>
    <w:p>
      <w:pPr>
        <w:spacing w:after="0"/>
        <w:ind w:left="0"/>
        <w:jc w:val="both"/>
      </w:pPr>
      <w:r>
        <w:rPr>
          <w:rFonts w:ascii="Times New Roman"/>
          <w:b w:val="false"/>
          <w:i w:val="false"/>
          <w:color w:val="000000"/>
          <w:sz w:val="28"/>
        </w:rPr>
        <w:t>
      7) результатах мониторинга ключевых индикаторов риска, включая, показателей изменения уровня рисков от неправомерных практик и действий МФО и его работников;</w:t>
      </w:r>
    </w:p>
    <w:bookmarkEnd w:id="233"/>
    <w:bookmarkStart w:name="z241" w:id="234"/>
    <w:p>
      <w:pPr>
        <w:spacing w:after="0"/>
        <w:ind w:left="0"/>
        <w:jc w:val="both"/>
      </w:pPr>
      <w:r>
        <w:rPr>
          <w:rFonts w:ascii="Times New Roman"/>
          <w:b w:val="false"/>
          <w:i w:val="false"/>
          <w:color w:val="000000"/>
          <w:sz w:val="28"/>
        </w:rPr>
        <w:t>
      8) результатах анализа жалоб (заявлений) клиентов (контрагентов) на действия МФО или его работников на предмет наличия и минимизации операционного риска;</w:t>
      </w:r>
    </w:p>
    <w:bookmarkEnd w:id="234"/>
    <w:bookmarkStart w:name="z242" w:id="235"/>
    <w:p>
      <w:pPr>
        <w:spacing w:after="0"/>
        <w:ind w:left="0"/>
        <w:jc w:val="both"/>
      </w:pPr>
      <w:r>
        <w:rPr>
          <w:rFonts w:ascii="Times New Roman"/>
          <w:b w:val="false"/>
          <w:i w:val="false"/>
          <w:color w:val="000000"/>
          <w:sz w:val="28"/>
        </w:rPr>
        <w:t>
      9) мониторинге риска аутсорсинга.</w:t>
      </w:r>
    </w:p>
    <w:bookmarkEnd w:id="235"/>
    <w:bookmarkStart w:name="z243" w:id="236"/>
    <w:p>
      <w:pPr>
        <w:spacing w:after="0"/>
        <w:ind w:left="0"/>
        <w:jc w:val="both"/>
      </w:pPr>
      <w:r>
        <w:rPr>
          <w:rFonts w:ascii="Times New Roman"/>
          <w:b w:val="false"/>
          <w:i w:val="false"/>
          <w:color w:val="000000"/>
          <w:sz w:val="28"/>
        </w:rPr>
        <w:t>
      29. Совет директоров МФО обеспечивает назначение должностного лица, ответственного за управление комплаенс-риском (далее – комплаенс-контролер) или создание обособленного структурного подразделения по комплаенс-контролю, независимого от какой-либо деятельности структурных подразделений МФО, составляющих первую линию защиты.</w:t>
      </w:r>
    </w:p>
    <w:bookmarkEnd w:id="236"/>
    <w:bookmarkStart w:name="z244" w:id="237"/>
    <w:p>
      <w:pPr>
        <w:spacing w:after="0"/>
        <w:ind w:left="0"/>
        <w:jc w:val="both"/>
      </w:pPr>
      <w:r>
        <w:rPr>
          <w:rFonts w:ascii="Times New Roman"/>
          <w:b w:val="false"/>
          <w:i w:val="false"/>
          <w:color w:val="000000"/>
          <w:sz w:val="28"/>
        </w:rPr>
        <w:t>
      МФО, созданная в организационно-правовой форме акционерного общества обеспечивает создание подразделения по комплаенс-контролю.</w:t>
      </w:r>
    </w:p>
    <w:bookmarkEnd w:id="237"/>
    <w:bookmarkStart w:name="z245" w:id="238"/>
    <w:p>
      <w:pPr>
        <w:spacing w:after="0"/>
        <w:ind w:left="0"/>
        <w:jc w:val="both"/>
      </w:pPr>
      <w:r>
        <w:rPr>
          <w:rFonts w:ascii="Times New Roman"/>
          <w:b w:val="false"/>
          <w:i w:val="false"/>
          <w:color w:val="000000"/>
          <w:sz w:val="28"/>
        </w:rPr>
        <w:t>
      МФО, созданная в организационно-правовой форме хозяйственного товарищества назначает комплаенс-контролера или создает подразделение по комплаенс-контролю с учетом размера, сложности и характер деятельности МФО.</w:t>
      </w:r>
    </w:p>
    <w:bookmarkEnd w:id="238"/>
    <w:bookmarkStart w:name="z246" w:id="239"/>
    <w:p>
      <w:pPr>
        <w:spacing w:after="0"/>
        <w:ind w:left="0"/>
        <w:jc w:val="both"/>
      </w:pPr>
      <w:r>
        <w:rPr>
          <w:rFonts w:ascii="Times New Roman"/>
          <w:b w:val="false"/>
          <w:i w:val="false"/>
          <w:color w:val="000000"/>
          <w:sz w:val="28"/>
        </w:rPr>
        <w:t>
      30. МФО обеспечивает наличие системы управления комплаенс-риском, которая соответствует текущей рыночной ситуации, стратегии, размеру, уровню сложности операций МФО. Система управления комплаенс-риском включает, но не ограничивается следующим:</w:t>
      </w:r>
    </w:p>
    <w:bookmarkEnd w:id="239"/>
    <w:bookmarkStart w:name="z247" w:id="240"/>
    <w:p>
      <w:pPr>
        <w:spacing w:after="0"/>
        <w:ind w:left="0"/>
        <w:jc w:val="both"/>
      </w:pPr>
      <w:r>
        <w:rPr>
          <w:rFonts w:ascii="Times New Roman"/>
          <w:b w:val="false"/>
          <w:i w:val="false"/>
          <w:color w:val="000000"/>
          <w:sz w:val="28"/>
        </w:rPr>
        <w:t>
      1) политику управления комплаенс-риском;</w:t>
      </w:r>
    </w:p>
    <w:bookmarkEnd w:id="240"/>
    <w:bookmarkStart w:name="z248" w:id="241"/>
    <w:p>
      <w:pPr>
        <w:spacing w:after="0"/>
        <w:ind w:left="0"/>
        <w:jc w:val="both"/>
      </w:pPr>
      <w:r>
        <w:rPr>
          <w:rFonts w:ascii="Times New Roman"/>
          <w:b w:val="false"/>
          <w:i w:val="false"/>
          <w:color w:val="000000"/>
          <w:sz w:val="28"/>
        </w:rPr>
        <w:t>
      2) процедуры управления комплаенс-риском;</w:t>
      </w:r>
    </w:p>
    <w:bookmarkEnd w:id="241"/>
    <w:bookmarkStart w:name="z249" w:id="242"/>
    <w:p>
      <w:pPr>
        <w:spacing w:after="0"/>
        <w:ind w:left="0"/>
        <w:jc w:val="both"/>
      </w:pPr>
      <w:r>
        <w:rPr>
          <w:rFonts w:ascii="Times New Roman"/>
          <w:b w:val="false"/>
          <w:i w:val="false"/>
          <w:color w:val="000000"/>
          <w:sz w:val="28"/>
        </w:rPr>
        <w:t>
      3) систему управленческой информации;</w:t>
      </w:r>
    </w:p>
    <w:bookmarkEnd w:id="242"/>
    <w:bookmarkStart w:name="z250" w:id="243"/>
    <w:p>
      <w:pPr>
        <w:spacing w:after="0"/>
        <w:ind w:left="0"/>
        <w:jc w:val="both"/>
      </w:pPr>
      <w:r>
        <w:rPr>
          <w:rFonts w:ascii="Times New Roman"/>
          <w:b w:val="false"/>
          <w:i w:val="false"/>
          <w:color w:val="000000"/>
          <w:sz w:val="28"/>
        </w:rPr>
        <w:t>
      4) внутренний контроль;</w:t>
      </w:r>
    </w:p>
    <w:bookmarkEnd w:id="243"/>
    <w:bookmarkStart w:name="z251" w:id="244"/>
    <w:p>
      <w:pPr>
        <w:spacing w:after="0"/>
        <w:ind w:left="0"/>
        <w:jc w:val="both"/>
      </w:pPr>
      <w:r>
        <w:rPr>
          <w:rFonts w:ascii="Times New Roman"/>
          <w:b w:val="false"/>
          <w:i w:val="false"/>
          <w:color w:val="000000"/>
          <w:sz w:val="28"/>
        </w:rPr>
        <w:t>
      31. МФО разрабатывает политику управления комплаенс-риском, которая включает, но не ограничивается следующим:</w:t>
      </w:r>
    </w:p>
    <w:bookmarkEnd w:id="244"/>
    <w:bookmarkStart w:name="z252" w:id="245"/>
    <w:p>
      <w:pPr>
        <w:spacing w:after="0"/>
        <w:ind w:left="0"/>
        <w:jc w:val="both"/>
      </w:pPr>
      <w:r>
        <w:rPr>
          <w:rFonts w:ascii="Times New Roman"/>
          <w:b w:val="false"/>
          <w:i w:val="false"/>
          <w:color w:val="000000"/>
          <w:sz w:val="28"/>
        </w:rPr>
        <w:t>
      1) цели и задачи управления комплаенс-риском;</w:t>
      </w:r>
    </w:p>
    <w:bookmarkEnd w:id="245"/>
    <w:bookmarkStart w:name="z253" w:id="246"/>
    <w:p>
      <w:pPr>
        <w:spacing w:after="0"/>
        <w:ind w:left="0"/>
        <w:jc w:val="both"/>
      </w:pPr>
      <w:r>
        <w:rPr>
          <w:rFonts w:ascii="Times New Roman"/>
          <w:b w:val="false"/>
          <w:i w:val="false"/>
          <w:color w:val="000000"/>
          <w:sz w:val="28"/>
        </w:rPr>
        <w:t>
      2) принципы управления комплаенс-риском, в том числе принципы создания комплаенс-культуры в МФО (культуры соблюдения МФО и его работниками требований законодательства Республики Казахстан, законодательства иностранных государств, оказывающих влияние на деятельность МФО, и внутренних документов, регулирующих деятельность МФО);</w:t>
      </w:r>
    </w:p>
    <w:bookmarkEnd w:id="246"/>
    <w:bookmarkStart w:name="z254" w:id="247"/>
    <w:p>
      <w:pPr>
        <w:spacing w:after="0"/>
        <w:ind w:left="0"/>
        <w:jc w:val="both"/>
      </w:pPr>
      <w:r>
        <w:rPr>
          <w:rFonts w:ascii="Times New Roman"/>
          <w:b w:val="false"/>
          <w:i w:val="false"/>
          <w:color w:val="000000"/>
          <w:sz w:val="28"/>
        </w:rPr>
        <w:t>
      3) порядок, способы и процедуры управления комплаенс-риском;</w:t>
      </w:r>
    </w:p>
    <w:bookmarkEnd w:id="247"/>
    <w:bookmarkStart w:name="z255" w:id="248"/>
    <w:p>
      <w:pPr>
        <w:spacing w:after="0"/>
        <w:ind w:left="0"/>
        <w:jc w:val="both"/>
      </w:pPr>
      <w:r>
        <w:rPr>
          <w:rFonts w:ascii="Times New Roman"/>
          <w:b w:val="false"/>
          <w:i w:val="false"/>
          <w:color w:val="000000"/>
          <w:sz w:val="28"/>
        </w:rPr>
        <w:t>
      4) порядок, способы и процедуры управления рисками преднамеренного или непреднамеренного вовлечения МФО в процессы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или иную преступную деятельность (далее – риск ОД/ФТ);</w:t>
      </w:r>
    </w:p>
    <w:bookmarkEnd w:id="248"/>
    <w:bookmarkStart w:name="z256" w:id="249"/>
    <w:p>
      <w:pPr>
        <w:spacing w:after="0"/>
        <w:ind w:left="0"/>
        <w:jc w:val="both"/>
      </w:pPr>
      <w:r>
        <w:rPr>
          <w:rFonts w:ascii="Times New Roman"/>
          <w:b w:val="false"/>
          <w:i w:val="false"/>
          <w:color w:val="000000"/>
          <w:sz w:val="28"/>
        </w:rPr>
        <w:t>
      5) участников системы управления комплаенс-риском на основе 3 (трех) линий защиты, их полномочия, ответственность с четким определением структуры подотчетности;</w:t>
      </w:r>
    </w:p>
    <w:bookmarkEnd w:id="249"/>
    <w:bookmarkStart w:name="z257" w:id="250"/>
    <w:p>
      <w:pPr>
        <w:spacing w:after="0"/>
        <w:ind w:left="0"/>
        <w:jc w:val="both"/>
      </w:pPr>
      <w:r>
        <w:rPr>
          <w:rFonts w:ascii="Times New Roman"/>
          <w:b w:val="false"/>
          <w:i w:val="false"/>
          <w:color w:val="000000"/>
          <w:sz w:val="28"/>
        </w:rPr>
        <w:t>
      6) полномочия и ответственность руководителя подразделения по комплаенс-контролю или комплаенс-контролера;</w:t>
      </w:r>
    </w:p>
    <w:bookmarkEnd w:id="250"/>
    <w:bookmarkStart w:name="z258" w:id="251"/>
    <w:p>
      <w:pPr>
        <w:spacing w:after="0"/>
        <w:ind w:left="0"/>
        <w:jc w:val="both"/>
      </w:pPr>
      <w:r>
        <w:rPr>
          <w:rFonts w:ascii="Times New Roman"/>
          <w:b w:val="false"/>
          <w:i w:val="false"/>
          <w:color w:val="000000"/>
          <w:sz w:val="28"/>
        </w:rPr>
        <w:t>
      7) порядок взаимодействия и обмена информацией между участниками системы управления комплаенс-риском.</w:t>
      </w:r>
    </w:p>
    <w:bookmarkEnd w:id="251"/>
    <w:bookmarkStart w:name="z259" w:id="252"/>
    <w:p>
      <w:pPr>
        <w:spacing w:after="0"/>
        <w:ind w:left="0"/>
        <w:jc w:val="both"/>
      </w:pPr>
      <w:r>
        <w:rPr>
          <w:rFonts w:ascii="Times New Roman"/>
          <w:b w:val="false"/>
          <w:i w:val="false"/>
          <w:color w:val="000000"/>
          <w:sz w:val="28"/>
        </w:rPr>
        <w:t>
      32. МФО выявляет, измеряет, осуществляет мониторинг и контроль за комплаенс-риском и разрабатывает процедуры управления комплаенс-риском, которые включают, но не ограничиваются следующим:</w:t>
      </w:r>
    </w:p>
    <w:bookmarkEnd w:id="252"/>
    <w:bookmarkStart w:name="z260" w:id="253"/>
    <w:p>
      <w:pPr>
        <w:spacing w:after="0"/>
        <w:ind w:left="0"/>
        <w:jc w:val="both"/>
      </w:pPr>
      <w:r>
        <w:rPr>
          <w:rFonts w:ascii="Times New Roman"/>
          <w:b w:val="false"/>
          <w:i w:val="false"/>
          <w:color w:val="000000"/>
          <w:sz w:val="28"/>
        </w:rPr>
        <w:t>
      1) разработку внутренних руководств (инструкций) для работников по вопросам управления комплаенс-риском, в том числе риском ОД/ФТ, посредством подготовки внутренних документов;</w:t>
      </w:r>
    </w:p>
    <w:bookmarkEnd w:id="253"/>
    <w:bookmarkStart w:name="z261" w:id="254"/>
    <w:p>
      <w:pPr>
        <w:spacing w:after="0"/>
        <w:ind w:left="0"/>
        <w:jc w:val="both"/>
      </w:pPr>
      <w:r>
        <w:rPr>
          <w:rFonts w:ascii="Times New Roman"/>
          <w:b w:val="false"/>
          <w:i w:val="false"/>
          <w:color w:val="000000"/>
          <w:sz w:val="28"/>
        </w:rPr>
        <w:t>
      2) мониторинг соблюдения МФО и его работниками политик и процедур управления комплаенс-риском;</w:t>
      </w:r>
    </w:p>
    <w:bookmarkEnd w:id="254"/>
    <w:bookmarkStart w:name="z262" w:id="255"/>
    <w:p>
      <w:pPr>
        <w:spacing w:after="0"/>
        <w:ind w:left="0"/>
        <w:jc w:val="both"/>
      </w:pPr>
      <w:r>
        <w:rPr>
          <w:rFonts w:ascii="Times New Roman"/>
          <w:b w:val="false"/>
          <w:i w:val="false"/>
          <w:color w:val="000000"/>
          <w:sz w:val="28"/>
        </w:rPr>
        <w:t>
      3) сбор данных о событиях комплаенс-риска;</w:t>
      </w:r>
    </w:p>
    <w:bookmarkEnd w:id="255"/>
    <w:bookmarkStart w:name="z263" w:id="256"/>
    <w:p>
      <w:pPr>
        <w:spacing w:after="0"/>
        <w:ind w:left="0"/>
        <w:jc w:val="both"/>
      </w:pPr>
      <w:r>
        <w:rPr>
          <w:rFonts w:ascii="Times New Roman"/>
          <w:b w:val="false"/>
          <w:i w:val="false"/>
          <w:color w:val="000000"/>
          <w:sz w:val="28"/>
        </w:rPr>
        <w:t>
      4) анализ жалоб (заявлений) клиентов (контрагентов) на действия МФО или его работников на предмет наличия комплаенс-риска и принятия мер по его устранению (предотвращению);</w:t>
      </w:r>
    </w:p>
    <w:bookmarkEnd w:id="256"/>
    <w:bookmarkStart w:name="z264" w:id="257"/>
    <w:p>
      <w:pPr>
        <w:spacing w:after="0"/>
        <w:ind w:left="0"/>
        <w:jc w:val="both"/>
      </w:pPr>
      <w:r>
        <w:rPr>
          <w:rFonts w:ascii="Times New Roman"/>
          <w:b w:val="false"/>
          <w:i w:val="false"/>
          <w:color w:val="000000"/>
          <w:sz w:val="28"/>
        </w:rPr>
        <w:t>
      5) разработка и анализ количественных и качественных показателей, характеризующих степень подверженности МФО комплаенс-риску;</w:t>
      </w:r>
    </w:p>
    <w:bookmarkEnd w:id="257"/>
    <w:bookmarkStart w:name="z265" w:id="258"/>
    <w:p>
      <w:pPr>
        <w:spacing w:after="0"/>
        <w:ind w:left="0"/>
        <w:jc w:val="both"/>
      </w:pPr>
      <w:r>
        <w:rPr>
          <w:rFonts w:ascii="Times New Roman"/>
          <w:b w:val="false"/>
          <w:i w:val="false"/>
          <w:color w:val="000000"/>
          <w:sz w:val="28"/>
        </w:rPr>
        <w:t>
      6) проведение расследований (проверок) самостоятельно или совместно со структурными подразделениями и (или) руководящими работниками МФО фактов нарушения МФО законодательства Республики Казахстан;</w:t>
      </w:r>
    </w:p>
    <w:bookmarkEnd w:id="258"/>
    <w:bookmarkStart w:name="z266" w:id="259"/>
    <w:p>
      <w:pPr>
        <w:spacing w:after="0"/>
        <w:ind w:left="0"/>
        <w:jc w:val="both"/>
      </w:pPr>
      <w:r>
        <w:rPr>
          <w:rFonts w:ascii="Times New Roman"/>
          <w:b w:val="false"/>
          <w:i w:val="false"/>
          <w:color w:val="000000"/>
          <w:sz w:val="28"/>
        </w:rPr>
        <w:t>
      7) предоставление консультаций по запросам относительно соответствия конкретной операции (сделки) МФО или ее части законодательству Республики Казахстан, регламентирующему вопросы оказания МФО услуг и проведения операций на финансовом рынке, а также законодательству иностранных государств, оказывающему влияние на деятельность МФО.</w:t>
      </w:r>
    </w:p>
    <w:bookmarkEnd w:id="259"/>
    <w:bookmarkStart w:name="z267" w:id="260"/>
    <w:p>
      <w:pPr>
        <w:spacing w:after="0"/>
        <w:ind w:left="0"/>
        <w:jc w:val="both"/>
      </w:pPr>
      <w:r>
        <w:rPr>
          <w:rFonts w:ascii="Times New Roman"/>
          <w:b w:val="false"/>
          <w:i w:val="false"/>
          <w:color w:val="000000"/>
          <w:sz w:val="28"/>
        </w:rPr>
        <w:t>
      33. МФО разрабатывает формы управленческой отчетности по комплаенс- рискам, которые включают, но не ограничиваются следующей информацией о (об):</w:t>
      </w:r>
    </w:p>
    <w:bookmarkEnd w:id="260"/>
    <w:bookmarkStart w:name="z268" w:id="261"/>
    <w:p>
      <w:pPr>
        <w:spacing w:after="0"/>
        <w:ind w:left="0"/>
        <w:jc w:val="both"/>
      </w:pPr>
      <w:r>
        <w:rPr>
          <w:rFonts w:ascii="Times New Roman"/>
          <w:b w:val="false"/>
          <w:i w:val="false"/>
          <w:color w:val="000000"/>
          <w:sz w:val="28"/>
        </w:rPr>
        <w:t>
      1) выявленных комплаенс-рисках, о нарушениях или несоблюдении МФО и (или) его работниками требований законодательства Республики Казахстан, нормативных правовых актов уполномоченного органа, внутренних документов МФО, регламентирующих порядок оказания МФО услуг и проведения операций на финансовом рынке, а также законодательства иностранных государств, оказывающего влияние на деятельность МФО;</w:t>
      </w:r>
    </w:p>
    <w:bookmarkEnd w:id="261"/>
    <w:bookmarkStart w:name="z269" w:id="262"/>
    <w:p>
      <w:pPr>
        <w:spacing w:after="0"/>
        <w:ind w:left="0"/>
        <w:jc w:val="both"/>
      </w:pPr>
      <w:r>
        <w:rPr>
          <w:rFonts w:ascii="Times New Roman"/>
          <w:b w:val="false"/>
          <w:i w:val="false"/>
          <w:color w:val="000000"/>
          <w:sz w:val="28"/>
        </w:rPr>
        <w:t>
      2) результатах анализа жалоб (заявлений) клиентов (контрагентов) на действия МФО или его работников на предмет наличия комплаенс-риска;</w:t>
      </w:r>
    </w:p>
    <w:bookmarkEnd w:id="262"/>
    <w:bookmarkStart w:name="z270" w:id="263"/>
    <w:p>
      <w:pPr>
        <w:spacing w:after="0"/>
        <w:ind w:left="0"/>
        <w:jc w:val="both"/>
      </w:pPr>
      <w:r>
        <w:rPr>
          <w:rFonts w:ascii="Times New Roman"/>
          <w:b w:val="false"/>
          <w:i w:val="false"/>
          <w:color w:val="000000"/>
          <w:sz w:val="28"/>
        </w:rPr>
        <w:t>
      3) оценке количественных и качественных показателей, характеризующих степень подверженности МФО комплаенс-риску;</w:t>
      </w:r>
    </w:p>
    <w:bookmarkEnd w:id="263"/>
    <w:bookmarkStart w:name="z271" w:id="264"/>
    <w:p>
      <w:pPr>
        <w:spacing w:after="0"/>
        <w:ind w:left="0"/>
        <w:jc w:val="both"/>
      </w:pPr>
      <w:r>
        <w:rPr>
          <w:rFonts w:ascii="Times New Roman"/>
          <w:b w:val="false"/>
          <w:i w:val="false"/>
          <w:color w:val="000000"/>
          <w:sz w:val="28"/>
        </w:rPr>
        <w:t>
      4) результатах расследований (проверок) фактов нарушения работниками МФО законодательства Республики Казахстан, нормативных правовых актов уполномоченного органа, внутренних документов МФО, регламентирующих порядок оказания МФО услуг и проведения операций на финансовом рынке, а также законодательства иностранных государств, оказывающего влияние на деятельность МФО;</w:t>
      </w:r>
    </w:p>
    <w:bookmarkEnd w:id="264"/>
    <w:bookmarkStart w:name="z272" w:id="265"/>
    <w:p>
      <w:pPr>
        <w:spacing w:after="0"/>
        <w:ind w:left="0"/>
        <w:jc w:val="both"/>
      </w:pPr>
      <w:r>
        <w:rPr>
          <w:rFonts w:ascii="Times New Roman"/>
          <w:b w:val="false"/>
          <w:i w:val="false"/>
          <w:color w:val="000000"/>
          <w:sz w:val="28"/>
        </w:rPr>
        <w:t>
      5) анализе результатов мониторинга рисков клиентов и оценки степени подверженности продуктов (услуг) МФО рискам ОД/ФТ на уровне МФО (в целом) и в разрезе его структурных подразделений;</w:t>
      </w:r>
    </w:p>
    <w:bookmarkEnd w:id="265"/>
    <w:bookmarkStart w:name="z273" w:id="266"/>
    <w:p>
      <w:pPr>
        <w:spacing w:after="0"/>
        <w:ind w:left="0"/>
        <w:jc w:val="both"/>
      </w:pPr>
      <w:r>
        <w:rPr>
          <w:rFonts w:ascii="Times New Roman"/>
          <w:b w:val="false"/>
          <w:i w:val="false"/>
          <w:color w:val="000000"/>
          <w:sz w:val="28"/>
        </w:rPr>
        <w:t>
      6) рекомендациях относительно предупредительных мероприятий по минимизации рисков ОД/ФТ, включая сроки исполнения предложенных мероприятий;</w:t>
      </w:r>
    </w:p>
    <w:bookmarkEnd w:id="266"/>
    <w:bookmarkStart w:name="z274" w:id="267"/>
    <w:p>
      <w:pPr>
        <w:spacing w:after="0"/>
        <w:ind w:left="0"/>
        <w:jc w:val="both"/>
      </w:pPr>
      <w:r>
        <w:rPr>
          <w:rFonts w:ascii="Times New Roman"/>
          <w:b w:val="false"/>
          <w:i w:val="false"/>
          <w:color w:val="000000"/>
          <w:sz w:val="28"/>
        </w:rPr>
        <w:t>
      7) рекомендациях по устранению нарушений и недостатков в работе МФО, выявленных в процессе комплаенс-контроля, включая вопросы противодействия ОД/ФТ;</w:t>
      </w:r>
    </w:p>
    <w:bookmarkEnd w:id="267"/>
    <w:bookmarkStart w:name="z275" w:id="268"/>
    <w:p>
      <w:pPr>
        <w:spacing w:after="0"/>
        <w:ind w:left="0"/>
        <w:jc w:val="both"/>
      </w:pPr>
      <w:r>
        <w:rPr>
          <w:rFonts w:ascii="Times New Roman"/>
          <w:b w:val="false"/>
          <w:i w:val="false"/>
          <w:color w:val="000000"/>
          <w:sz w:val="28"/>
        </w:rPr>
        <w:t>
      8) принятых мерах по устранению допущенных нарушений, выявленных подразделением внутреннего аудита (внутренним аудитором) или ревизионной комиссией (ревизором) и (или) уполномоченным органом по результатам проверок эффективности системы управления комплаенс-рисками МФО, включая вопросы противодействия ОД/ФТ, и их результатах, либо о непринятии таких мер - при наличии;</w:t>
      </w:r>
    </w:p>
    <w:bookmarkEnd w:id="268"/>
    <w:bookmarkStart w:name="z276" w:id="269"/>
    <w:p>
      <w:pPr>
        <w:spacing w:after="0"/>
        <w:ind w:left="0"/>
        <w:jc w:val="both"/>
      </w:pPr>
      <w:r>
        <w:rPr>
          <w:rFonts w:ascii="Times New Roman"/>
          <w:b w:val="false"/>
          <w:i w:val="false"/>
          <w:color w:val="000000"/>
          <w:sz w:val="28"/>
        </w:rPr>
        <w:t>
      9) результатах аудиторских (ревизионных) проверок - при наличии.</w:t>
      </w:r>
    </w:p>
    <w:bookmarkEnd w:id="269"/>
    <w:bookmarkStart w:name="z277" w:id="270"/>
    <w:p>
      <w:pPr>
        <w:spacing w:after="0"/>
        <w:ind w:left="0"/>
        <w:jc w:val="both"/>
      </w:pPr>
      <w:r>
        <w:rPr>
          <w:rFonts w:ascii="Times New Roman"/>
          <w:b w:val="false"/>
          <w:i w:val="false"/>
          <w:color w:val="000000"/>
          <w:sz w:val="28"/>
        </w:rPr>
        <w:t>
      34. МФО обеспечивает повышение качества СУР путем проведения на ежегодной основе самооценки и составления по ее результатам плана мероприятий, содержащего информацию о корректирующих действиях, подлежащих реализации для устранения несоответствий и (или) слабых сторон, в том числе информацию об ответственных сторонах, ожидаемых сроках выполнения, о необходимых ресурсах.</w:t>
      </w:r>
    </w:p>
    <w:bookmarkEnd w:id="270"/>
    <w:bookmarkStart w:name="z278" w:id="271"/>
    <w:p>
      <w:pPr>
        <w:spacing w:after="0"/>
        <w:ind w:left="0"/>
        <w:jc w:val="both"/>
      </w:pPr>
      <w:r>
        <w:rPr>
          <w:rFonts w:ascii="Times New Roman"/>
          <w:b w:val="false"/>
          <w:i w:val="false"/>
          <w:color w:val="000000"/>
          <w:sz w:val="28"/>
        </w:rPr>
        <w:t>
      35. МФО предоставляет результаты самооценки качества СУР в сроки, установленные в запросе уполномоченного органа.</w:t>
      </w:r>
    </w:p>
    <w:bookmarkEnd w:id="271"/>
    <w:bookmarkStart w:name="z279" w:id="272"/>
    <w:p>
      <w:pPr>
        <w:spacing w:after="0"/>
        <w:ind w:left="0"/>
        <w:jc w:val="left"/>
      </w:pPr>
      <w:r>
        <w:rPr>
          <w:rFonts w:ascii="Times New Roman"/>
          <w:b/>
          <w:i w:val="false"/>
          <w:color w:val="000000"/>
        </w:rPr>
        <w:t xml:space="preserve"> Глава 3. Соблюдение прав и интересов заемщиков-физических лиц</w:t>
      </w:r>
    </w:p>
    <w:bookmarkEnd w:id="272"/>
    <w:bookmarkStart w:name="z280" w:id="273"/>
    <w:p>
      <w:pPr>
        <w:spacing w:after="0"/>
        <w:ind w:left="0"/>
        <w:jc w:val="both"/>
      </w:pPr>
      <w:r>
        <w:rPr>
          <w:rFonts w:ascii="Times New Roman"/>
          <w:b w:val="false"/>
          <w:i w:val="false"/>
          <w:color w:val="000000"/>
          <w:sz w:val="28"/>
        </w:rPr>
        <w:t>
      36. Для обеспечения соблюдения прав и интересов заемщиков - физических лиц (далее – заемщики), МФО обеспечивает создание структурного подразделения или назначение должностного лица, обладающего необходимыми полномочиями, независимого от деятельности иных структурных подразделений МФО, составляющих первую линию защиты.</w:t>
      </w:r>
    </w:p>
    <w:bookmarkEnd w:id="273"/>
    <w:bookmarkStart w:name="z281" w:id="274"/>
    <w:p>
      <w:pPr>
        <w:spacing w:after="0"/>
        <w:ind w:left="0"/>
        <w:jc w:val="both"/>
      </w:pPr>
      <w:r>
        <w:rPr>
          <w:rFonts w:ascii="Times New Roman"/>
          <w:b w:val="false"/>
          <w:i w:val="false"/>
          <w:color w:val="000000"/>
          <w:sz w:val="28"/>
        </w:rPr>
        <w:t>
      Решение о создании структурного подразделения либо назначении должностного лица принимается МФО, в том числе исходя из масштаба деятельности, характера и объемов осуществляемых операций, количества обслуживаемых заемщиков, а также количества, характера и динамики обращений и жалоб заемщиков.</w:t>
      </w:r>
    </w:p>
    <w:bookmarkEnd w:id="274"/>
    <w:bookmarkStart w:name="z282" w:id="275"/>
    <w:p>
      <w:pPr>
        <w:spacing w:after="0"/>
        <w:ind w:left="0"/>
        <w:jc w:val="both"/>
      </w:pPr>
      <w:r>
        <w:rPr>
          <w:rFonts w:ascii="Times New Roman"/>
          <w:b w:val="false"/>
          <w:i w:val="false"/>
          <w:color w:val="000000"/>
          <w:sz w:val="28"/>
        </w:rPr>
        <w:t>
      37. В функции подразделения или должностного лица в рамках защиты прав заемщиков входит, но не ограничиваясь, следующее:</w:t>
      </w:r>
    </w:p>
    <w:bookmarkEnd w:id="275"/>
    <w:bookmarkStart w:name="z283" w:id="276"/>
    <w:p>
      <w:pPr>
        <w:spacing w:after="0"/>
        <w:ind w:left="0"/>
        <w:jc w:val="both"/>
      </w:pPr>
      <w:r>
        <w:rPr>
          <w:rFonts w:ascii="Times New Roman"/>
          <w:b w:val="false"/>
          <w:i w:val="false"/>
          <w:color w:val="000000"/>
          <w:sz w:val="28"/>
        </w:rPr>
        <w:t>
      1) осуществление мониторинга соблюдения работниками и уполномоченными агентами МФО политики и процедур соблюдения прав и интересов заемщиков МФО в соответствии с законодательством о микрофинансовой деятельности Республики Казахстан путем проведения контрольных закупок финансовых продуктов в порядке, установленном внутренними документами МФО;</w:t>
      </w:r>
    </w:p>
    <w:bookmarkEnd w:id="276"/>
    <w:bookmarkStart w:name="z284" w:id="277"/>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277"/>
    <w:bookmarkStart w:name="z285" w:id="278"/>
    <w:p>
      <w:pPr>
        <w:spacing w:after="0"/>
        <w:ind w:left="0"/>
        <w:jc w:val="both"/>
      </w:pPr>
      <w:r>
        <w:rPr>
          <w:rFonts w:ascii="Times New Roman"/>
          <w:b w:val="false"/>
          <w:i w:val="false"/>
          <w:color w:val="000000"/>
          <w:sz w:val="28"/>
        </w:rPr>
        <w:t>
      3) анализ рисков для потребителей при согласовании условий финансовых</w:t>
      </w:r>
    </w:p>
    <w:bookmarkEnd w:id="278"/>
    <w:bookmarkStart w:name="z286" w:id="279"/>
    <w:p>
      <w:pPr>
        <w:spacing w:after="0"/>
        <w:ind w:left="0"/>
        <w:jc w:val="both"/>
      </w:pPr>
      <w:r>
        <w:rPr>
          <w:rFonts w:ascii="Times New Roman"/>
          <w:b w:val="false"/>
          <w:i w:val="false"/>
          <w:color w:val="000000"/>
          <w:sz w:val="28"/>
        </w:rPr>
        <w:t>
      продуктов;</w:t>
      </w:r>
    </w:p>
    <w:bookmarkEnd w:id="279"/>
    <w:bookmarkStart w:name="z287" w:id="280"/>
    <w:p>
      <w:pPr>
        <w:spacing w:after="0"/>
        <w:ind w:left="0"/>
        <w:jc w:val="both"/>
      </w:pPr>
      <w:r>
        <w:rPr>
          <w:rFonts w:ascii="Times New Roman"/>
          <w:b w:val="false"/>
          <w:i w:val="false"/>
          <w:color w:val="000000"/>
          <w:sz w:val="28"/>
        </w:rPr>
        <w:t>
      4) анализ практик продвижения и рекламы финансовых продуктов МФО;</w:t>
      </w:r>
    </w:p>
    <w:bookmarkEnd w:id="280"/>
    <w:bookmarkStart w:name="z288" w:id="281"/>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заемщиков-физических о внесении изменений в условия договора о предоставлении микрокредита, каналов для подачи обращений, в том числе на интернет - ресурсе и в мобильном приложении МФО;</w:t>
      </w:r>
    </w:p>
    <w:bookmarkEnd w:id="281"/>
    <w:bookmarkStart w:name="z289" w:id="282"/>
    <w:p>
      <w:pPr>
        <w:spacing w:after="0"/>
        <w:ind w:left="0"/>
        <w:jc w:val="both"/>
      </w:pPr>
      <w:r>
        <w:rPr>
          <w:rFonts w:ascii="Times New Roman"/>
          <w:b w:val="false"/>
          <w:i w:val="false"/>
          <w:color w:val="000000"/>
          <w:sz w:val="28"/>
        </w:rPr>
        <w:t>
      6) проведение количественного и качественного анализа обращений в разрезе финансовых продуктов МФО в целях:</w:t>
      </w:r>
    </w:p>
    <w:bookmarkEnd w:id="282"/>
    <w:bookmarkStart w:name="z290" w:id="283"/>
    <w:p>
      <w:pPr>
        <w:spacing w:after="0"/>
        <w:ind w:left="0"/>
        <w:jc w:val="both"/>
      </w:pPr>
      <w:r>
        <w:rPr>
          <w:rFonts w:ascii="Times New Roman"/>
          <w:b w:val="false"/>
          <w:i w:val="false"/>
          <w:color w:val="000000"/>
          <w:sz w:val="28"/>
        </w:rPr>
        <w:t>
      оценки ключевых рисков для заемщиков;</w:t>
      </w:r>
    </w:p>
    <w:bookmarkEnd w:id="283"/>
    <w:bookmarkStart w:name="z291" w:id="284"/>
    <w:p>
      <w:pPr>
        <w:spacing w:after="0"/>
        <w:ind w:left="0"/>
        <w:jc w:val="both"/>
      </w:pPr>
      <w:r>
        <w:rPr>
          <w:rFonts w:ascii="Times New Roman"/>
          <w:b w:val="false"/>
          <w:i w:val="false"/>
          <w:color w:val="000000"/>
          <w:sz w:val="28"/>
        </w:rPr>
        <w:t>
      оценки качества обслуживания и финансовых продуктов;</w:t>
      </w:r>
    </w:p>
    <w:bookmarkEnd w:id="284"/>
    <w:bookmarkStart w:name="z292" w:id="285"/>
    <w:p>
      <w:pPr>
        <w:spacing w:after="0"/>
        <w:ind w:left="0"/>
        <w:jc w:val="both"/>
      </w:pPr>
      <w:r>
        <w:rPr>
          <w:rFonts w:ascii="Times New Roman"/>
          <w:b w:val="false"/>
          <w:i w:val="false"/>
          <w:color w:val="000000"/>
          <w:sz w:val="28"/>
        </w:rPr>
        <w:t>
      выявления системных проблем в процессах предоставления финансовых услуг;</w:t>
      </w:r>
    </w:p>
    <w:bookmarkEnd w:id="285"/>
    <w:bookmarkStart w:name="z293" w:id="286"/>
    <w:p>
      <w:pPr>
        <w:spacing w:after="0"/>
        <w:ind w:left="0"/>
        <w:jc w:val="both"/>
      </w:pPr>
      <w:r>
        <w:rPr>
          <w:rFonts w:ascii="Times New Roman"/>
          <w:b w:val="false"/>
          <w:i w:val="false"/>
          <w:color w:val="000000"/>
          <w:sz w:val="28"/>
        </w:rPr>
        <w:t>
      выработки предложений по повышению качества и каналов оказания финансовых услуг, процессов рассмотрения обращений, в том числе заявлений заемщиков-физических о внесении изменений в условия договора о предоставлении микрокредита;</w:t>
      </w:r>
    </w:p>
    <w:bookmarkEnd w:id="286"/>
    <w:bookmarkStart w:name="z294" w:id="287"/>
    <w:p>
      <w:pPr>
        <w:spacing w:after="0"/>
        <w:ind w:left="0"/>
        <w:jc w:val="both"/>
      </w:pPr>
      <w:r>
        <w:rPr>
          <w:rFonts w:ascii="Times New Roman"/>
          <w:b w:val="false"/>
          <w:i w:val="false"/>
          <w:color w:val="000000"/>
          <w:sz w:val="28"/>
        </w:rPr>
        <w:t>
      7) мониторинг исполнения МФО ежегодных операционных планов и оценка эффективности принятых мер МФО по снижению уровня проблемных микрокредитов физических лиц;</w:t>
      </w:r>
    </w:p>
    <w:bookmarkEnd w:id="287"/>
    <w:bookmarkStart w:name="z295" w:id="288"/>
    <w:p>
      <w:pPr>
        <w:spacing w:after="0"/>
        <w:ind w:left="0"/>
        <w:jc w:val="both"/>
      </w:pPr>
      <w:r>
        <w:rPr>
          <w:rFonts w:ascii="Times New Roman"/>
          <w:b w:val="false"/>
          <w:i w:val="false"/>
          <w:color w:val="000000"/>
          <w:sz w:val="28"/>
        </w:rPr>
        <w:t>
      8) информирование лиц (подразделений, органов МФО), определенных в соответствующих внутренних документах МФО, для принятия мер, но не ограничиваясь о:</w:t>
      </w:r>
    </w:p>
    <w:bookmarkEnd w:id="288"/>
    <w:bookmarkStart w:name="z296" w:id="289"/>
    <w:p>
      <w:pPr>
        <w:spacing w:after="0"/>
        <w:ind w:left="0"/>
        <w:jc w:val="both"/>
      </w:pPr>
      <w:r>
        <w:rPr>
          <w:rFonts w:ascii="Times New Roman"/>
          <w:b w:val="false"/>
          <w:i w:val="false"/>
          <w:color w:val="000000"/>
          <w:sz w:val="28"/>
        </w:rPr>
        <w:t>
      выявленных недостатках при разработке, продвижении, рекламе финансовых продуктов;</w:t>
      </w:r>
    </w:p>
    <w:bookmarkEnd w:id="289"/>
    <w:bookmarkStart w:name="z297" w:id="290"/>
    <w:p>
      <w:pPr>
        <w:spacing w:after="0"/>
        <w:ind w:left="0"/>
        <w:jc w:val="both"/>
      </w:pPr>
      <w:r>
        <w:rPr>
          <w:rFonts w:ascii="Times New Roman"/>
          <w:b w:val="false"/>
          <w:i w:val="false"/>
          <w:color w:val="000000"/>
          <w:sz w:val="28"/>
        </w:rPr>
        <w:t>
      нарушениях процедур обслуживания заемщиков и раскрытии информации;</w:t>
      </w:r>
    </w:p>
    <w:bookmarkEnd w:id="290"/>
    <w:bookmarkStart w:name="z298" w:id="291"/>
    <w:p>
      <w:pPr>
        <w:spacing w:after="0"/>
        <w:ind w:left="0"/>
        <w:jc w:val="both"/>
      </w:pPr>
      <w:r>
        <w:rPr>
          <w:rFonts w:ascii="Times New Roman"/>
          <w:b w:val="false"/>
          <w:i w:val="false"/>
          <w:color w:val="000000"/>
          <w:sz w:val="28"/>
        </w:rPr>
        <w:t>
      недостатках в процессе микрофинансирования;</w:t>
      </w:r>
    </w:p>
    <w:bookmarkEnd w:id="291"/>
    <w:bookmarkStart w:name="z299" w:id="292"/>
    <w:p>
      <w:pPr>
        <w:spacing w:after="0"/>
        <w:ind w:left="0"/>
        <w:jc w:val="both"/>
      </w:pPr>
      <w:r>
        <w:rPr>
          <w:rFonts w:ascii="Times New Roman"/>
          <w:b w:val="false"/>
          <w:i w:val="false"/>
          <w:color w:val="000000"/>
          <w:sz w:val="28"/>
        </w:rPr>
        <w:t>
      недостатках в процессах управления проблемными активами;</w:t>
      </w:r>
    </w:p>
    <w:bookmarkEnd w:id="292"/>
    <w:bookmarkStart w:name="z300" w:id="293"/>
    <w:p>
      <w:pPr>
        <w:spacing w:after="0"/>
        <w:ind w:left="0"/>
        <w:jc w:val="both"/>
      </w:pPr>
      <w:r>
        <w:rPr>
          <w:rFonts w:ascii="Times New Roman"/>
          <w:b w:val="false"/>
          <w:i w:val="false"/>
          <w:color w:val="000000"/>
          <w:sz w:val="28"/>
        </w:rPr>
        <w:t>
      недостатках в процессах рассмотрения обращений, в том числе заявлений заемщиков-физических о внесении изменений в условия договора о предоставлении микрокредита и возмещения ущерба;</w:t>
      </w:r>
    </w:p>
    <w:bookmarkEnd w:id="293"/>
    <w:bookmarkStart w:name="z301" w:id="294"/>
    <w:p>
      <w:pPr>
        <w:spacing w:after="0"/>
        <w:ind w:left="0"/>
        <w:jc w:val="both"/>
      </w:pPr>
      <w:r>
        <w:rPr>
          <w:rFonts w:ascii="Times New Roman"/>
          <w:b w:val="false"/>
          <w:i w:val="false"/>
          <w:color w:val="000000"/>
          <w:sz w:val="28"/>
        </w:rPr>
        <w:t>
      9) мониторинг исполнения решений финансового омбудсмана;</w:t>
      </w:r>
    </w:p>
    <w:bookmarkEnd w:id="294"/>
    <w:bookmarkStart w:name="z302" w:id="295"/>
    <w:p>
      <w:pPr>
        <w:spacing w:after="0"/>
        <w:ind w:left="0"/>
        <w:jc w:val="both"/>
      </w:pPr>
      <w:r>
        <w:rPr>
          <w:rFonts w:ascii="Times New Roman"/>
          <w:b w:val="false"/>
          <w:i w:val="false"/>
          <w:color w:val="000000"/>
          <w:sz w:val="28"/>
        </w:rPr>
        <w:t>
      10) предоставление управленческой отчетности совету директоров МФО по вопросам соблюдения прав и интересов заемщиков МФО;</w:t>
      </w:r>
    </w:p>
    <w:bookmarkEnd w:id="295"/>
    <w:bookmarkStart w:name="z303" w:id="296"/>
    <w:p>
      <w:pPr>
        <w:spacing w:after="0"/>
        <w:ind w:left="0"/>
        <w:jc w:val="both"/>
      </w:pPr>
      <w:r>
        <w:rPr>
          <w:rFonts w:ascii="Times New Roman"/>
          <w:b w:val="false"/>
          <w:i w:val="false"/>
          <w:color w:val="000000"/>
          <w:sz w:val="28"/>
        </w:rPr>
        <w:t>
      11) обеспечение оперативного взаимодействия по вопросам соблюдения прав и интересов заемщиков МФО с уполномоченным органом.</w:t>
      </w:r>
    </w:p>
    <w:bookmarkEnd w:id="296"/>
    <w:bookmarkStart w:name="z304" w:id="297"/>
    <w:p>
      <w:pPr>
        <w:spacing w:after="0"/>
        <w:ind w:left="0"/>
        <w:jc w:val="both"/>
      </w:pPr>
      <w:r>
        <w:rPr>
          <w:rFonts w:ascii="Times New Roman"/>
          <w:b w:val="false"/>
          <w:i w:val="false"/>
          <w:color w:val="000000"/>
          <w:sz w:val="28"/>
        </w:rPr>
        <w:t>
      38. Политика и процедуры соблюдения прав и интересов заемщиков МФО, включают, но не ограничиваясь следующее:</w:t>
      </w:r>
    </w:p>
    <w:bookmarkEnd w:id="297"/>
    <w:bookmarkStart w:name="z305" w:id="298"/>
    <w:p>
      <w:pPr>
        <w:spacing w:after="0"/>
        <w:ind w:left="0"/>
        <w:jc w:val="both"/>
      </w:pPr>
      <w:r>
        <w:rPr>
          <w:rFonts w:ascii="Times New Roman"/>
          <w:b w:val="false"/>
          <w:i w:val="false"/>
          <w:color w:val="000000"/>
          <w:sz w:val="28"/>
        </w:rPr>
        <w:t>
      1) нормы поведения работников МФО и уполномоченного агента в ходе предоставления финансовых продуктов;</w:t>
      </w:r>
    </w:p>
    <w:bookmarkEnd w:id="298"/>
    <w:bookmarkStart w:name="z306" w:id="299"/>
    <w:p>
      <w:pPr>
        <w:spacing w:after="0"/>
        <w:ind w:left="0"/>
        <w:jc w:val="both"/>
      </w:pPr>
      <w:r>
        <w:rPr>
          <w:rFonts w:ascii="Times New Roman"/>
          <w:b w:val="false"/>
          <w:i w:val="false"/>
          <w:color w:val="000000"/>
          <w:sz w:val="28"/>
        </w:rPr>
        <w:t>
      2) процедуры предоставления финансовых продуктов и перечень информации, подлежащей раскрытию на всех этапах взаимодействия;</w:t>
      </w:r>
    </w:p>
    <w:bookmarkEnd w:id="299"/>
    <w:bookmarkStart w:name="z307" w:id="300"/>
    <w:p>
      <w:pPr>
        <w:spacing w:after="0"/>
        <w:ind w:left="0"/>
        <w:jc w:val="both"/>
      </w:pPr>
      <w:r>
        <w:rPr>
          <w:rFonts w:ascii="Times New Roman"/>
          <w:b w:val="false"/>
          <w:i w:val="false"/>
          <w:color w:val="000000"/>
          <w:sz w:val="28"/>
        </w:rPr>
        <w:t>
      3) перечень уполномоченных агентов МФО и процедуры предоставления финансовых продуктов через уполномоченного агента МФО;</w:t>
      </w:r>
    </w:p>
    <w:bookmarkEnd w:id="300"/>
    <w:bookmarkStart w:name="z308" w:id="301"/>
    <w:p>
      <w:pPr>
        <w:spacing w:after="0"/>
        <w:ind w:left="0"/>
        <w:jc w:val="both"/>
      </w:pPr>
      <w:r>
        <w:rPr>
          <w:rFonts w:ascii="Times New Roman"/>
          <w:b w:val="false"/>
          <w:i w:val="false"/>
          <w:color w:val="000000"/>
          <w:sz w:val="28"/>
        </w:rPr>
        <w:t>
      4) требования к квалификации работников и уполномоченных агентов, непосредственно взаимодействующих с заемщиками;</w:t>
      </w:r>
    </w:p>
    <w:bookmarkEnd w:id="301"/>
    <w:bookmarkStart w:name="z309" w:id="302"/>
    <w:p>
      <w:pPr>
        <w:spacing w:after="0"/>
        <w:ind w:left="0"/>
        <w:jc w:val="both"/>
      </w:pPr>
      <w:r>
        <w:rPr>
          <w:rFonts w:ascii="Times New Roman"/>
          <w:b w:val="false"/>
          <w:i w:val="false"/>
          <w:color w:val="000000"/>
          <w:sz w:val="28"/>
        </w:rPr>
        <w:t>
      5) идентификации и процедуры предотвращения недобросовестных практик;</w:t>
      </w:r>
    </w:p>
    <w:bookmarkEnd w:id="302"/>
    <w:bookmarkStart w:name="z310" w:id="303"/>
    <w:p>
      <w:pPr>
        <w:spacing w:after="0"/>
        <w:ind w:left="0"/>
        <w:jc w:val="both"/>
      </w:pPr>
      <w:r>
        <w:rPr>
          <w:rFonts w:ascii="Times New Roman"/>
          <w:b w:val="false"/>
          <w:i w:val="false"/>
          <w:color w:val="000000"/>
          <w:sz w:val="28"/>
        </w:rPr>
        <w:t>
      6) структуру, задачи, функции и полномочия должностных лиц, подразделений и работников МФО, участвующих в процессе принятия решения по обращениям и возмещения ущерба заемщикам;</w:t>
      </w:r>
    </w:p>
    <w:bookmarkEnd w:id="303"/>
    <w:bookmarkStart w:name="z311" w:id="304"/>
    <w:p>
      <w:pPr>
        <w:spacing w:after="0"/>
        <w:ind w:left="0"/>
        <w:jc w:val="both"/>
      </w:pPr>
      <w:r>
        <w:rPr>
          <w:rFonts w:ascii="Times New Roman"/>
          <w:b w:val="false"/>
          <w:i w:val="false"/>
          <w:color w:val="000000"/>
          <w:sz w:val="28"/>
        </w:rPr>
        <w:t>
      7) процедуры рассмотрения и принятия решений по обращениям, в том числе по заявлениям заемщиков-физических о внесении изменений в условия договора о предоставлении микрокредита с указанием сроков на каждом этапе рассмотрения.</w:t>
      </w:r>
    </w:p>
    <w:bookmarkEnd w:id="304"/>
    <w:bookmarkStart w:name="z312" w:id="305"/>
    <w:p>
      <w:pPr>
        <w:spacing w:after="0"/>
        <w:ind w:left="0"/>
        <w:jc w:val="both"/>
      </w:pPr>
      <w:r>
        <w:rPr>
          <w:rFonts w:ascii="Times New Roman"/>
          <w:b w:val="false"/>
          <w:i w:val="false"/>
          <w:color w:val="000000"/>
          <w:sz w:val="28"/>
        </w:rPr>
        <w:t>
      39. МФО разрабатывает формы управленческой отчетности по вопросам соблюдения прав и интересов заемщиков МФО, которые включают, но не ограничиваются следующей информацией:</w:t>
      </w:r>
    </w:p>
    <w:bookmarkEnd w:id="305"/>
    <w:bookmarkStart w:name="z313" w:id="306"/>
    <w:p>
      <w:pPr>
        <w:spacing w:after="0"/>
        <w:ind w:left="0"/>
        <w:jc w:val="both"/>
      </w:pPr>
      <w:r>
        <w:rPr>
          <w:rFonts w:ascii="Times New Roman"/>
          <w:b w:val="false"/>
          <w:i w:val="false"/>
          <w:color w:val="000000"/>
          <w:sz w:val="28"/>
        </w:rPr>
        <w:t>
      1) количество полученных, закрытых и находящихся на рассмотрении обращений за отчетный период, в том числе по типу и причинам обращений, а также стоимости предоставленного возмещения;</w:t>
      </w:r>
    </w:p>
    <w:bookmarkEnd w:id="306"/>
    <w:bookmarkStart w:name="z314" w:id="307"/>
    <w:p>
      <w:pPr>
        <w:spacing w:after="0"/>
        <w:ind w:left="0"/>
        <w:jc w:val="both"/>
      </w:pPr>
      <w:r>
        <w:rPr>
          <w:rFonts w:ascii="Times New Roman"/>
          <w:b w:val="false"/>
          <w:i w:val="false"/>
          <w:color w:val="000000"/>
          <w:sz w:val="28"/>
        </w:rPr>
        <w:t>
      2) финансовые продукты, вызывающие наибольшее количество обращений;</w:t>
      </w:r>
    </w:p>
    <w:bookmarkEnd w:id="307"/>
    <w:bookmarkStart w:name="z315" w:id="308"/>
    <w:p>
      <w:pPr>
        <w:spacing w:after="0"/>
        <w:ind w:left="0"/>
        <w:jc w:val="both"/>
      </w:pPr>
      <w:r>
        <w:rPr>
          <w:rFonts w:ascii="Times New Roman"/>
          <w:b w:val="false"/>
          <w:i w:val="false"/>
          <w:color w:val="000000"/>
          <w:sz w:val="28"/>
        </w:rPr>
        <w:t>
      3) жалобы, находящиеся на рассмотрении в суде;</w:t>
      </w:r>
    </w:p>
    <w:bookmarkEnd w:id="308"/>
    <w:bookmarkStart w:name="z316" w:id="309"/>
    <w:p>
      <w:pPr>
        <w:spacing w:after="0"/>
        <w:ind w:left="0"/>
        <w:jc w:val="both"/>
      </w:pPr>
      <w:r>
        <w:rPr>
          <w:rFonts w:ascii="Times New Roman"/>
          <w:b w:val="false"/>
          <w:i w:val="false"/>
          <w:color w:val="000000"/>
          <w:sz w:val="28"/>
        </w:rPr>
        <w:t>
      4) меры, принятые для разрешения обращений, включая любые корректирующие меры, в том числе, но не ограничиваясь, выплата компенсации;</w:t>
      </w:r>
    </w:p>
    <w:bookmarkEnd w:id="309"/>
    <w:bookmarkStart w:name="z317" w:id="310"/>
    <w:p>
      <w:pPr>
        <w:spacing w:after="0"/>
        <w:ind w:left="0"/>
        <w:jc w:val="both"/>
      </w:pPr>
      <w:r>
        <w:rPr>
          <w:rFonts w:ascii="Times New Roman"/>
          <w:b w:val="false"/>
          <w:i w:val="false"/>
          <w:color w:val="000000"/>
          <w:sz w:val="28"/>
        </w:rPr>
        <w:t>
      5) рекомендации о мерах, необходимых к принятию для ограничения количества типичных обращений, которые могут включать предложения о модификации разработки финансового продукта, продвижения, предоставления, коммуникации;</w:t>
      </w:r>
    </w:p>
    <w:bookmarkEnd w:id="310"/>
    <w:bookmarkStart w:name="z318" w:id="311"/>
    <w:p>
      <w:pPr>
        <w:spacing w:after="0"/>
        <w:ind w:left="0"/>
        <w:jc w:val="both"/>
      </w:pPr>
      <w:r>
        <w:rPr>
          <w:rFonts w:ascii="Times New Roman"/>
          <w:b w:val="false"/>
          <w:i w:val="false"/>
          <w:color w:val="000000"/>
          <w:sz w:val="28"/>
        </w:rPr>
        <w:t>
      6) рекомендации по устранению нарушений и недостатков в работе МФО, в том числе по внесению изменений и (или) дополнений во внутренние документы МФО по результатам выявления недостатков в работе МФО и (или) в случаях возникновения условий, влияющих на степень подверженности МФО операционным рискам.</w:t>
      </w:r>
    </w:p>
    <w:bookmarkEnd w:id="311"/>
    <w:bookmarkStart w:name="z319" w:id="312"/>
    <w:p>
      <w:pPr>
        <w:spacing w:after="0"/>
        <w:ind w:left="0"/>
        <w:jc w:val="left"/>
      </w:pPr>
      <w:r>
        <w:rPr>
          <w:rFonts w:ascii="Times New Roman"/>
          <w:b/>
          <w:i w:val="false"/>
          <w:color w:val="000000"/>
        </w:rPr>
        <w:t xml:space="preserve"> Глава 4. Внутренний аудит</w:t>
      </w:r>
    </w:p>
    <w:bookmarkEnd w:id="312"/>
    <w:bookmarkStart w:name="z320" w:id="313"/>
    <w:p>
      <w:pPr>
        <w:spacing w:after="0"/>
        <w:ind w:left="0"/>
        <w:jc w:val="both"/>
      </w:pPr>
      <w:r>
        <w:rPr>
          <w:rFonts w:ascii="Times New Roman"/>
          <w:b w:val="false"/>
          <w:i w:val="false"/>
          <w:color w:val="000000"/>
          <w:sz w:val="28"/>
        </w:rPr>
        <w:t>
      40. МФО обеспечивает функционирование внутреннего аудита (внутреннего аудитора) или ревизионной комиссии (ревизора), учитывающих стратегию, организационную структуру, объем активов, характер и уровень сложности операций МФО. Подразделение внутреннего аудита (внутренний аудитор) или ревизионная комиссия (ревизор) имеют четко определенные полномочия и независимо в своей деятельности. Подразделение внутреннего аудита (внутренний аудитор) или ревизионная комиссия (ревизор) располагают достаточными ресурсами и полномочиями для объективного и надлежащего исполнения своих функций и обязанностей.</w:t>
      </w:r>
    </w:p>
    <w:bookmarkEnd w:id="313"/>
    <w:bookmarkStart w:name="z321" w:id="314"/>
    <w:p>
      <w:pPr>
        <w:spacing w:after="0"/>
        <w:ind w:left="0"/>
        <w:jc w:val="both"/>
      </w:pPr>
      <w:r>
        <w:rPr>
          <w:rFonts w:ascii="Times New Roman"/>
          <w:b w:val="false"/>
          <w:i w:val="false"/>
          <w:color w:val="000000"/>
          <w:sz w:val="28"/>
        </w:rPr>
        <w:t>
      Руководитель и работники подразделения внутреннего аудита (внутренний аудитор) или ревизионной комиссии (ревизор) не занимают иных должностей, не являются членами коллегиального органа МФО и не совмещают должностные обязанности в МФО.</w:t>
      </w:r>
    </w:p>
    <w:bookmarkEnd w:id="314"/>
    <w:bookmarkStart w:name="z322" w:id="315"/>
    <w:p>
      <w:pPr>
        <w:spacing w:after="0"/>
        <w:ind w:left="0"/>
        <w:jc w:val="both"/>
      </w:pPr>
      <w:r>
        <w:rPr>
          <w:rFonts w:ascii="Times New Roman"/>
          <w:b w:val="false"/>
          <w:i w:val="false"/>
          <w:color w:val="000000"/>
          <w:sz w:val="28"/>
        </w:rPr>
        <w:t>
      Подразделение внутреннего аудита (внутренний аудитор) или ревизионная комиссия (ревизор) руководствуется в своей деятельности международными и национальными стандартами внутреннего аудита.</w:t>
      </w:r>
    </w:p>
    <w:bookmarkEnd w:id="315"/>
    <w:bookmarkStart w:name="z323" w:id="316"/>
    <w:p>
      <w:pPr>
        <w:spacing w:after="0"/>
        <w:ind w:left="0"/>
        <w:jc w:val="both"/>
      </w:pPr>
      <w:r>
        <w:rPr>
          <w:rFonts w:ascii="Times New Roman"/>
          <w:b w:val="false"/>
          <w:i w:val="false"/>
          <w:color w:val="000000"/>
          <w:sz w:val="28"/>
        </w:rPr>
        <w:t>
      41. Совет директоров МФО разрабатывает и утверждает положение о подразделении внутреннего аудита (инструкция внутреннего аудитора) или ревизионной комиссии (инструкция о ревизоре), а также способствует повышению эффективности работы подразделения внутреннего аудита (внутреннего аудитора) или ревизионной комиссии (ревизора) посредством:</w:t>
      </w:r>
    </w:p>
    <w:bookmarkEnd w:id="316"/>
    <w:bookmarkStart w:name="z324" w:id="317"/>
    <w:p>
      <w:pPr>
        <w:spacing w:after="0"/>
        <w:ind w:left="0"/>
        <w:jc w:val="both"/>
      </w:pPr>
      <w:r>
        <w:rPr>
          <w:rFonts w:ascii="Times New Roman"/>
          <w:b w:val="false"/>
          <w:i w:val="false"/>
          <w:color w:val="000000"/>
          <w:sz w:val="28"/>
        </w:rPr>
        <w:t>
      1) обеспечения неограниченного доступа работников подразделения внутреннего аудита (внутреннего аудитора) или членов ревизионной комиссии (ревизора) к любым документам, информации и объектам МФО, включая доступ к системам, записям и протоколам заседаний коллегиальных органов МФО;</w:t>
      </w:r>
    </w:p>
    <w:bookmarkEnd w:id="317"/>
    <w:bookmarkStart w:name="z325" w:id="318"/>
    <w:p>
      <w:pPr>
        <w:spacing w:after="0"/>
        <w:ind w:left="0"/>
        <w:jc w:val="both"/>
      </w:pPr>
      <w:r>
        <w:rPr>
          <w:rFonts w:ascii="Times New Roman"/>
          <w:b w:val="false"/>
          <w:i w:val="false"/>
          <w:color w:val="000000"/>
          <w:sz w:val="28"/>
        </w:rPr>
        <w:t>
      2) установления требований к проведению подразделением внутреннего аудита (внутренним аудитором) или ревизионной комиссией (ревизором) независимой оценки эффективности системы внутреннего контроля, СУР, корпоративного управления по всем направлениям деятельности МФО;</w:t>
      </w:r>
    </w:p>
    <w:bookmarkEnd w:id="318"/>
    <w:bookmarkStart w:name="z326" w:id="319"/>
    <w:p>
      <w:pPr>
        <w:spacing w:after="0"/>
        <w:ind w:left="0"/>
        <w:jc w:val="both"/>
      </w:pPr>
      <w:r>
        <w:rPr>
          <w:rFonts w:ascii="Times New Roman"/>
          <w:b w:val="false"/>
          <w:i w:val="false"/>
          <w:color w:val="000000"/>
          <w:sz w:val="28"/>
        </w:rPr>
        <w:t>
      3) установления требования к внутренним аудиторам и членам ревизионной комиссии (ревизору) соблюдать кодекс этики и требования законодательства Республики Казахстан;</w:t>
      </w:r>
    </w:p>
    <w:bookmarkEnd w:id="319"/>
    <w:bookmarkStart w:name="z327" w:id="320"/>
    <w:p>
      <w:pPr>
        <w:spacing w:after="0"/>
        <w:ind w:left="0"/>
        <w:jc w:val="both"/>
      </w:pPr>
      <w:r>
        <w:rPr>
          <w:rFonts w:ascii="Times New Roman"/>
          <w:b w:val="false"/>
          <w:i w:val="false"/>
          <w:color w:val="000000"/>
          <w:sz w:val="28"/>
        </w:rPr>
        <w:t>
      4) установления требований для работников подразделения внутреннего аудита (внутреннего аудитора) или членов ревизионной комиссии (ревизора) по наличию достаточных знаний о микрофинансовой деятельности и методах внутреннего аудита, навыков сбора необходимой и достаточной информации, умения проводить анализ и оценку для выполнения своих должностных обязанностей;</w:t>
      </w:r>
    </w:p>
    <w:bookmarkEnd w:id="320"/>
    <w:bookmarkStart w:name="z328" w:id="321"/>
    <w:p>
      <w:pPr>
        <w:spacing w:after="0"/>
        <w:ind w:left="0"/>
        <w:jc w:val="both"/>
      </w:pPr>
      <w:r>
        <w:rPr>
          <w:rFonts w:ascii="Times New Roman"/>
          <w:b w:val="false"/>
          <w:i w:val="false"/>
          <w:color w:val="000000"/>
          <w:sz w:val="28"/>
        </w:rPr>
        <w:t>
      5) установления требований для исполнительного органа МФО своевременно и эффективно реализовывать план мероприятий по устранению нарушений и недостатков, выявленных в результате аудиторской проверки;</w:t>
      </w:r>
    </w:p>
    <w:bookmarkEnd w:id="321"/>
    <w:bookmarkStart w:name="z329" w:id="322"/>
    <w:p>
      <w:pPr>
        <w:spacing w:after="0"/>
        <w:ind w:left="0"/>
        <w:jc w:val="both"/>
      </w:pPr>
      <w:r>
        <w:rPr>
          <w:rFonts w:ascii="Times New Roman"/>
          <w:b w:val="false"/>
          <w:i w:val="false"/>
          <w:color w:val="000000"/>
          <w:sz w:val="28"/>
        </w:rPr>
        <w:t>
      6) требования проводить периодическую оценку эффективности СУР МФО, внутреннего порядка ведения бухгалтерского учета, составления и обеспечения целостности финансовой и регуляторной отчетности, системы управления комплаенс-рисками, системы внутреннего контроля.</w:t>
      </w:r>
    </w:p>
    <w:bookmarkEnd w:id="322"/>
    <w:bookmarkStart w:name="z330" w:id="323"/>
    <w:p>
      <w:pPr>
        <w:spacing w:after="0"/>
        <w:ind w:left="0"/>
        <w:jc w:val="both"/>
      </w:pPr>
      <w:r>
        <w:rPr>
          <w:rFonts w:ascii="Times New Roman"/>
          <w:b w:val="false"/>
          <w:i w:val="false"/>
          <w:color w:val="000000"/>
          <w:sz w:val="28"/>
        </w:rPr>
        <w:t>
      Подразделение внутреннего аудита (внутренний аудитор) или ревизионная комиссия (ревизор) осуществляет независимую, всестороннюю оценку эффективности систем корпоративного управления, внутреннего контроля, управления рисками.</w:t>
      </w:r>
    </w:p>
    <w:bookmarkEnd w:id="323"/>
    <w:bookmarkStart w:name="z331" w:id="324"/>
    <w:p>
      <w:pPr>
        <w:spacing w:after="0"/>
        <w:ind w:left="0"/>
        <w:jc w:val="both"/>
      </w:pPr>
      <w:r>
        <w:rPr>
          <w:rFonts w:ascii="Times New Roman"/>
          <w:b w:val="false"/>
          <w:i w:val="false"/>
          <w:color w:val="000000"/>
          <w:sz w:val="28"/>
        </w:rPr>
        <w:t>
      Подразделение внутреннего аудита (внутренний аудитор) или ревизионная комиссия (ревизор) используют риск-ориентированный подход при разработке своих планов и действий, формирует независимое, обоснованное мнение относительно рисков, присущих деятельности МФО, проводит соответствующие оценки внутренних процессов.</w:t>
      </w:r>
    </w:p>
    <w:bookmarkEnd w:id="324"/>
    <w:bookmarkStart w:name="z332" w:id="325"/>
    <w:p>
      <w:pPr>
        <w:spacing w:after="0"/>
        <w:ind w:left="0"/>
        <w:jc w:val="both"/>
      </w:pPr>
      <w:r>
        <w:rPr>
          <w:rFonts w:ascii="Times New Roman"/>
          <w:b w:val="false"/>
          <w:i w:val="false"/>
          <w:color w:val="000000"/>
          <w:sz w:val="28"/>
        </w:rPr>
        <w:t>
      42. Эффективная деятельность подразделения внутреннего аудита (внутреннего аудитора) или ревизионной комиссии (ревизора) основана на следующих принципах:</w:t>
      </w:r>
    </w:p>
    <w:bookmarkEnd w:id="325"/>
    <w:bookmarkStart w:name="z333" w:id="326"/>
    <w:p>
      <w:pPr>
        <w:spacing w:after="0"/>
        <w:ind w:left="0"/>
        <w:jc w:val="both"/>
      </w:pPr>
      <w:r>
        <w:rPr>
          <w:rFonts w:ascii="Times New Roman"/>
          <w:b w:val="false"/>
          <w:i w:val="false"/>
          <w:color w:val="000000"/>
          <w:sz w:val="28"/>
        </w:rPr>
        <w:t>
      1) независимость и объективность, которые достигаются посредством следующего:</w:t>
      </w:r>
    </w:p>
    <w:bookmarkEnd w:id="326"/>
    <w:bookmarkStart w:name="z334" w:id="327"/>
    <w:p>
      <w:pPr>
        <w:spacing w:after="0"/>
        <w:ind w:left="0"/>
        <w:jc w:val="both"/>
      </w:pPr>
      <w:r>
        <w:rPr>
          <w:rFonts w:ascii="Times New Roman"/>
          <w:b w:val="false"/>
          <w:i w:val="false"/>
          <w:color w:val="000000"/>
          <w:sz w:val="28"/>
        </w:rPr>
        <w:t>
      проведение аудита в любых подразделениях МФО и по любым направлениям деятельности на основе риска - ориентированного подхода;</w:t>
      </w:r>
    </w:p>
    <w:bookmarkEnd w:id="327"/>
    <w:bookmarkStart w:name="z335" w:id="328"/>
    <w:p>
      <w:pPr>
        <w:spacing w:after="0"/>
        <w:ind w:left="0"/>
        <w:jc w:val="both"/>
      </w:pPr>
      <w:r>
        <w:rPr>
          <w:rFonts w:ascii="Times New Roman"/>
          <w:b w:val="false"/>
          <w:i w:val="false"/>
          <w:color w:val="000000"/>
          <w:sz w:val="28"/>
        </w:rPr>
        <w:t>
      отсутствие вовлеченности подразделения внутреннего аудита (внутреннего аудитора) или ревизионной комиссии (ревизора) в разработку, внедрение и применение мер внутреннего контроля;</w:t>
      </w:r>
    </w:p>
    <w:bookmarkEnd w:id="328"/>
    <w:bookmarkStart w:name="z336" w:id="329"/>
    <w:p>
      <w:pPr>
        <w:spacing w:after="0"/>
        <w:ind w:left="0"/>
        <w:jc w:val="both"/>
      </w:pPr>
      <w:r>
        <w:rPr>
          <w:rFonts w:ascii="Times New Roman"/>
          <w:b w:val="false"/>
          <w:i w:val="false"/>
          <w:color w:val="000000"/>
          <w:sz w:val="28"/>
        </w:rPr>
        <w:t>
      отсутствие конфликта интересов в деятельности работников подразделения внутреннего аудита (внутреннего аудитора) или членов ревизионной комиссии (ревизора);</w:t>
      </w:r>
    </w:p>
    <w:bookmarkEnd w:id="329"/>
    <w:bookmarkStart w:name="z337" w:id="330"/>
    <w:p>
      <w:pPr>
        <w:spacing w:after="0"/>
        <w:ind w:left="0"/>
        <w:jc w:val="both"/>
      </w:pPr>
      <w:r>
        <w:rPr>
          <w:rFonts w:ascii="Times New Roman"/>
          <w:b w:val="false"/>
          <w:i w:val="false"/>
          <w:color w:val="000000"/>
          <w:sz w:val="28"/>
        </w:rPr>
        <w:t>
      осуществление ротации выполняемых обязанностей между работниками подразделения внутреннего аудита или членами ревизионной комиссии при возможности проведения таковой без ущерба для компетентности и профессионализма работников;</w:t>
      </w:r>
    </w:p>
    <w:bookmarkEnd w:id="330"/>
    <w:bookmarkStart w:name="z338" w:id="331"/>
    <w:p>
      <w:pPr>
        <w:spacing w:after="0"/>
        <w:ind w:left="0"/>
        <w:jc w:val="both"/>
      </w:pPr>
      <w:r>
        <w:rPr>
          <w:rFonts w:ascii="Times New Roman"/>
          <w:b w:val="false"/>
          <w:i w:val="false"/>
          <w:color w:val="000000"/>
          <w:sz w:val="28"/>
        </w:rPr>
        <w:t>
      отсутствие связи между вознаграждением работников подразделения внутреннего аудита (внутреннего аудитора) или членов ревизионной комиссии (ревизора) и финансовых результатов деятельности структурных подразделений МФО. Премиальная часть вознаграждения руководителя и работников подразделения внутреннего аудита (внутреннего аудитора) или председателя и членов ревизионной комиссии (ревизора) устанавливается таким образом, чтобы исключить возникновение конфликта интересов и не ставить под сомнение независимость и объективность участников третьей линии защиты;</w:t>
      </w:r>
    </w:p>
    <w:bookmarkEnd w:id="331"/>
    <w:bookmarkStart w:name="z339" w:id="332"/>
    <w:p>
      <w:pPr>
        <w:spacing w:after="0"/>
        <w:ind w:left="0"/>
        <w:jc w:val="both"/>
      </w:pPr>
      <w:r>
        <w:rPr>
          <w:rFonts w:ascii="Times New Roman"/>
          <w:b w:val="false"/>
          <w:i w:val="false"/>
          <w:color w:val="000000"/>
          <w:sz w:val="28"/>
        </w:rPr>
        <w:t>
      предоставление отчетов подразделения внутреннего аудита (внутреннего аудитора) или ревизионной комиссии (ревизора) на рассмотрение совету директоров МФО, на ознакомление без права корректировки таких отчетов - исполнительному органу МФО;</w:t>
      </w:r>
    </w:p>
    <w:bookmarkEnd w:id="332"/>
    <w:bookmarkStart w:name="z340" w:id="333"/>
    <w:p>
      <w:pPr>
        <w:spacing w:after="0"/>
        <w:ind w:left="0"/>
        <w:jc w:val="both"/>
      </w:pPr>
      <w:r>
        <w:rPr>
          <w:rFonts w:ascii="Times New Roman"/>
          <w:b w:val="false"/>
          <w:i w:val="false"/>
          <w:color w:val="000000"/>
          <w:sz w:val="28"/>
        </w:rPr>
        <w:t>
      подотчетность руководителя подразделения внутреннего аудита (внутреннего аудитора) или председателя ревизионной комиссии (ревизора) напрямую совету директоров МФО, который назначает на должность, контролирует его деятельность и, при необходимости, принимает решение об освобождении от должности;</w:t>
      </w:r>
    </w:p>
    <w:bookmarkEnd w:id="333"/>
    <w:bookmarkStart w:name="z341" w:id="334"/>
    <w:p>
      <w:pPr>
        <w:spacing w:after="0"/>
        <w:ind w:left="0"/>
        <w:jc w:val="both"/>
      </w:pPr>
      <w:r>
        <w:rPr>
          <w:rFonts w:ascii="Times New Roman"/>
          <w:b w:val="false"/>
          <w:i w:val="false"/>
          <w:color w:val="000000"/>
          <w:sz w:val="28"/>
        </w:rPr>
        <w:t>
      2) профессиональная компетентность и профессиональная осмотрительность, которые отвечают следующим характеристикам:</w:t>
      </w:r>
    </w:p>
    <w:bookmarkEnd w:id="334"/>
    <w:bookmarkStart w:name="z342" w:id="335"/>
    <w:p>
      <w:pPr>
        <w:spacing w:after="0"/>
        <w:ind w:left="0"/>
        <w:jc w:val="both"/>
      </w:pPr>
      <w:r>
        <w:rPr>
          <w:rFonts w:ascii="Times New Roman"/>
          <w:b w:val="false"/>
          <w:i w:val="false"/>
          <w:color w:val="000000"/>
          <w:sz w:val="28"/>
        </w:rPr>
        <w:t>
      умение работников подразделения внутреннего аудита (внутреннего аудитора) или членов ревизионной комиссии (ревизора) собирать, воспринимать и проверять информацию, а также выявлять факты нарушений и в деятельности МФО;</w:t>
      </w:r>
    </w:p>
    <w:bookmarkEnd w:id="335"/>
    <w:bookmarkStart w:name="z343" w:id="336"/>
    <w:p>
      <w:pPr>
        <w:spacing w:after="0"/>
        <w:ind w:left="0"/>
        <w:jc w:val="both"/>
      </w:pPr>
      <w:r>
        <w:rPr>
          <w:rFonts w:ascii="Times New Roman"/>
          <w:b w:val="false"/>
          <w:i w:val="false"/>
          <w:color w:val="000000"/>
          <w:sz w:val="28"/>
        </w:rPr>
        <w:t>
      ответственность руководителя подразделения внутреннего аудита (внутреннего аудитора) или председателя ревизионной комиссии (ревизора) за комплектацию штата работников, постоянный контроль и оценка требуемого уровня навыков;</w:t>
      </w:r>
    </w:p>
    <w:bookmarkEnd w:id="336"/>
    <w:bookmarkStart w:name="z344" w:id="337"/>
    <w:p>
      <w:pPr>
        <w:spacing w:after="0"/>
        <w:ind w:left="0"/>
        <w:jc w:val="both"/>
      </w:pPr>
      <w:r>
        <w:rPr>
          <w:rFonts w:ascii="Times New Roman"/>
          <w:b w:val="false"/>
          <w:i w:val="false"/>
          <w:color w:val="000000"/>
          <w:sz w:val="28"/>
        </w:rPr>
        <w:t>
      уровень квалификации и навыков работников подразделения внутреннего аудита (внутреннего аудитора) или членов ревизионной комиссии (ревизора) и (или) привлекаемых сторонних экспертов, соответствующих требованиям профессиональной компетентности, и способность осуществлять внутренний аудит проверяемых направлений деятельности МФО на должном уровне;</w:t>
      </w:r>
    </w:p>
    <w:bookmarkEnd w:id="337"/>
    <w:bookmarkStart w:name="z345" w:id="338"/>
    <w:p>
      <w:pPr>
        <w:spacing w:after="0"/>
        <w:ind w:left="0"/>
        <w:jc w:val="both"/>
      </w:pPr>
      <w:r>
        <w:rPr>
          <w:rFonts w:ascii="Times New Roman"/>
          <w:b w:val="false"/>
          <w:i w:val="false"/>
          <w:color w:val="000000"/>
          <w:sz w:val="28"/>
        </w:rPr>
        <w:t>
      повышение квалификации в целях соответствия изменениям внутренней и внешней среды;</w:t>
      </w:r>
    </w:p>
    <w:bookmarkEnd w:id="338"/>
    <w:bookmarkStart w:name="z346" w:id="339"/>
    <w:p>
      <w:pPr>
        <w:spacing w:after="0"/>
        <w:ind w:left="0"/>
        <w:jc w:val="both"/>
      </w:pPr>
      <w:r>
        <w:rPr>
          <w:rFonts w:ascii="Times New Roman"/>
          <w:b w:val="false"/>
          <w:i w:val="false"/>
          <w:color w:val="000000"/>
          <w:sz w:val="28"/>
        </w:rPr>
        <w:t>
      3) профессиональная этика, которая отвечает следующим принципам:</w:t>
      </w:r>
    </w:p>
    <w:bookmarkEnd w:id="339"/>
    <w:bookmarkStart w:name="z347" w:id="340"/>
    <w:p>
      <w:pPr>
        <w:spacing w:after="0"/>
        <w:ind w:left="0"/>
        <w:jc w:val="both"/>
      </w:pPr>
      <w:r>
        <w:rPr>
          <w:rFonts w:ascii="Times New Roman"/>
          <w:b w:val="false"/>
          <w:i w:val="false"/>
          <w:color w:val="000000"/>
          <w:sz w:val="28"/>
        </w:rPr>
        <w:t>
      добросовестное выполнение должностных обязанностей работниками подразделения внутреннего аудита (внутренним аудитором) или членами ревизионной комиссии (ревизором), их ответственность, порядочность и честность;</w:t>
      </w:r>
    </w:p>
    <w:bookmarkEnd w:id="340"/>
    <w:bookmarkStart w:name="z348" w:id="341"/>
    <w:p>
      <w:pPr>
        <w:spacing w:after="0"/>
        <w:ind w:left="0"/>
        <w:jc w:val="both"/>
      </w:pPr>
      <w:r>
        <w:rPr>
          <w:rFonts w:ascii="Times New Roman"/>
          <w:b w:val="false"/>
          <w:i w:val="false"/>
          <w:color w:val="000000"/>
          <w:sz w:val="28"/>
        </w:rPr>
        <w:t>
      соблюдение конфиденциальности информации, получаемой в ходе выполнения должностных обязанностей;</w:t>
      </w:r>
    </w:p>
    <w:bookmarkEnd w:id="341"/>
    <w:bookmarkStart w:name="z349" w:id="342"/>
    <w:p>
      <w:pPr>
        <w:spacing w:after="0"/>
        <w:ind w:left="0"/>
        <w:jc w:val="both"/>
      </w:pPr>
      <w:r>
        <w:rPr>
          <w:rFonts w:ascii="Times New Roman"/>
          <w:b w:val="false"/>
          <w:i w:val="false"/>
          <w:color w:val="000000"/>
          <w:sz w:val="28"/>
        </w:rPr>
        <w:t>
      исключение возникновения конфликта интересов. Работники подразделения внутреннего аудита (внутренний аудитор) или члены ревизионной комиссии (ревизор), принятые из числа работников МФО, не допускаются в течение последующих 12 (двенадцати) месяцев со дня перевода к проведению аудита подразделения, в котором они работали;</w:t>
      </w:r>
    </w:p>
    <w:bookmarkEnd w:id="342"/>
    <w:bookmarkStart w:name="z350" w:id="343"/>
    <w:p>
      <w:pPr>
        <w:spacing w:after="0"/>
        <w:ind w:left="0"/>
        <w:jc w:val="both"/>
      </w:pPr>
      <w:r>
        <w:rPr>
          <w:rFonts w:ascii="Times New Roman"/>
          <w:b w:val="false"/>
          <w:i w:val="false"/>
          <w:color w:val="000000"/>
          <w:sz w:val="28"/>
        </w:rPr>
        <w:t>
      работники подразделения внутреннего аудита (внутренний аудитор) или члены ревизионной комиссии (ревизор) выполняют требования внутренних документов, законодательства Республики Казахстан о микрофинансовой деятельности, законодательства Республики Казахстан об акционерных обществах и товариществах с ограниченной ответственностью.</w:t>
      </w:r>
    </w:p>
    <w:bookmarkEnd w:id="343"/>
    <w:bookmarkStart w:name="z351" w:id="344"/>
    <w:p>
      <w:pPr>
        <w:spacing w:after="0"/>
        <w:ind w:left="0"/>
        <w:jc w:val="both"/>
      </w:pPr>
      <w:r>
        <w:rPr>
          <w:rFonts w:ascii="Times New Roman"/>
          <w:b w:val="false"/>
          <w:i w:val="false"/>
          <w:color w:val="000000"/>
          <w:sz w:val="28"/>
        </w:rPr>
        <w:t>
      43. Сфера деятельности подразделения внутреннего аудита (внутреннего аудитора) или ревизионной комиссии (ревизора) включает оценку:</w:t>
      </w:r>
    </w:p>
    <w:bookmarkEnd w:id="344"/>
    <w:bookmarkStart w:name="z352" w:id="345"/>
    <w:p>
      <w:pPr>
        <w:spacing w:after="0"/>
        <w:ind w:left="0"/>
        <w:jc w:val="both"/>
      </w:pPr>
      <w:r>
        <w:rPr>
          <w:rFonts w:ascii="Times New Roman"/>
          <w:b w:val="false"/>
          <w:i w:val="false"/>
          <w:color w:val="000000"/>
          <w:sz w:val="28"/>
        </w:rPr>
        <w:t>
      1) эффективности СУР и внутреннего контроля;</w:t>
      </w:r>
    </w:p>
    <w:bookmarkEnd w:id="345"/>
    <w:bookmarkStart w:name="z353" w:id="346"/>
    <w:p>
      <w:pPr>
        <w:spacing w:after="0"/>
        <w:ind w:left="0"/>
        <w:jc w:val="both"/>
      </w:pPr>
      <w:r>
        <w:rPr>
          <w:rFonts w:ascii="Times New Roman"/>
          <w:b w:val="false"/>
          <w:i w:val="false"/>
          <w:color w:val="000000"/>
          <w:sz w:val="28"/>
        </w:rPr>
        <w:t>
      2) эффективности политик и процедур МФО;</w:t>
      </w:r>
    </w:p>
    <w:bookmarkEnd w:id="346"/>
    <w:bookmarkStart w:name="z354" w:id="347"/>
    <w:p>
      <w:pPr>
        <w:spacing w:after="0"/>
        <w:ind w:left="0"/>
        <w:jc w:val="both"/>
      </w:pPr>
      <w:r>
        <w:rPr>
          <w:rFonts w:ascii="Times New Roman"/>
          <w:b w:val="false"/>
          <w:i w:val="false"/>
          <w:color w:val="000000"/>
          <w:sz w:val="28"/>
        </w:rPr>
        <w:t>
      3) надежности системы бухгалтерского учета и информации;</w:t>
      </w:r>
    </w:p>
    <w:bookmarkEnd w:id="347"/>
    <w:bookmarkStart w:name="z355" w:id="348"/>
    <w:p>
      <w:pPr>
        <w:spacing w:after="0"/>
        <w:ind w:left="0"/>
        <w:jc w:val="both"/>
      </w:pPr>
      <w:r>
        <w:rPr>
          <w:rFonts w:ascii="Times New Roman"/>
          <w:b w:val="false"/>
          <w:i w:val="false"/>
          <w:color w:val="000000"/>
          <w:sz w:val="28"/>
        </w:rPr>
        <w:t>
      4) достоверности, эффективности и целостности систем управленческой отчетности (включая актуальность, точность, полноту, доступность, конфиденциальность и всесторонний характер данных);</w:t>
      </w:r>
    </w:p>
    <w:bookmarkEnd w:id="348"/>
    <w:bookmarkStart w:name="z356" w:id="349"/>
    <w:p>
      <w:pPr>
        <w:spacing w:after="0"/>
        <w:ind w:left="0"/>
        <w:jc w:val="both"/>
      </w:pPr>
      <w:r>
        <w:rPr>
          <w:rFonts w:ascii="Times New Roman"/>
          <w:b w:val="false"/>
          <w:i w:val="false"/>
          <w:color w:val="000000"/>
          <w:sz w:val="28"/>
        </w:rPr>
        <w:t>
      5) сохранности активов и капитала.</w:t>
      </w:r>
    </w:p>
    <w:bookmarkEnd w:id="349"/>
    <w:bookmarkStart w:name="z357" w:id="350"/>
    <w:p>
      <w:pPr>
        <w:spacing w:after="0"/>
        <w:ind w:left="0"/>
        <w:jc w:val="left"/>
      </w:pPr>
      <w:r>
        <w:rPr>
          <w:rFonts w:ascii="Times New Roman"/>
          <w:b/>
          <w:i w:val="false"/>
          <w:color w:val="000000"/>
        </w:rPr>
        <w:t xml:space="preserve"> Глава 5. Заключительные положения</w:t>
      </w:r>
    </w:p>
    <w:bookmarkEnd w:id="350"/>
    <w:bookmarkStart w:name="z358" w:id="351"/>
    <w:p>
      <w:pPr>
        <w:spacing w:after="0"/>
        <w:ind w:left="0"/>
        <w:jc w:val="both"/>
      </w:pPr>
      <w:r>
        <w:rPr>
          <w:rFonts w:ascii="Times New Roman"/>
          <w:b w:val="false"/>
          <w:i w:val="false"/>
          <w:color w:val="000000"/>
          <w:sz w:val="28"/>
        </w:rPr>
        <w:t>
      44. Для целей Правил коэффициент отношения обязательств по выпущенным ценным бумагам и привлеченным займам к совокупным обязательствам рассчитывается следующим образом:</w:t>
      </w:r>
    </w:p>
    <w:bookmarkEnd w:id="351"/>
    <w:bookmarkStart w:name="z359" w:id="352"/>
    <w:p>
      <w:pPr>
        <w:spacing w:after="0"/>
        <w:ind w:left="0"/>
        <w:jc w:val="both"/>
      </w:pPr>
      <w:r>
        <w:rPr>
          <w:rFonts w:ascii="Times New Roman"/>
          <w:b w:val="false"/>
          <w:i w:val="false"/>
          <w:color w:val="000000"/>
          <w:sz w:val="28"/>
        </w:rPr>
        <w:t xml:space="preserve">
      </w:t>
      </w:r>
    </w:p>
    <w:bookmarkEnd w:id="352"/>
    <w:p>
      <w:pPr>
        <w:spacing w:after="0"/>
        <w:ind w:left="0"/>
        <w:jc w:val="both"/>
      </w:pPr>
      <w:r>
        <w:drawing>
          <wp:inline distT="0" distB="0" distL="0" distR="0">
            <wp:extent cx="2565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65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0" w:id="353"/>
    <w:p>
      <w:pPr>
        <w:spacing w:after="0"/>
        <w:ind w:left="0"/>
        <w:jc w:val="both"/>
      </w:pPr>
      <w:r>
        <w:rPr>
          <w:rFonts w:ascii="Times New Roman"/>
          <w:b w:val="false"/>
          <w:i w:val="false"/>
          <w:color w:val="000000"/>
          <w:sz w:val="28"/>
        </w:rPr>
        <w:t>
      К – коэффициент отношения обязательств по выпущенным ценным бумагам и привлеченным займам к совокупным обязательствам;</w:t>
      </w:r>
    </w:p>
    <w:bookmarkEnd w:id="353"/>
    <w:bookmarkStart w:name="z361" w:id="354"/>
    <w:p>
      <w:pPr>
        <w:spacing w:after="0"/>
        <w:ind w:left="0"/>
        <w:jc w:val="both"/>
      </w:pPr>
      <w:r>
        <w:rPr>
          <w:rFonts w:ascii="Times New Roman"/>
          <w:b w:val="false"/>
          <w:i w:val="false"/>
          <w:color w:val="000000"/>
          <w:sz w:val="28"/>
        </w:rPr>
        <w:t>
      БВЦБ – балансовая стоимость выпущенных в обращение ценных бумаг, рассчитываемая как сумма:</w:t>
      </w:r>
    </w:p>
    <w:bookmarkEnd w:id="354"/>
    <w:bookmarkStart w:name="z362" w:id="355"/>
    <w:p>
      <w:pPr>
        <w:spacing w:after="0"/>
        <w:ind w:left="0"/>
        <w:jc w:val="both"/>
      </w:pPr>
      <w:r>
        <w:rPr>
          <w:rFonts w:ascii="Times New Roman"/>
          <w:b w:val="false"/>
          <w:i w:val="false"/>
          <w:color w:val="000000"/>
          <w:sz w:val="28"/>
        </w:rPr>
        <w:t>
      номинальной стоимости выпущенных в обращение ценных бумаг;</w:t>
      </w:r>
    </w:p>
    <w:bookmarkEnd w:id="355"/>
    <w:bookmarkStart w:name="z363" w:id="356"/>
    <w:p>
      <w:pPr>
        <w:spacing w:after="0"/>
        <w:ind w:left="0"/>
        <w:jc w:val="both"/>
      </w:pPr>
      <w:r>
        <w:rPr>
          <w:rFonts w:ascii="Times New Roman"/>
          <w:b w:val="false"/>
          <w:i w:val="false"/>
          <w:color w:val="000000"/>
          <w:sz w:val="28"/>
        </w:rPr>
        <w:t>
      премии по выпущенным в обращение ценным бумагам;</w:t>
      </w:r>
    </w:p>
    <w:bookmarkEnd w:id="356"/>
    <w:bookmarkStart w:name="z364" w:id="357"/>
    <w:p>
      <w:pPr>
        <w:spacing w:after="0"/>
        <w:ind w:left="0"/>
        <w:jc w:val="both"/>
      </w:pPr>
      <w:r>
        <w:rPr>
          <w:rFonts w:ascii="Times New Roman"/>
          <w:b w:val="false"/>
          <w:i w:val="false"/>
          <w:color w:val="000000"/>
          <w:sz w:val="28"/>
        </w:rPr>
        <w:t>
      начисленных расходов в виде вознаграждения по ценным бумагам, выпущенным в обращение;</w:t>
      </w:r>
    </w:p>
    <w:bookmarkEnd w:id="357"/>
    <w:bookmarkStart w:name="z365" w:id="358"/>
    <w:p>
      <w:pPr>
        <w:spacing w:after="0"/>
        <w:ind w:left="0"/>
        <w:jc w:val="both"/>
      </w:pPr>
      <w:r>
        <w:rPr>
          <w:rFonts w:ascii="Times New Roman"/>
          <w:b w:val="false"/>
          <w:i w:val="false"/>
          <w:color w:val="000000"/>
          <w:sz w:val="28"/>
        </w:rPr>
        <w:t>
      номинальной стоимости выкупленных ценных бумаг;</w:t>
      </w:r>
    </w:p>
    <w:bookmarkEnd w:id="358"/>
    <w:bookmarkStart w:name="z366" w:id="359"/>
    <w:p>
      <w:pPr>
        <w:spacing w:after="0"/>
        <w:ind w:left="0"/>
        <w:jc w:val="both"/>
      </w:pPr>
      <w:r>
        <w:rPr>
          <w:rFonts w:ascii="Times New Roman"/>
          <w:b w:val="false"/>
          <w:i w:val="false"/>
          <w:color w:val="000000"/>
          <w:sz w:val="28"/>
        </w:rPr>
        <w:t>
      за минусом дисконта по выпущенным в обращение ценным бумагам.</w:t>
      </w:r>
    </w:p>
    <w:bookmarkEnd w:id="359"/>
    <w:bookmarkStart w:name="z367" w:id="360"/>
    <w:p>
      <w:pPr>
        <w:spacing w:after="0"/>
        <w:ind w:left="0"/>
        <w:jc w:val="both"/>
      </w:pPr>
      <w:r>
        <w:rPr>
          <w:rFonts w:ascii="Times New Roman"/>
          <w:b w:val="false"/>
          <w:i w:val="false"/>
          <w:color w:val="000000"/>
          <w:sz w:val="28"/>
        </w:rPr>
        <w:t>
      БЗП - балансовая стоимость привлеченных займов, рассчитываемая как сумма:</w:t>
      </w:r>
    </w:p>
    <w:bookmarkEnd w:id="360"/>
    <w:bookmarkStart w:name="z368" w:id="361"/>
    <w:p>
      <w:pPr>
        <w:spacing w:after="0"/>
        <w:ind w:left="0"/>
        <w:jc w:val="both"/>
      </w:pPr>
      <w:r>
        <w:rPr>
          <w:rFonts w:ascii="Times New Roman"/>
          <w:b w:val="false"/>
          <w:i w:val="false"/>
          <w:color w:val="000000"/>
          <w:sz w:val="28"/>
        </w:rPr>
        <w:t>
      задолженности по основному долгу по займам, полученным от банков второго уровня (краткосрочные и долгосрочные);</w:t>
      </w:r>
    </w:p>
    <w:bookmarkEnd w:id="361"/>
    <w:bookmarkStart w:name="z369" w:id="362"/>
    <w:p>
      <w:pPr>
        <w:spacing w:after="0"/>
        <w:ind w:left="0"/>
        <w:jc w:val="both"/>
      </w:pPr>
      <w:r>
        <w:rPr>
          <w:rFonts w:ascii="Times New Roman"/>
          <w:b w:val="false"/>
          <w:i w:val="false"/>
          <w:color w:val="000000"/>
          <w:sz w:val="28"/>
        </w:rPr>
        <w:t>
      задолженности по основному долгу по займам, полученным от юридических лиц за исключением банков второго уровня (краткосрочные и долгосрочные);</w:t>
      </w:r>
    </w:p>
    <w:bookmarkEnd w:id="362"/>
    <w:bookmarkStart w:name="z370" w:id="363"/>
    <w:p>
      <w:pPr>
        <w:spacing w:after="0"/>
        <w:ind w:left="0"/>
        <w:jc w:val="both"/>
      </w:pPr>
      <w:r>
        <w:rPr>
          <w:rFonts w:ascii="Times New Roman"/>
          <w:b w:val="false"/>
          <w:i w:val="false"/>
          <w:color w:val="000000"/>
          <w:sz w:val="28"/>
        </w:rPr>
        <w:t>
      премий по займам, полученным от банков второго уровня и юридических лиц (краткосрочные и долгосрочные);</w:t>
      </w:r>
    </w:p>
    <w:bookmarkEnd w:id="363"/>
    <w:bookmarkStart w:name="z371" w:id="364"/>
    <w:p>
      <w:pPr>
        <w:spacing w:after="0"/>
        <w:ind w:left="0"/>
        <w:jc w:val="both"/>
      </w:pPr>
      <w:r>
        <w:rPr>
          <w:rFonts w:ascii="Times New Roman"/>
          <w:b w:val="false"/>
          <w:i w:val="false"/>
          <w:color w:val="000000"/>
          <w:sz w:val="28"/>
        </w:rPr>
        <w:t>
      начисленных расходов в виде вознаграждения по займам, полученным от банков второго уровня и юридических лиц (краткосрочные и долгосрочные);</w:t>
      </w:r>
    </w:p>
    <w:bookmarkEnd w:id="364"/>
    <w:bookmarkStart w:name="z372" w:id="365"/>
    <w:p>
      <w:pPr>
        <w:spacing w:after="0"/>
        <w:ind w:left="0"/>
        <w:jc w:val="both"/>
      </w:pPr>
      <w:r>
        <w:rPr>
          <w:rFonts w:ascii="Times New Roman"/>
          <w:b w:val="false"/>
          <w:i w:val="false"/>
          <w:color w:val="000000"/>
          <w:sz w:val="28"/>
        </w:rPr>
        <w:t>
      за минусом дисконта по займам, полученным от банков второго уровня и юридических лиц (краткосрочные и долгосрочные).</w:t>
      </w:r>
    </w:p>
    <w:bookmarkEnd w:id="365"/>
    <w:bookmarkStart w:name="z373" w:id="366"/>
    <w:p>
      <w:pPr>
        <w:spacing w:after="0"/>
        <w:ind w:left="0"/>
        <w:jc w:val="both"/>
      </w:pPr>
      <w:r>
        <w:rPr>
          <w:rFonts w:ascii="Times New Roman"/>
          <w:b w:val="false"/>
          <w:i w:val="false"/>
          <w:color w:val="000000"/>
          <w:sz w:val="28"/>
        </w:rPr>
        <w:t>
      БСО – балансовая стоимость совокупных обязательств по бухгалтерскому балансу.</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формирования</w:t>
            </w:r>
            <w:r>
              <w:br/>
            </w:r>
            <w:r>
              <w:rPr>
                <w:rFonts w:ascii="Times New Roman"/>
                <w:b w:val="false"/>
                <w:i w:val="false"/>
                <w:color w:val="000000"/>
                <w:sz w:val="20"/>
              </w:rPr>
              <w:t>системы управления рисками</w:t>
            </w:r>
            <w:r>
              <w:br/>
            </w:r>
            <w:r>
              <w:rPr>
                <w:rFonts w:ascii="Times New Roman"/>
                <w:b w:val="false"/>
                <w:i w:val="false"/>
                <w:color w:val="000000"/>
                <w:sz w:val="20"/>
              </w:rPr>
              <w:t>и внутреннего контроля</w:t>
            </w:r>
            <w:r>
              <w:br/>
            </w:r>
            <w:r>
              <w:rPr>
                <w:rFonts w:ascii="Times New Roman"/>
                <w:b w:val="false"/>
                <w:i w:val="false"/>
                <w:color w:val="000000"/>
                <w:sz w:val="20"/>
              </w:rPr>
              <w:t>для микрофинансовых организаций</w:t>
            </w:r>
          </w:p>
        </w:tc>
      </w:tr>
    </w:tbl>
    <w:bookmarkStart w:name="z375" w:id="367"/>
    <w:p>
      <w:pPr>
        <w:spacing w:after="0"/>
        <w:ind w:left="0"/>
        <w:jc w:val="both"/>
      </w:pPr>
      <w:r>
        <w:rPr>
          <w:rFonts w:ascii="Times New Roman"/>
          <w:b w:val="false"/>
          <w:i w:val="false"/>
          <w:color w:val="000000"/>
          <w:sz w:val="28"/>
        </w:rPr>
        <w:t>
      Таблица 1. Карта рисков</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убытки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Низкие убытки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Высокая подверженность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подверженность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 подверженность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68"/>
    <w:p>
      <w:pPr>
        <w:spacing w:after="0"/>
        <w:ind w:left="0"/>
        <w:jc w:val="both"/>
      </w:pPr>
      <w:r>
        <w:rPr>
          <w:rFonts w:ascii="Times New Roman"/>
          <w:b w:val="false"/>
          <w:i w:val="false"/>
          <w:color w:val="000000"/>
          <w:sz w:val="28"/>
        </w:rPr>
        <w:t>
      Таблица 2. Реестр-рисков</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(факторы)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последствий реализации риска и оценка влияния на деятельность МФО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вероятности реализации риска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влияния на другие риски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управлению риском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(подразделения) ответственные за проведение и учет операции, подверженных риску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(подразделения) ответственные за мероприятия по управлению риском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 иные сведения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