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72b2" w14:textId="12a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февраля 2025 года № 35. Зарегистрировано Департаментом юстиции Восточно-Казахстанской области 19 февраля 2025 года № 9135-16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масс-медиа",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525-НҚ "Об утверждении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уровне" (зарегистрирован в Реестре государственной регистрации нормативных правовых актов за № 35356),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внутренней политики Восточно-Казахстанской области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Нургалиева Е.Ж.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 № 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 (далее - Методика), разработана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масс-медиа"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исчисляемый в символах, секундах, минутах, штуках;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исчисляемой в секундах, минутах.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стоимости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закупаемых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Восточно-Казахстанской области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Восточно-Казахстанской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Восточно-Казахстанской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Восточно-Казахстанской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(изготовление и размещение информационных материалов) в периодических печатных изданиях (журнал), распространяемых на территории городов и районов Восточно-Казахстанской области (Bm)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сюжетов, информационно-аналитических программ) на телевидении, включенных в обязательный перечень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размещениесюжетов, информационно-аналитических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телевизионных, образовательных, познавательных программ, документальных фильмов, ток-шоу)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сурдоперевода)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радиоканалах, распространяемых на территории Республики Казахстан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района Алтай, за исключением каналов, входящих в перечень обязательных теле-, радиоканалов (Btv)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Риддер,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Восточно-Казахстанской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распространяемого на территории Восточно-Казахстанской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