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3552" w14:textId="b173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Сауранского районного маслихата Туркестанской области от 14 февраля 2025 года № 212. Зарегистрировано в Департаменте юстиции Туркестанской области 17 февраля 2025 года № 6662-13</w:t>
      </w:r>
    </w:p>
    <w:p>
      <w:pPr>
        <w:spacing w:after="0"/>
        <w:ind w:left="0"/>
        <w:jc w:val="both"/>
      </w:pPr>
      <w:bookmarkStart w:name="z1" w:id="0"/>
      <w:r>
        <w:rPr>
          <w:rFonts w:ascii="Times New Roman"/>
          <w:b w:val="false"/>
          <w:i w:val="false"/>
          <w:color w:val="000000"/>
          <w:sz w:val="28"/>
        </w:rPr>
        <w:t xml:space="preserve">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района Сауран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Сауранского районного маслихата Туркестанской области от 15.07.2025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Правила оказания социальной помощи, установления ее размеров и определения перечня отдельных категорий нуждающихся граждан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района Сауран от 27 октября 2023 года №74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№6388-13);</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района Сауран от 21 сентября 2024 года №185 "О внесении изменений в решение маслихата района Сауран от 27 октября 2023 года № 74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№6595-13).</w:t>
      </w:r>
    </w:p>
    <w:bookmarkEnd w:id="4"/>
    <w:bookmarkStart w:name="z6"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района Сауран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Государственное учреждение</w:t>
      </w:r>
    </w:p>
    <w:p>
      <w:pPr>
        <w:spacing w:after="0"/>
        <w:ind w:left="0"/>
        <w:jc w:val="both"/>
      </w:pPr>
      <w:r>
        <w:rPr>
          <w:rFonts w:ascii="Times New Roman"/>
          <w:b w:val="false"/>
          <w:i w:val="false"/>
          <w:color w:val="000000"/>
          <w:sz w:val="28"/>
        </w:rPr>
        <w:t>"Управление координации</w:t>
      </w:r>
    </w:p>
    <w:p>
      <w:pPr>
        <w:spacing w:after="0"/>
        <w:ind w:left="0"/>
        <w:jc w:val="both"/>
      </w:pPr>
      <w:r>
        <w:rPr>
          <w:rFonts w:ascii="Times New Roman"/>
          <w:b w:val="false"/>
          <w:i w:val="false"/>
          <w:color w:val="000000"/>
          <w:sz w:val="28"/>
        </w:rPr>
        <w:t>занятости и социальных программ</w:t>
      </w:r>
    </w:p>
    <w:p>
      <w:pPr>
        <w:spacing w:after="0"/>
        <w:ind w:left="0"/>
        <w:jc w:val="both"/>
      </w:pPr>
      <w:r>
        <w:rPr>
          <w:rFonts w:ascii="Times New Roman"/>
          <w:b w:val="false"/>
          <w:i w:val="false"/>
          <w:color w:val="000000"/>
          <w:sz w:val="28"/>
        </w:rPr>
        <w:t>Туркестанской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Сауран</w:t>
            </w:r>
            <w:r>
              <w:br/>
            </w:r>
            <w:r>
              <w:rPr>
                <w:rFonts w:ascii="Times New Roman"/>
                <w:b w:val="false"/>
                <w:i w:val="false"/>
                <w:color w:val="000000"/>
                <w:sz w:val="20"/>
              </w:rPr>
              <w:t>от "14" февраля 2025 года №212</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Сауранского района.</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Сауранского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"Сауранского района отдел занятости и социальных программ", финансируемое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Туркестанской области";</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Сауранского района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5. Социальная помощь предоставляется ежемесячно, ежеквартально, один раз в полугодие;</w:t>
      </w:r>
    </w:p>
    <w:p>
      <w:pPr>
        <w:spacing w:after="0"/>
        <w:ind w:left="0"/>
        <w:jc w:val="both"/>
      </w:pPr>
      <w:r>
        <w:rPr>
          <w:rFonts w:ascii="Times New Roman"/>
          <w:b w:val="false"/>
          <w:i w:val="false"/>
          <w:color w:val="000000"/>
          <w:sz w:val="28"/>
        </w:rPr>
        <w:t>
      6. Перечни памятных дат и праздничных дней для оказания социальной помощи, а также кратность оказания социальной помощи устанавливаются местными представительными органами по представлению МИО.</w:t>
      </w:r>
    </w:p>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акиматом Туркестанской области.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8. Социальная помощь к праздничным дням и памятным датам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15 февраля – дата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направлявшимся в Афганистан в период ведения боевых действий -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30 (тридцать)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получившие ранения, контузии или увечья либо награжденным орденами и медалями бывшего Союза ССР за участие в обеспечении боевых действий -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 в размере 30 (тридцать) месячных расчетных показателей;</w:t>
      </w:r>
    </w:p>
    <w:p>
      <w:pPr>
        <w:spacing w:after="0"/>
        <w:ind w:left="0"/>
        <w:jc w:val="both"/>
      </w:pPr>
      <w:r>
        <w:rPr>
          <w:rFonts w:ascii="Times New Roman"/>
          <w:b w:val="false"/>
          <w:i w:val="false"/>
          <w:color w:val="000000"/>
          <w:sz w:val="28"/>
        </w:rPr>
        <w:t>
      2) Международный женский день-8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2 (двух) месячных расчетных показателей.</w:t>
      </w:r>
    </w:p>
    <w:p>
      <w:pPr>
        <w:spacing w:after="0"/>
        <w:ind w:left="0"/>
        <w:jc w:val="both"/>
      </w:pPr>
      <w:r>
        <w:rPr>
          <w:rFonts w:ascii="Times New Roman"/>
          <w:b w:val="false"/>
          <w:i w:val="false"/>
          <w:color w:val="000000"/>
          <w:sz w:val="28"/>
        </w:rPr>
        <w:t>
      3) 26 апрель- День памяти на Чернобыльской АЭС:</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(двадцать)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(двадцать)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(двадцать)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(двадцать пять) месячных расчетных показателей;</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30 (тридцать)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 в размере 20 (двадцать) месячного расчетного показателя;</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20 (двадцать) месячного расчетного показателя;</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ветеранам Великой Отечественной войны - в размере 382 (тристо восемьдесят две)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(тридцать)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(тридцать) месячных расчетных показателей;</w:t>
      </w:r>
    </w:p>
    <w:p>
      <w:pPr>
        <w:spacing w:after="0"/>
        <w:ind w:left="0"/>
        <w:jc w:val="both"/>
      </w:pPr>
      <w:r>
        <w:rPr>
          <w:rFonts w:ascii="Times New Roman"/>
          <w:b w:val="false"/>
          <w:i w:val="false"/>
          <w:color w:val="000000"/>
          <w:sz w:val="28"/>
        </w:rPr>
        <w:t>
      В годы Второй мировой войны люди, участвовавшие в боевых действиях против гитлеровской Германии и ее союзников в составе партизанских отрядов, подпольных групп и других антифашистских организаций на территории зарубежных стран - в размере 30 (тридцать)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20 (двадцать)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(тридцать)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(тридцать)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(двадцать)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(двадцать)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(двадцать) месячных расчетных показателей;</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жертвам политических репрессий и голода (семьям), в размере 10 (десять) месячных расчетных показателей;</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людям, пострадавшим от ядерных испытаний на Семипалатинском ядерном полигоне, в размере 30 (тридцать)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сиротство, отсутствие родительской опеки детям - сиротам и детям оставшимся без попечения родителей по разным причинам, в размере 10 (десять) месячных расчетных показателей;</w:t>
      </w:r>
    </w:p>
    <w:p>
      <w:pPr>
        <w:spacing w:after="0"/>
        <w:ind w:left="0"/>
        <w:jc w:val="both"/>
      </w:pPr>
      <w:r>
        <w:rPr>
          <w:rFonts w:ascii="Times New Roman"/>
          <w:b w:val="false"/>
          <w:i w:val="false"/>
          <w:color w:val="000000"/>
          <w:sz w:val="28"/>
        </w:rPr>
        <w:t>
      9) 1 октября - День пожилых людей:</w:t>
      </w:r>
    </w:p>
    <w:p>
      <w:pPr>
        <w:spacing w:after="0"/>
        <w:ind w:left="0"/>
        <w:jc w:val="both"/>
      </w:pPr>
      <w:r>
        <w:rPr>
          <w:rFonts w:ascii="Times New Roman"/>
          <w:b w:val="false"/>
          <w:i w:val="false"/>
          <w:color w:val="000000"/>
          <w:sz w:val="28"/>
        </w:rPr>
        <w:t>
       одиноким пожилым людям, получающим специальные социальные услуги на дому, в размере 5 (пять) месячных расчетных показателей;</w:t>
      </w:r>
    </w:p>
    <w:p>
      <w:pPr>
        <w:spacing w:after="0"/>
        <w:ind w:left="0"/>
        <w:jc w:val="both"/>
      </w:pPr>
      <w:r>
        <w:rPr>
          <w:rFonts w:ascii="Times New Roman"/>
          <w:b w:val="false"/>
          <w:i w:val="false"/>
          <w:color w:val="000000"/>
          <w:sz w:val="28"/>
        </w:rPr>
        <w:t>
      10) Второе воскресенье октября – день защиты прав людей с ограниченными восможностями:</w:t>
      </w:r>
    </w:p>
    <w:p>
      <w:pPr>
        <w:spacing w:after="0"/>
        <w:ind w:left="0"/>
        <w:jc w:val="both"/>
      </w:pPr>
      <w:r>
        <w:rPr>
          <w:rFonts w:ascii="Times New Roman"/>
          <w:b w:val="false"/>
          <w:i w:val="false"/>
          <w:color w:val="000000"/>
          <w:sz w:val="28"/>
        </w:rPr>
        <w:t>
      детям с инвалидностью получающим специальные социальные услуги на дому – в размере 5 (пять) месячных расчетных показателей.</w:t>
      </w:r>
    </w:p>
    <w:p>
      <w:pPr>
        <w:spacing w:after="0"/>
        <w:ind w:left="0"/>
        <w:jc w:val="both"/>
      </w:pPr>
      <w:r>
        <w:rPr>
          <w:rFonts w:ascii="Times New Roman"/>
          <w:b w:val="false"/>
          <w:i w:val="false"/>
          <w:color w:val="000000"/>
          <w:sz w:val="28"/>
        </w:rPr>
        <w:t>
      11) День Республики - 25 октября:</w:t>
      </w:r>
    </w:p>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первой, второй, третьей групп - в размере 3 (три) месячных расчетных показателей;</w:t>
      </w:r>
    </w:p>
    <w:p>
      <w:pPr>
        <w:spacing w:after="0"/>
        <w:ind w:left="0"/>
        <w:jc w:val="both"/>
      </w:pPr>
      <w:r>
        <w:rPr>
          <w:rFonts w:ascii="Times New Roman"/>
          <w:b w:val="false"/>
          <w:i w:val="false"/>
          <w:color w:val="000000"/>
          <w:sz w:val="28"/>
        </w:rPr>
        <w:t>
      12) День Независимости - 16 декабря:</w:t>
      </w:r>
    </w:p>
    <w:p>
      <w:pPr>
        <w:spacing w:after="0"/>
        <w:ind w:left="0"/>
        <w:jc w:val="both"/>
      </w:pPr>
      <w:r>
        <w:rPr>
          <w:rFonts w:ascii="Times New Roman"/>
          <w:b w:val="false"/>
          <w:i w:val="false"/>
          <w:color w:val="000000"/>
          <w:sz w:val="28"/>
        </w:rPr>
        <w:t>
      реабилитированным лицам из числа участников событий 17-18 декабря 1986 года в Казахстане в соответствии с Законом Республики Казахстан "О реабилитации жертв массовых политических репрессий", единовременно в размере 60 (шестдесять) месячных расчетных показателя.</w:t>
      </w:r>
    </w:p>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гражданам единовременно и (или) периодически (ежемесячно) следующим категориям граждан:</w:t>
      </w:r>
    </w:p>
    <w:p>
      <w:pPr>
        <w:spacing w:after="0"/>
        <w:ind w:left="0"/>
        <w:jc w:val="both"/>
      </w:pPr>
      <w:r>
        <w:rPr>
          <w:rFonts w:ascii="Times New Roman"/>
          <w:b w:val="false"/>
          <w:i w:val="false"/>
          <w:color w:val="000000"/>
          <w:sz w:val="28"/>
        </w:rPr>
        <w:t xml:space="preserve">
      1)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 единовременно в размере 400 (четыриста) месячных расчетных показателей на основании заявления с приложением документов, указанного в пункте 12 в этом правил; </w:t>
      </w:r>
    </w:p>
    <w:p>
      <w:pPr>
        <w:spacing w:after="0"/>
        <w:ind w:left="0"/>
        <w:jc w:val="both"/>
      </w:pPr>
      <w:r>
        <w:rPr>
          <w:rFonts w:ascii="Times New Roman"/>
          <w:b w:val="false"/>
          <w:i w:val="false"/>
          <w:color w:val="000000"/>
          <w:sz w:val="28"/>
        </w:rPr>
        <w:t>
       2) больным с различными формами туберкулеза, лицам страдающим хронической почечной недостаточностью, зависимым от амбулаторного гемодиализа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p>
      <w:pPr>
        <w:spacing w:after="0"/>
        <w:ind w:left="0"/>
        <w:jc w:val="both"/>
      </w:pPr>
      <w:r>
        <w:rPr>
          <w:rFonts w:ascii="Times New Roman"/>
          <w:b w:val="false"/>
          <w:i w:val="false"/>
          <w:color w:val="000000"/>
          <w:sz w:val="28"/>
        </w:rPr>
        <w:t>
      3) Заражение вирусом иммунодефицита человека или синдром приобретенного иммунодефицита лица произошедших по вине медицинских работников и работников сфере бытовых услуг, в том числе семьям, имеющим детей, инфицированных вирусомиммунодефицита человека, ежемесячно в размере 2-кратного размера прожиточного минимума.</w:t>
      </w:r>
    </w:p>
    <w:p>
      <w:pPr>
        <w:spacing w:after="0"/>
        <w:ind w:left="0"/>
        <w:jc w:val="both"/>
      </w:pPr>
      <w:r>
        <w:rPr>
          <w:rFonts w:ascii="Times New Roman"/>
          <w:b w:val="false"/>
          <w:i w:val="false"/>
          <w:color w:val="000000"/>
          <w:sz w:val="28"/>
        </w:rPr>
        <w:t>
      4) ветеранам Великой Отечественной войны и лицам, приравненным к ним, пенсионерам,лицам с инвалидностью илицам,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по очередности на санаторно-курортное лечение –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5) Один из законных представителей, сопровождающий ребенка с инвалидностью на санаторно-курортное лечение, имеет право на возмещение местными исполнительными органами стоимости пребывания в санаторно-курортной организации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государственным органом.;</w:t>
      </w:r>
    </w:p>
    <w:p>
      <w:pPr>
        <w:spacing w:after="0"/>
        <w:ind w:left="0"/>
        <w:jc w:val="both"/>
      </w:pPr>
      <w:r>
        <w:rPr>
          <w:rFonts w:ascii="Times New Roman"/>
          <w:b w:val="false"/>
          <w:i w:val="false"/>
          <w:color w:val="000000"/>
          <w:sz w:val="28"/>
        </w:rPr>
        <w:t>
      6) Оформление подписки на периодические издания участникам Великой Отечественной войны, приравненным к ним, ветеранам и лицам, награжденным орденами и медалями бывшего Союза ССР за финансовый труд и безупречную воинскую службу в тылу в годы Великой Отечественной войны в размере 1 (одного) месячных расчетных показателей в год;</w:t>
      </w:r>
    </w:p>
    <w:p>
      <w:pPr>
        <w:spacing w:after="0"/>
        <w:ind w:left="0"/>
        <w:jc w:val="both"/>
      </w:pPr>
      <w:r>
        <w:rPr>
          <w:rFonts w:ascii="Times New Roman"/>
          <w:b w:val="false"/>
          <w:i w:val="false"/>
          <w:color w:val="000000"/>
          <w:sz w:val="28"/>
        </w:rPr>
        <w:t>
      7) лицам, освобожденным из мест лишения свободы и состоящим на учете службы пробации, единовременно - в размере 10 (десять) месячных расчетных показателей;</w:t>
      </w:r>
    </w:p>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по списку, утверждаемому акиматом Сауранского района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Сауранского района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Сауранского района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14.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15.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16.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17.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19.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