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defc" w14:textId="a57d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Петропавловска от 10 января 2023 года № 1546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Петропавловск"</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17 марта 2025 года № 376. Зарегистрировано в Департаменте юстиции Северо-Казахстанской области 19 марта 2025 года № 7874-15</w:t>
      </w:r>
    </w:p>
    <w:p>
      <w:pPr>
        <w:spacing w:after="0"/>
        <w:ind w:left="0"/>
        <w:jc w:val="both"/>
      </w:pPr>
      <w:bookmarkStart w:name="z4" w:id="0"/>
      <w:r>
        <w:rPr>
          <w:rFonts w:ascii="Times New Roman"/>
          <w:b w:val="false"/>
          <w:i w:val="false"/>
          <w:color w:val="000000"/>
          <w:sz w:val="28"/>
        </w:rPr>
        <w:t>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Петропавловска от 10 января 2023 года № 1546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Петропавловск" (зарегистрировано в Реестре государственной регистрации нормативных правовых актов под № 7433)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 </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Петропавловск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11" w:id="4"/>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Петропавловска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города Петропавловска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Петропавловска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1546</w:t>
            </w:r>
          </w:p>
        </w:tc>
      </w:tr>
    </w:tbl>
    <w:bookmarkStart w:name="z23"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5"/>
    <w:bookmarkStart w:name="z24" w:id="6"/>
    <w:p>
      <w:pPr>
        <w:spacing w:after="0"/>
        <w:ind w:left="0"/>
        <w:jc w:val="left"/>
      </w:pPr>
      <w:r>
        <w:rPr>
          <w:rFonts w:ascii="Times New Roman"/>
          <w:b/>
          <w:i w:val="false"/>
          <w:color w:val="000000"/>
        </w:rPr>
        <w:t xml:space="preserve"> Глава 1. Общие положения</w:t>
      </w:r>
    </w:p>
    <w:bookmarkEnd w:id="6"/>
    <w:bookmarkStart w:name="z25" w:id="7"/>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7"/>
    <w:bookmarkStart w:name="z26"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7"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8"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9"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1"/>
    <w:bookmarkStart w:name="z30"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31"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32"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33"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34"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5"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36"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7"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8" w:id="20"/>
    <w:p>
      <w:pPr>
        <w:spacing w:after="0"/>
        <w:ind w:left="0"/>
        <w:jc w:val="both"/>
      </w:pPr>
      <w:r>
        <w:rPr>
          <w:rFonts w:ascii="Times New Roman"/>
          <w:b w:val="false"/>
          <w:i w:val="false"/>
          <w:color w:val="000000"/>
          <w:sz w:val="28"/>
        </w:rPr>
        <w:t>
      3. Коммунальное государственное учреждение "Отдел жилищной инспекции акимата города Петропавловска"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городу единого архитектурного облика.</w:t>
      </w:r>
    </w:p>
    <w:bookmarkEnd w:id="20"/>
    <w:bookmarkStart w:name="z39" w:id="21"/>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акимата города Петропавловска"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1"/>
    <w:bookmarkStart w:name="z40" w:id="22"/>
    <w:p>
      <w:pPr>
        <w:spacing w:after="0"/>
        <w:ind w:left="0"/>
        <w:jc w:val="both"/>
      </w:pPr>
      <w:r>
        <w:rPr>
          <w:rFonts w:ascii="Times New Roman"/>
          <w:b w:val="false"/>
          <w:i w:val="false"/>
          <w:color w:val="000000"/>
          <w:sz w:val="28"/>
        </w:rPr>
        <w:t>
      5. Отдел в соответствии с приказом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2"/>
    <w:bookmarkStart w:name="z41"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42"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3"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5"/>
    <w:bookmarkStart w:name="z44" w:id="26"/>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6"/>
    <w:bookmarkStart w:name="z45"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46"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47"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8"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0"/>
    <w:bookmarkStart w:name="z49"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50"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51"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52"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53" w:id="35"/>
    <w:p>
      <w:pPr>
        <w:spacing w:after="0"/>
        <w:ind w:left="0"/>
        <w:jc w:val="left"/>
      </w:pPr>
      <w:r>
        <w:rPr>
          <w:rFonts w:ascii="Times New Roman"/>
          <w:b/>
          <w:i w:val="false"/>
          <w:color w:val="000000"/>
        </w:rPr>
        <w:t xml:space="preserve"> Глава 4. Заключительные положения</w:t>
      </w:r>
    </w:p>
    <w:bookmarkEnd w:id="35"/>
    <w:bookmarkStart w:name="z54"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