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5764" w14:textId="2855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19 марта 2025 года № 406/18. Зарегистрировано Департаментом юстиции Карагандинской области 20 марта 2025 года № 6740-09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Шахтинска.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406/18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Шахтинска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города Шахтинска (далее – Почетная грамота)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деятельности, оздоровлении населения города;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города Шахтинска: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без гражданства и граждане иностранных государств.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 к награждению;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признанные судом недееспособными, либо ограниченно дееспособными на момент представления к награждению;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признанные судом виновными в совершении коррупционного преступления и (или) коррупционного правонарушения на момент представления к награждению.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Одно и то же лицо (коллектив, организация) не может дважды представляться к награждению Почетной грамотой в течение пяти лет.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награждения Почетной грамотой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города Шахтинска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представлению прилагается наградной лист, где указываются: фамилия, имя, отчество (при наличии), ИИН, занимаемая должность, место работы (службы), пол, год и место рождения, национальность, образование, ученая степень и ученое звание, перечень государственных наград, адрес, стаж работы (общий, в отрасли, в данном трудовом коллективе), а также характеристика с указанием конкретных особых заслуг награждаемого.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или неполном представлении указанных данных, представление не рассматривается.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Поступившие документы для предварительного рассмотрения и подготовки предложений по награждению, направляются в комиссию по наградам, возглавляемую заместителем акима города Шахтинска (далее - Комиссия).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из председателя, секретаря и членов комиссии (представителей исполнительных и представительного органов города Шахтинска).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комиссии считается принятым, если за него проголосовали большинство голосов от общего количества членов Комиссии. В случае равенства голосов, голос председателя Комиссии считается решающим.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отрицательного заключения комиссии является наличие у кандидата характеристик,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носит рекомендательный характер и оформляется протоколом, который подписывается всеми ее членами.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награждении Почетной грамотой принимается, на основании положительного заключения Комиссии, акимом города Шахтинска и председателем Шахтинского городского маслихата (либо лицами их замещающими) путем издания совместного распоряжения не позднее 7 календарных дней со дня положительного заключения комиссии по наградам.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Вручение Почетной грамоты производится лично награждаемому в торжественной обстановке и гласно. Почетную грамоту вручает аким города Шахтинска и (или) председатель Шахтинского городского маслихата, либо иное лицо по их поручению.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вручения Почетной грамоты определяется руководителями местного исполнительного и представительного органов.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дате и времени вручения Почетной грамоты кандидат уведомляется заблаговременно.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по награждению хранятся в аппарате акима города Шахтинска.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Почетная грамота состоит из папки синего цвета и вкладыша. На лицевой стороне папки изображен Государственный Герб Республики Казахстан размером 7х7.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изготавливается форматом А3, 1 биг, бумага мелованная, матовая 250 грамм, печать цветная, золото с двух сторон с изображением государственной символики – Государственного Герба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по центру – цветное изображение развивающегося Государственного Флага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тиснением, 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города Шахтинска и председателя Шахтинского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учреждения или творческого коллектива указывается в соответствии с учредительными документами.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