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68e4" w14:textId="0c56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Коксуского района от 15 марта 2023 года № 106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17 февраля 2025 года № 53. Зарегистрировано Департаментом юстиции области Жетісу 18 февраля 2025 года № 274-19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Коксуского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Коксуского района от 15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и проведения мероприятий по текущему или капитальному ремонту фасадов, крыш многоквартирных жилых домов, направленных на придание единого архитектурного облика Коксуского района" (зарегистрировано в Реестре государственной регистрации нормативных правовых актов за № 179107)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Коксуского района.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17 февраля 2025 года № 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 (далее – Правила) разработаны в соответствии с подпунктом 11) 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принятие решений собственниками квартир, нежилых помещений, связанных с управлением объектом кондоминиума и содержанием общего имущества объекта кондоминиума, путем голосования;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мероприятий по реконструкции, текущему или капитальному ремонту наружных стен, кровли многоквартирных жилых домов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Коксуского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для придания району единого архитектурного облика.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"Отдел строительства, архитектуры и градостроительства Коксуского района" после определения перечня многоквартирных жилых домов, указанных в пункте 3 Правил, обеспечивает разработку и утверждение единого архитектурного облика района.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Коксуского района организует следующие мероприятия: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двух третей от общего числа собственников квартир, нежилых помещений.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решения, работы по ремонту наружных стен, кровли многоквартирного жилого дома, направленные на придание единого архитектурного облика не производятся.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мероприятий по реконструкции, текущему или капитальному ремонту наружных стен, кровли многоквартирных жилых домов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(реконтсрукции, текущий или капитальный) осуществляется в соответствии с законодательством о государственных закупках.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утверждения сметной стоимости текущего ремонта или получения положительного заключения экспертизы проектно-сметной документации капитального ремонта наружных стен, кровли многоквартирных жилых домов, Отдел составляет бюджетную заявку в соответствии с порядком, определенным центральным уполномоченным органом по бюджетному планированию.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осуществляется Отделом с привлечением лиц, осуществляющих технический надзор.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Коксуского района осуществляется из средств местного бюджета.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