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7fb4" w14:textId="c217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16 октября 2020 года № ҚР ДСМ-134/2020 "Об утверждении правил определения и перечня видов высокотехнологичной медицинской помощи, а также критерии, согласно которым виды высокотехнологичной медицинской помощи переходят в перечень услуг специализированной медицинской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 ноября 2025 года № 129. Зарегистрирован в Министерстве юстиции Республики Казахстан 3 ноября 2025 года № 37327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октября 2020 года № ҚР ДСМ-134/2020 "Об утверждении правил определения и перечня видов высокотехнологичной медицинской помощи, а также критерии, согласно которым виды высокотехнологичной медицинской помощи переходят в перечень услуг специализированной медицинской помощи" (зарегистрирован в Реестре государственной регистрации нормативных правовых актов под № 21471)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видов высокотехнологичной медицинской помощи, а также критериях, согласно которым виды высокотехнологичной медицинской помощи переходят в перечень услуг специализированной медицинской помощи,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определения видов высокотехнологичной медицинской помощи, а также критерии, согласно которым виды высокотехнологичной медицинской помощи переходят в перечень услуг специализированной медицинской помощи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 Кодекса Республики Казахстан "О здоровье народа и системе здравоохранения" (далее – Кодекс) и определяют порядок определения видов высокотехнологичной медицинской помощи (далее – ВТМП), а также критерии, согласно которым виды ВТМП переходят в перечень услуг специализированной медицинской помощи (далее – СМП).";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2025 года 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а также критериям,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которым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переходят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перечень услуг 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определения видов высокотехнологичной медицинской помощи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критерия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критерия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Инновационность (новизна)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применяется в мире менее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применяется в мире 5-10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применяется в мире более 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применяется в мире более 15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Ресурсоемкость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технологии требует дорогостоящих лекарственных средств, медицинских изделий, медицинской техники, значительных трудовых и временных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технологии требует дорогостоящих лекарственных средств, медицинских изделий, медицинской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технологии требует значительных трудовых и временных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технологии не требует дорогостоящих лекарственных средств, медицинских изделий, медицинской техники, не требует значительных трудовых и временных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Уникальность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не имеет аналогов и (или) альтернативных методов лечения в Казахстане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превосходит по эффективности существующие в Казахстане аналоги и (или) альтернативные методы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сопоставима по эффективности с существующими в Казахстане аналогами и (или) альтернативными методами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уступает по эффективности существующим в Казахстане аналогам и (или) альтернативным методам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отличается высокой сложностью выполнения и требуют исключительных навыков (например, симультанные, комбинированные или реконструктивные операции). Дополнительно учитываются анатомо-физиологические особенности пациента (применение технологии у детей неонатального возраста), требующие использования специализированного оборудования, адаптированного к особенностям тканей и органов. Такие операции имеют высокий риск осложнений и требуют тщательного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Технологии, имеющие среднюю степень сложности, которые включают несколько этапов и требуют высокого уровня подготовки хирурга и медицинского персонала. Операции могут быть комбинированными или реконструктивными, но проводятся у детей и взрослых пациентов без сложных анатомических или физиологических особенностей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имеет низкую степень сложности выполнения (например, плановые операции) и проводятся в стандартных условиях с использованием базового хирургического оборудования. Эти операции обычно одноэтапные и имеют низкий уровень риска для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Технологии, которые не предполагают сложности, включают в себя очень простые процедуры, проводимые в амбулаторных условиях. Они не требуют специальной подготовки и могут выполняться быстро, с использованием минимального количества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