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f10c" w14:textId="8a8f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установления встречных обязательств инвестора по иным видам деятельности, не регулируемым Законом Республики Казахстан "О промышленной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октября 2025 года № 107. Зарегистрирован в Министерстве юстиции Республики Казахстан 16 октября 2025 года № 37147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установления встречных обязательств инвестора по иным видам деятельности, не регулируемым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107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установления встречных обязательств инвестора по иным видам деятельности, не регулируемым Законом Республики Казахстан "О промышленной политике"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 сроки установления встречных обязательств инвестора по иным видам деятельности, не регулируемым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определяют порядок и сроки установления встречных обязательств инвестора по иным видам деятельности, не регулируемым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встречные обязательства инвестора – обязательства инвестора, осуществляющего иные виды деятельности, не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политике", принимаемые при предоставлении мер государственной поддержки;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иные виды деятельности – виды деятельности, не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инвестор по иным видам деятельности – юридическое лицо, зарегистрированное в соответствии с законодательством Республики Казахстан, реализующее инвестиционный проект, осуществляющее иные виды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государственный орган, осуществляющий руководство в соответствующей сфере и/или отрасли.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установления встречных обязательств инвестора по иным видам деятельности, не регулируемым Законом Республики Казахстан "О промышленной политике"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мер государственной поддержки по иным видам деятельности между сторонами предусматриваются обязательства государства по предоставлению мер государственной поддержки, а инвестора – по выполнению встречных обязательств.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Встречные обязательства инвестора устанавливаются по иным видам деятельности, предусмотренного инвестиционным проектом: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сельское, лесное и рыбное хозяйство;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оптовая и розничная торговля;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ремонт автомобилей и мотоциклов;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транспорт и складирование;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услуг по проживанию и питанию;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и связь;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финансовая и страховая деятельность;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операции с недвижимым имуществом;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профессиональная, научная и техническая деятельность;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деятельность в области административного и вспомогательного обслуживания;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образование;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здравоохранение и социальное обслуживание населения;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искусство, развлечения и отдых.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Встречные обязательства инвестора устанавливаются уполномоченным органом, по одобрению с Комиссией по проведению переговоров (далее – Комиссия).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деятельности Комиссии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изменения и расторжения соглашений об инвестициях, утвержденными приказом исполняющего обязанности Министра иностранных дел Республики Казахстан от 17 марта 2023 года № 11-1-4/113 (зарегистрирован в Реестре государственной регистрации нормативных правовых актов за № 32095) (далее – Правила заключения, изменения и расторжения СОИ).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исполнения встречных обязательств инвестора определяется уполномоченным органом не позднее 5 (пяти) рабочих дней с даты подачи 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заключения, изменения и расторжения СОИ (далее – пакет документов).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рассматривает и одобряет встречные обязательства инвестора в течении 10 (десяти) рабочих дней со дня поступления пакета документов от уполномоченного органа.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встречных обязательств инвестора определяются в зависимости от характера и продолжительности инвестиционного проекта.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срок исполнения встречных обязательств инвестора не должен превышать 25 (двадцати пяти) лет.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Допустимые сроки встречных обязательств инвестора по иным видам деятельности: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сельское, лесное и рыбное хозяйство – до 10 (десяти) лет;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– до 10 (десяти) лет;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оптовая и розничная торговля – до 7 (семи) лет,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автомобилей и мотоциклов – до 7 (семи) лет;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 и складирование – до 15 (пятнадцати) лет;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услуг по проживанию и питанию – до 10 (десяти) лет;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и связь – до 25 (двадцати пяти) лет;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финансовая и страховая деятельность – до 7 (семи) лет;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операции с недвижимым имуществом – до 7 (семи) лет;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профессиональная, научная и техническая деятельность – до 10 (десяти) лет;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деятельность в области административного и вспомогательного обслуживания – до 7 (семи) лет;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образование – до 25 (двадцати пяти) лет;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здравоохранение и социальное обслуживание населения – до 25 (двадцати пяти) лет;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искусство, развлечения и отдых – до 7 (семи) лет.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 оформляется протоколом и является основанием для определения встречных обязательств инвестора уполномоченным органом.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изменения сроков реализации инвестиционного проекта сроки подлежат пересмотру Комиссией.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исполнением встречных обязательств инвестором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заключения, изменения и расторжения СОИ. 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