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e42de" w14:textId="b1e42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доли имущества в процентном соотношении к стоимости реализуемых акций или доли участия на день реализации, а также доли имущества лиц (лица), являющихся (являющегося) недропользователями (недропользователем), в стоимости активов юридического лица – резидента, в том числе юридического лица – эмитента, а также Правил и сроков начисления налога с доходов от прироста стоимости при реализации имущества, находящегося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15 октября 2025 года № 605. Зарегистрирован в Министерстве юстиции Республики Казахстан 15 октября 2025 года № 37138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687 Налогового кодекса Республики Казахстан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определения доли имущества в процентном соотношении к стоимости реализуемых акций или доли участия на день реализации, а также доли имущества лиц (лица), являющихся (являющегося) недропользователями (недропользователем), в стоимости активов юридического лица – резидента, в том числе юридического лица – эмитента,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и сроки начисления налога с доходов от прироста стоимости при реализации имущества, находящегося в Республике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января 2026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2025 года № 605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доли имущества в процентном соотношении</w:t>
      </w:r>
      <w:r>
        <w:br/>
      </w:r>
      <w:r>
        <w:rPr>
          <w:rFonts w:ascii="Times New Roman"/>
          <w:b/>
          <w:i w:val="false"/>
          <w:color w:val="000000"/>
        </w:rPr>
        <w:t>к стоимости реализуемых акций или доли участия на день реализации,</w:t>
      </w:r>
      <w:r>
        <w:br/>
      </w:r>
      <w:r>
        <w:rPr>
          <w:rFonts w:ascii="Times New Roman"/>
          <w:b/>
          <w:i w:val="false"/>
          <w:color w:val="000000"/>
        </w:rPr>
        <w:t>а также доли имущества лиц (лица), являющихся (являющегося) недропользователями</w:t>
      </w:r>
      <w:r>
        <w:br/>
      </w:r>
      <w:r>
        <w:rPr>
          <w:rFonts w:ascii="Times New Roman"/>
          <w:b/>
          <w:i w:val="false"/>
          <w:color w:val="000000"/>
        </w:rPr>
        <w:t>(недропользователем), в стоимости активов юридического лица – резидента,</w:t>
      </w:r>
      <w:r>
        <w:br/>
      </w:r>
      <w:r>
        <w:rPr>
          <w:rFonts w:ascii="Times New Roman"/>
          <w:b/>
          <w:i w:val="false"/>
          <w:color w:val="000000"/>
        </w:rPr>
        <w:t>в том числе юридического лица – эмитента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Общее положение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определения доли имущества в процентом соотношении к стоимости реализуемых акций или доли участия на день реализации, а также доли имущества лиц (лица), являющихся (являющегося) недропользователями (недропользователем), в стоимости активов юридического лица – резидента, в том числе юридического лица – эмитента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687 Налогового кодекса Республики Казахстан (далее – Налоговый кодекс) и определяют порядок определения доли имущества в процентном соотношении к стоимости реализуемых акции или доли участия на день реализации, а также доли имущества лиц (лица), являющихся (являющегося) недропользователями (недропользователем), в стоимости активов юридического лица – резидента, в том числе юридического лица – эмитента.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доли недвижимого имущества, балансовой стоимости акций (долей участия), доли имущества, балансовой стоимости активов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Доля недвижимого имущества в стоимости реализуемых акций или доли участия на день реализации определяется как отношение суммы стоимости (стоимостей) недвижимого имущества юридического лица, акциями которого (которых) или долями участия, в котором (в которых) владеет юридическое лицо, или акции (доли участия) которого (в котором) реализуются, к общей стоимости реализуемых акций или долей участия такого юридического лица.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Стоимостью недвижимого имущества юридического лица признается его балансовая стоимость: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дату передачи права собственности на акции (доли участия) покупателю;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отсутствии отдельной финансовой отчетности на дату передачи права собственности на акции (доли участия) покупателю – на последнюю отчетную дату, предшествующую дате передачи права собственности на акции (доли участия) покупателю.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Общей стоимостью реализуемых акций или долей участия юридического лица, акции (доли участия) которого (в котором) реализуются, признается балансовая стоимость акций (долей участия) такого юридического лица.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Балансовая стоимость акций (долей участия) определяется на основе данных отдельной финансовой отчетности юридического лица, акции (доли участия) которого (в котором) реализуются, или участников консорциума, доли участия в котором реализуются, составленной и утвержденной в соответствии с требованиями законодательства государства, в котором создано такое юридическое лицо или такой консорциум: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дату передачи права собственности на акции (доли участия) покупателю;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отсутствии отдельной финансовой отчетности на дату передачи права собственности на акции (доли участия) покупателю – на последнюю отчетную дату, предшествующую дате передачи права собственности на акции (доли участия) покупателю.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Балансовая стоимость акций (долей участия) определяется как разница между общей стоимостью активов юридического лица и суммой его долгосрочных обязательств, краткосрочных обязательств и долгов, рассчитывается по следующей формуле: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БС = A - (ДО + КО + Д), где: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БС – балансовая стоимость акций (долей участия)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– общая стоимость активов;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– долгосрочные обязательства;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– краткосрочные обязательства;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 – долги.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Доля имущества лица-резидента (в том числе недропользователя) в стоимости активов юридического лица, акции (доли участия) которого реализуются, определяется как отношение суммы стоимости (стоимостей) имущества лица-резидента, акциями которого (которых) или долями участия, в котором (в которых) владеет юридическое лицо, или акции (доли участия) которого (в котором) реализуются, к общей стоимости активов такого юридического лица.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Стоимостью имущества лица-резидента (в том числе недропользователя) (в зависимости от его организационно-правовой формы) признается балансовая стоимость недвижимого имущества лица-резидента: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дату передачи права собственности на акции (доли участия) покупателю;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отсутствии отдельной финансовой отчетности на дату передачи права собственности на акции (доли участия) покупателю – на последнюю отчетную дату, предшествующую дате передачи права собственности на акции (доли участия) покупателю.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Общей стоимостью активов юридического лица, акции (доли участия) которого (в котором) реализуются, признается сумма балансовых стоимостей всех активов такого юридического лица.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Балансовая стоимость активов определяется на основе данных отдельной финансовой отчетности юридического лица, выплачивающего дивиденды или акции (доли участия) которого (в котором) реализуются, или участников консорциума, доли участия в котором реализуются, составленной и утвержденной в соответствии с требованиями законодательства государства, в котором создано такое юридическое лицо или такой консорциум: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дату выплаты дивидендов или передачи права собственности на акции (доли участия) покупателю;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отсутствии отдельной финансовой отчетности на дату выплаты дивидендов или передачи права собственности на акции (доли участия) покупателю – на последнюю отчетную дату, предшествующую дате выплаты дивидендов или передачи права собственности на акции (доли участия) покупателю.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2025 года № 605</w:t>
            </w:r>
          </w:p>
        </w:tc>
      </w:tr>
    </w:tbl>
    <w:bookmarkStart w:name="z4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сроки начисления налога с доходов от прироста стоимости при реализации имущества, находящегося в Республике Казахстан</w:t>
      </w:r>
    </w:p>
    <w:bookmarkEnd w:id="40"/>
    <w:bookmarkStart w:name="z4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Общее положение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сроки начисления налога с доходов от прироста стоимости при реализации имущества, находящегося в Республике Казахстан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687 Налогового кодекса Республики Казахстан (далее – Налоговый кодекс) и определяют порядок начисления налога с доходов от прироста стоимости при реализации имущества, находящегося в Республике Казахстан.</w:t>
      </w:r>
    </w:p>
    <w:bookmarkEnd w:id="42"/>
    <w:bookmarkStart w:name="z5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начисления налога с доходов от прироста стоимости при реализации имущества, находящегося в Республике Казахстан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Начисление налогов осуществляется налоговым органом на основании сведений о реализации имущества, находящегося в Республике Казахстан, юридическому лицу-резиденту, имуществом которого обеспечены реализуемые акции, доля участия, которые предоставляются уполномоченными государственными органами: Министерства юстиции, искусственного интеллекта и цифрового развития, промышленности и строительства, энергетики (далее – уполномоченные государственные органы). 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82 Налогового кодекса налоговый орган формирует уведомление о сумме налогов и (или) плат, исчисленных налоговым органом, и представляет налогоплательщику (налоговому агенту) не позднее десяти рабочих дней со дня исчисления налоговым органом на основании сведений, полученных от уполномоченных государственных органов, в пределах компетенций с указанием суммы исчисленного налога и (или) плат и предельного срока исполнения налогового обязательства.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случае неисполнения налогоплательщиком (налоговым агентом), юридическим лицом-резидентом, реализующим акции, доли участия, положений </w:t>
      </w:r>
      <w:r>
        <w:rPr>
          <w:rFonts w:ascii="Times New Roman"/>
          <w:b w:val="false"/>
          <w:i w:val="false"/>
          <w:color w:val="000000"/>
          <w:sz w:val="28"/>
        </w:rPr>
        <w:t>пунктов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687 Налогового кодекса, налоговый орган проводит начисление налогов, на основании сведений уполномоченных государственных органов, юридическому лицу-резиденту, имуществом которого обеспечены реализуемые акции, доля участия с применением ставок,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682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соответствии с четвертым абзацем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119 Налогового кодекса налоговый орган на основании сведений уполномоченных государственных органов определяет начисленную сумму налога и обеспечивает проведение начисления налога с доходов от прироста стоимости при реализации имущества, находящегося в Республике Казахстан, по лицевому счету налогоплательщика (налогового агента) в течение 3 (трех) рабочих дней с даты получения сведений от уполномоченных государственных органов.</w:t>
      </w:r>
    </w:p>
    <w:bookmarkEnd w:id="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