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304" w14:textId="41b3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2025 года № 338. Зарегистрирован в Министерстве юстиции Республики Казахстан 1 октября 2025 года № 37024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Расчет закупочной цены на сельскохозяйственную продукцию, за исключением пшеницы, проводится по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= ((Цр*Ииф) – НДС – Рпер – Зпер)/Кп,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 – фактически сложившаяся рыночная цена единицы продукции предыдущего года, тенге/килограмм (данные перерабатывающих предприятий или официальная статистическая информация, формируемая Бюро национальной статистики Агентства по стратегическому планированию и реформам Республики Казахстан (далее – БНС АСПиР РК);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уровень инфляции, % (официальная статистическая информация за предшествующий год);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Рпер – рентабельность переработки (10 %);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Зпер – затраты непосредственно на переработку, тенге/килограмм;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 – коэффициент пересчета конечного продукта в исходный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установленного уровня гарантированной закупочной цены и закупочной цены определяется норматив субсидий по следующей формуле: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Цгар – Цзак,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норматив субсидий на единицу продукции, тенге/килограмм;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Цгар – гарантированная закупочная цена, тенге/килограмм;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определении гарантированной закупочной цены и закупочной цены утверждается протокольным решением комиссии.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фактическая закупочная цена ниже гарантированной закупочной цены, то норматив субсидий снижается, а сниженный норматив субсидий рассчитывается по следующей формуле: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= Цф.зак – Цзак,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– сниженный норматив субсидий на единицу продукции, тенге/килограмм;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Цф.зак – фактическая закупочная цена, тенге/килограмм;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Расчет закупочной цены на пшеницу проводится по формуле: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= ((Цр*Ииф) – НДС – Рпер– Зпер+Дпоб)/Кп,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 – фактически сложившаяся рыночная цена единицы продукции предыдущего года, тенге/килограмм (данные перерабатывающих предприятий или официальная статистическая информация, формируемая БНС АСПиР РК);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уровень инфляции, % (официальная статистическая информация за предшествующий год);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Рпер – рентабельность переработки (10%);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Зпер – затраты непосредственно на переработку, тенге/килограмм;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Дпоб – доходы от побочной (прочей) продукции при переработке исходного сырья, приведенные на один килограмм исходного сырья;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 – коэффициент пересчета конечного продукта в исходный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установленного уровня гарантированной закупочной цены и закупочной цены определяется норматив субсидий по следующей формуле: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Цгар – Цзак,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норматив субсидий на единицу продукции, тенге/килограмм;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Цгар – гарантированная закупочная цена, тенге/килограмм;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определении гарантированной закупочной цены и закупочной цены утверждается протокольным решением комиссии.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фактическая закупочная цена ниже гарантированной закупочной цены, то норматив субсидии снижается по следующей формуле: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= Цф.зак – Цзак,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– сниженный норматив субсидий на единицу продукции, тенге/килограмм;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Цф.зак – фактическая закупочная цена, тенге/килограмм;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Цзак – закупочная цена, тенге/килограмм.";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соблюдение встречных обязательств по обеспечению роста/сохранения на уровне предыдущего года объема валовой продукции сливочного масла, сыра твердого, сухого молока (цельного, обезжиренного), клейковины пшеничной сухой (пшеничный глютен), в денежном выражении (тысяч тенге).";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пересчета конечного продукта в исходный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 сухая (пшеничный глютен)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61"/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(областей, городов республиканского значения, столицы)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 физического лица)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закуп сельскохозяйственной продукции для производства и реализации сливочного масла/твердого сыра/сухого молока (цельное, обезжиренное), клейковины пшеничной сухой (пшеничный глютен) (в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отдельно) в объеме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"/>
    <w:p>
      <w:pPr>
        <w:spacing w:after="0"/>
        <w:ind w:left="0"/>
        <w:jc w:val="both"/>
      </w:pPr>
      <w:bookmarkStart w:name="z79" w:id="66"/>
      <w:r>
        <w:rPr>
          <w:rFonts w:ascii="Times New Roman"/>
          <w:b w:val="false"/>
          <w:i w:val="false"/>
          <w:color w:val="000000"/>
          <w:sz w:val="28"/>
        </w:rPr>
        <w:t>
      килограмм, в размере 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                                     (сумма цифрами и прописью)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___________________________________________________________________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 _____________________________________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_______________________________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__________________________________________________________________________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__________________________________________________________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подразделения:__________________________________________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структурного подразделения:__________________________________________________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структурного подразделения:_________________________________________________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 ____________________________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_____________________________________________________________________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_____________________________________________________________________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__________________________________________________________________________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__________________________________________________________</w:t>
      </w:r>
    </w:p>
    <w:bookmarkEnd w:id="85"/>
    <w:p>
      <w:pPr>
        <w:spacing w:after="0"/>
        <w:ind w:left="0"/>
        <w:jc w:val="both"/>
      </w:pPr>
      <w:bookmarkStart w:name="z99" w:id="86"/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________________________________________________________________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________________________________________________________________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перерабатывающего предприятия в банке второго уровня или национальном операторе почты: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_____________________________________________________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___________________________________________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________________________________________________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___________________________________________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____________________________________________________________________________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счетах-фактурах, подтверждающих понесенные затраты (на момент подачи заявки) на приобретение сельскохозяйственной продукции (сведения по каждому сельскохозяйственному товаропроизводителю, сельскохозяйственному кооперативу и заготовительной организации заполняются отдельно):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килограмм, без учета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реализацию (на момент подачи заявки) готовой продукции (сведения по каждому покупателю заполняются отдельно):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готовой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килограмм, без учета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 (в случае розничной реализации продукции ИИН/БИН покупателя и наименование указываются при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причитающихся субсидий (заполняется автоматически):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сельскохозяйственной продукции по данным из счета-фактуры,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субсидий, тенге/киллограмм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их в Министерство финансов Республики Казахстан (бизнес-идентификационный номер 201040000013) в рамках проекта по созданию информационной системы "Регистраторская информационная система" и по оказанной государственной услуге в уполномоченный орган по исполнению бюджета.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 часов "__" ______ 20__ года: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</w:tr>
    </w:tbl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объеме произведенной валовой продукции (товаров или услуг) агропромышленного комплекса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перерабатывающего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перерабатывающего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 (товаров или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(товаров или услуг) агропромышленного комплекса за предыдущий год в натуральном выражении,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продукцию (товар или услугу) агропромышленного комплекса, тенге 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(товаров или услуг) агропромышленного комплекса за предыдущий год, тысяч тенге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*6 )**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+/-/=, тысяч тенге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электронная цифровая подпись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 20__ года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данные о ценах на продукцию (товар или услугу) агропромышленного комплекса (далее – АПК) заполняются автоматически государственной информационной системой субсидирования (далее – ГИСС)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№ 10087);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рассчитывается автоматически в ГИСС.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об объеме произведенной валовой продукции (товаров или услуг) АПК субъект АПК указывает объем произведенной продукции – сливочного масла, сыра твердого, сухого молока (цельного, обезжиренного) и клейковины пшеничной сухой (пшеничного глютена) перед подачей заявки на получение субсидий.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предоставлять статистические данные о производстве и отгрузке продукции (товаров, услуг) в Бюро национальной статистики Агентства по стратегическому планированию и реформам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утвержденными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 Данное требование распространяется на юридические лица и (или) их структурные и обособленные подразделения, независимо от численности работников, с основным и (или) вторичным видом деятельности "Промышленность" (согласно кодам Общего классификатора видов экономической деятельности 05-33, 35-39).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