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5dd" w14:textId="e461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сентября 2025 года № 398. Зарегистрирован в Министерстве юстиции Республики Казахстан 29 сентября 2025 года № 36960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 (далее - Правил) (зарегистрирован в Реестре государственной регистрации нормативных правовых актов за № 19021)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управляющей компанией специальной экономической и индустриальной зон отчетности,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индустриальной зон отчетности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предназначенная для сбора административных данных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 и Единый координационный центр по специальным экономическим и индустриальным зонам в Республике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интернет–ресурсе: www.gov.kz/memleket/entities/mps.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проектам единой карты индустриализации.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ИПЕКИ-1.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 для специальных экономических зон; ежеквартально для индустриальных зон.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____ год.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управляющие компании специальной экономической и индустриальной зоны.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ежегодно, в срок не позднее 15 апреля года, следующего за отчетным годом для специальных экономических зон;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ежеквартально к десятому числу месяца, следующего отчетным кварталом для индустриальных зон.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397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показатели специальных экономических и индустриальных зон (СЭЗ/ИЗ)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(СЭЗ/ИЗ) (годы функционирования)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инвестиций участниками в проекты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прямых иностранных инвестиций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и услуг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налоговых отчислений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налоговых преференций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таможенных преференций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(c учетом работников управляющей компании)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момента создания СЭЗ/ИЗ (указывать каждый год)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специальных экономических и индустриальных зон</w:t>
      </w:r>
      <w:r>
        <w:br/>
      </w:r>
      <w:r>
        <w:rPr>
          <w:rFonts w:ascii="Times New Roman"/>
          <w:b/>
          <w:i w:val="false"/>
          <w:color w:val="000000"/>
        </w:rPr>
        <w:t>(заполняется отдельно для действующих проектов и проектов на стадии реализации)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СЭЗ/ИЗ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 или лица, осуществляющее непрофильные виды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 продукция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на уровне 2 знаков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на уровне 10 знаков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 на уровне 9 знаков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(микро, малый, средний, крупный)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Занимаемый участок земли, 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земельного участка по гос. акту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выдан земельный участок по гос. акту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млрд тг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средств, млрд тг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в уставном капитале участника СЭЗ (при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компании-иностранного участника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иностранных средств, млрд 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млрд тг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разрезе номенклатуры продукции, млрд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в разрезе номенклатуры продукции, млрд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Экспортируемые страны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места, 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отчисления, млрд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Инфраструктура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объектов инфраструктуры СЭЗ/ИЗ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СЭЗ/ИЗ (объект)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строительства инфраструктуры СЭЗ/ИЗ, миллиардов тенге по технико-экономическому обоснованию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средства, миллиардов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 средства, миллиардов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Завершенность инфраструктуры (%)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финансировании, миллиардов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информация по мощностям инфраструктурных объектов СЭЗ/ИЗ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инфраструктуры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СЭЗ/ИЗ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Потребляемые**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Мегабит в секунду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твердых отходов,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жидких отходов,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ж/д путь,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автодорога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Подводящая автодорога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потребляемые текущими участниками и административными объектами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инфраструктурных объектов, свободные для новых участников СЭЗ/ИЗ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планируемые к созданию на территории СЭЗ/ИЗ (расширение нынешних объектов, постройка новых объектов)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коммунальных услуг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объектах инфраструктуры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миллиардов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базовой инфраструктуры (первой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дополнительной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территории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территория специальной экономической и индустриальной 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под 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действующих проектов (общая)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проектов на стадии реализации (общая)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под инфраструктуру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полезная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Обеспеченная инфраструктурой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полезная территория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Выделенная участникам полезная площадь</w:t>
            </w:r>
          </w:p>
          <w:bookmarkEnd w:id="41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участника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 (гектар)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участникам с действующим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производством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участникам на стадии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реализации (строительства)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Распределение прочей территории</w:t>
            </w:r>
          </w:p>
          <w:bookmarkEnd w:id="42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объекта инфраструктуры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Занимаемая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территория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(гектар)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объектам на стадии эксплуатации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объектам на стадии строительства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управляющей компании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после каждой формы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Доля внутристрановой ценности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 или лица, осуществляющее непрофильные виды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 / 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приобретения (0- товар, 1- работа, 2 -услуга)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приобретенных ТРУ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на уровне 4 знаков или код ТН ВЭД на уровне 6 знаков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товара в натуральном выражении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договору,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производителя товара, которому выдан выписки из реестра казахстанских товаропроизводителей/сертификат "СТ-КZ"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выписки из реестра казахстанских товаропроизводителей/сертификата "СТ-КZ"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выписки из реестра казахстанских товаропроизводителей/сертификата "СТ-КZ"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выписки из реестра казахстанских товаропроизводителей/сертификата "СТ-КZ", 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в товаре, указанная в выписке из реестра казахстанских товаропроизводителей/сертификате "СТ-КZ",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в работе (услуге),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61" w:id="47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индустриализации"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 1–5, предназначенных для сбора административных данных на безвозмездной основе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 1–5, предназначенных для сбора административных данных на безвозмездной основе, включая форму "Доля внутристрановой ценности" (далее – Форма).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управляющими компаниями специальных экономических и индустриальных зон.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ежегодно для специальных экономических зон; ежеквартально для индустриальных зон;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1. Общие показатели специальных экономических и индустриальных зон (СЭЗ/ИЗ)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нумерация;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основные показатели (объем фактически вложенных инвестиций участниками в проекты (млрд тенге), объем прямых иностранных инвестиций (млрд тенге), объем производства продукции и услуг (млрд тенге), объем налоговых отчислений (млрд тенге), объем полученных налоговых преференций, объем полученных таможенных преференций, объем экспорта продукции (млрд тенге), постоянные рабочие места (c учетом работников управляющей компании) — показатель не заполняется);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графе 3 указывается значения основных показателей на первый год;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значения основных показателей на второй год;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значения основных показателей на третий год;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значения основных показателей на последующие года с созданием дополнительных граф;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значения основных показателей на текущий год 1 квартала;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значения основных показателей на текущий год 2 квартала;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значения основных показателей на текущий год 3 квартала;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значения основных показателей на текущий год 4 квартала;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суммируются все значения основных показателей на с графы 3;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2. Проекты специальных экономических и индустриальных зон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нумерация специальной экономической либо индустриальной зоны;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специальной экономической либо индустриальной зоны;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графе 3 указывается наименование участника СЭЗ или лица, осуществляющее непрофильные виды деятельности;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наименование проекта;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наименование продукции;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код ТН ВЭД на уровне 10 знаков;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код СКПП на уровне 9 знаков;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отрасль;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код ОКЭД на уровне 2 знаков;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категория субъекта предпринимательства (микро, малый, средний, крупный);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занимаемый участок земли, га;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дата получения земельного участка по гос. акту;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на какой срок выдан земельный участок по гос. акту;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стоимость проекта, млрд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объем фактически вложенных средств, млрд тенге на первый год;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объем фактически вложенных средств, млрд тенге на второй год;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объем фактически вложенных средств, млрд тенге на третий год;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объем фактически вложенных средств, млрд тенге на последующие года;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указывается объем фактически вложенных средств, млрд тенге на текущий год;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указывается сумма объема фактически вложенных средств, млрд тенге за все время;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21 указывается иностранная страна, участвующая в уставном капитале участника СЭЗ (при наличии);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22 указывается наименование компании-иностранного участника;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23 указывается доля в процентах, %;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24 указывается объем фактически вложенных средств, млрд тенге на первый год;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25 указывается объем фактически вложенных средств, млрд тенге на второй год;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26 указывается объем фактически вложенных средств, млрд тенге на третий год;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27 указывается объем фактически вложенных средств, млрд тенге на последующие года;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28 указывается объем фактически вложенных средств, млрд тенге на текущий год;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29 указывается сумма объема фактически вложенных средств, млрд тенге за все время;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30 указывается мощность проекта в натуральном выражении;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31 указывается мощность проекта в стоимостном выражении, млрд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32 указывается объем произведенной продукции в разрезе номенклатуры продукции, млрд. тг на первый год;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33 указывается объем произведенной продукции в разрезе номенклатуры продукции, млрд. тг на второй год;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34 указывается объем произведенной продукции в разрезе номенклатуры продукции, млрд. тг на третий год;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35 указывается объем произведенной продукции в разрезе номенклатуры продукции, млрд. тг на последующие года;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36 указывается объем произведенной продукции в разрезе номенклатуры продукции, млрд. тг на текущий год;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37 указывается сумма объема произведенной продукции в разрезе номенклатуры продукции, млрд. тг за все время;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38 указывается объем экспорта продукции в разрезе номенклатуры продукции, млрд. тг на первый год;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39 указывается объем экспорта продукции в разрезе номенклатуры продукции, млрд. тг на второй год;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40 указывается объем экспорта продукции в разрезе номенклатуры продукции, млрд. тг на третий год;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41 указывается объем экспорта продукции в разрезе номенклатуры продукции, млрд. тг на последующие года;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42 указывается объем экспорта продукции в разрезе номенклатуры продукции, млрд. тг на текущий год;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43 указывается сумма объема экспорта продукции в разрезе номенклатуры продукции, млрд. тг за все время;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44 указывается экспортируемые страны;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45 указывается постоянные рабочие места, ед.;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46 указывается месяц ввода в эксплуатацию;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47 указывается год ввода в эксплуатацию;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48 указываются налоговые отчисления, млрд. тенге на первый год;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49 указываются налоговые отчисления, млрд. тенге на второй год;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50 указываются налоговые отчисления, млрд. тенге на третий год;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51 указываются налоговые отчисления, млрд. тенге на последующие года;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52 указываются налоговые отчисления, млрд. тенге на текущий год;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53 указывается сумма налоговых отчислений, млрд. тенге за все время;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54 указывается текущий статус;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55 указывается контактная информация.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3. Инфраструктура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объектов инфраструктуры СЭЗ/ИЗ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СЭЗ/ИЗ (объект);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общая стоимость строительства инфраструктуры СЭЗ/ИЗ, млрд тенге по технико-экономическому обоснованию;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выделенные средства, млрд. тенге на первый год;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выделенные средства, млрд. тенге на второй год;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выделенные средства, млрд. тенге на третий год;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выделенные средства, млрд. тенге на последующие года;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выделенные средства, млрд. тенге на 1 квартал текущего года;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выделенные средства, млрд. тенге на 2 квартал текущего года;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выделенные средства, млрд. тенге на 3 квартал текущего года;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выделенные средства, млрд. тенге на 4 квартал текущего года;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сумма выделенных средств, млрд. тенге за все время;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освоенные средства, млрд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указываются причины неосвоения;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завершенность инфраструктуры (%);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дополнительная потребность в финансировании, млрд тенге на текущий год;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дополнительная потребность в финансировании, млрд тенге на последующий год;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дополнительная потребность в финансировании, млрд тенге на последующий год;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дополнительная потребность в финансировании, млрд тенге на последующий год;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указывается дополнительная потребность в финансировании, млрд тенге на последующий год;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указывается дополнительная потребность в финансировании, млрд тенге на последующий год;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21 указывается дополнительная потребность в финансировании, млрд тенге на последующий год;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22 указывается примечание.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информация по мощностям инфраструктурных объектов СЭЗ/ИЗ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инфраструктуры (водоснабжение, в том числе следующие объекты инфраструктуры, канализация, в том числе следующие объекты инфраструктуры, электроснабжение, в том числе следующие объекты инфраструктуры, теплоснабжение, в том числе следующие объекты инфраструктуры, газоснабжение, в том числе следующие объекты инфраструктуры, пароснабжение, в том числе следующие объекты инфраструктуры, телефонная связь, в том числе следующие объекты инфраструктуры, интернет, в том числе следующие объекты инфраструктуры, утилизация твердых отходов, в том числе следующие объекты инфраструктуры, утилизация жидких отходов, в том числе следующие объекты инфраструктуры, подъездной железнодорожный путь, в том числе следующие объекты инфраструктуры, автодороги, в том числе следующие объекты инфраструктуры, внутренняя автодорога, подводящая автодорога.);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единица измерения мощности объекта (кубические метры в час, мегаватт, гигакалории в час, линий, мегабит в секунду, тонн в сутки, километры);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существующие мощности — фактически имеющиеся на территории СЭЗ/ИЗ мощности по каждому объекту инфраструктуры;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потребляемые мощности — мощности, которые в настоящее время используются действующими участниками СЭЗ/ИЗ и административными объектами;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свободные мощности — мощности инфраструктурных объектов, доступные для подключения новых участников СЭЗ/ИЗ;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указываются планируемые мощности — мощности, которые планируется создать на территории СЭЗ/ИЗ.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коммунальных услуг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коммунальной услуги (водоснабжение, теплоснабжение, электроснабжение, канализация, газоснабжение);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единица измерения (кубический метр, гигакалорий, киловатт, кубические метры в час);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стоимость единицы услуги в тенге (указывается в соответствии с действующими тарифами, с учетом или без учета НДС — в зависимости от принятого порядка в СЭЗ/ИЗ).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объектах инфраструктуры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базовой инфраструктуры (первой необходимости) или дополнительной инфраструктуры, в котором имеется потребность (например, трансформаторная подстанция, линия электропередачи, котельная, водопровод, канализация, автодорога);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указываются мощности требуемого объекта (в соответствующих единицах измерения: кубические метры в час, мегаватты, гигакалории в час, тонны в сутки, километры);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ориентировочная потребность в финансировании на строительство или реконструкцию объекта, в миллиардах тенге.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4. Земельные участки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"Распределение территории":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распределение территории СЭЗ/ИЗ: Общая территория специальной экономической и индустриальной зон; полезная площадь; выделенная под проекты; территория действующих проектов (общая); территория проектов на стадии реализации (общая); выделенная под инфраструктуру; построенная; на стадии строительства; свободная полезная; обеспеченная инфраструктурой; не полезная территория; всего.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площадь в гектарах;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"Выделенная участникам полезная площадь":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участника;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площадь в гектарах;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"Распределение прочей территории":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инфраструктуры;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занимаемая территория в гектарах;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5. Доля внутристрановой ценности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нумерация;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СЭЗ;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участника СЭЗ или лица, осуществляющее непрофильные виды деятельности;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идентификационный номер (БИН / ИИН);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код приобретения (0- товар, 1- работа, 2 -услуга);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наименование и краткое (дополнительное) описание приобретенных ТРУ;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код ОКЭД на уровне 4 знаков или код ТН ВЭД на уровне 6 знаков;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наименование поставщика;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объем приобретенного товара в натуральном выражении;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общая сумма по договору,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БИН/ИИН производителя товара, которому выданы выписки из реестра казахстанских товаропроизводителей сертификат/"СТ-КZ";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№ выписки из реестра казахстанских товаропроизводителей/сертификата "СТ-КZ";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серия выписки из реестра казахстанских товаропроизводителей/сертификата "СТ-КZ";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дата выдачи выписки из реестра казахстанских товаропроизводителей/сертификата "СТ-КZ", (день, месяц, год);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внутристрановая ценность в товаре, указанная в выписке из реестра казахстанских товаропроизводителей/сертификате "СТ-КZ", %;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внутристрановая ценность в работе (услуге), %.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"СТ-KZ" сохраняет свое действие до 1 января 2026 года.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