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58ff" w14:textId="f595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августа 2025 года № 331. Зарегистрирован в Министерстве юстиции Республики Казахстан 3 сентября 2025 года № 36787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 (зарегистрирован в Реестре государственной регистрации нормативных правовых актов за № 34030)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следующей редакций: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Специальная экономическая зона "Хоргос – Восточные ворота":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складское хозяйство и вспомогательная транспортная деятельность;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продуктов питания;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кожаной и относящейся к ней продукции;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текстильных изделий;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прочей неметаллической минеральной продукции;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продуктов химической промышленности;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готовых металлических изделий, кроме машин и оборудования;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машин и оборудования, не включенных в другие категории;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в соответствии с проектно-сметной документацией зданий для организации выставок, музея, складских и административных зданий;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морское рыбоводство;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пресноводное рыбоводство;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бумажных изделий хозяйственно-бытового и санитарно-гигиенического назначения;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электронных элементов;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чугуна, стали и ферросплавов;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строительство и ввод в эксплуатацию гостиниц с ресторанами в соответствии с проектно-сметной документацией;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ремонт и техническое обслуживание воздушных и космических летательных аппаратов;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оптовая торговля авиационным бензином и керосином.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подпунктов 16), 17), 18) пункта 7 распространяются только на территории аэропорта;".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