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d9e" w14:textId="36ef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5 июня 2025 года № 151. Зарегистрирован в Министерстве юстиции Республики Казахстан 10 июня 2025 года № 36229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151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25-02/176 "Об утверждении Правил поощрения и присвоения почетных званий, нагрудных знаков и почетных грамот в области лесного хозяйства" (зарегистрирован в Реестре государственной регистрации нормативных правовых актов за № 7669) следующие изменения: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должностные лица Комитета лесного хозяйства и животного мира Министерства экологии и природных ресурсов Республики Казахстан (далее – Комитет) и его территориальных органов;";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Нагрудные знаки "Қазақстан орманын қорғаудағы мінсіз қызметі үшін" I, II, III степени Комитета лесного хозяйства и животного мира Министерства экологии и природных ресурсов Республики Казахстан согласно приложению 10 к настоящим Правилам вручаются награждаемому лицу, одновременно с вручением ему удостоверения о награждении нагрудным знаком "Қазақстан орманын қорғаудағы мінсіз қызметі үшін" I, II, III степени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и присвоения почетных званий, нагрудных знаков и почетных грамот в области лесного хозяйства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марта 2012 года № 25-02-02/145 "Об утверждении Методических указаний по учету и определению ущерба, причиненного незаконными порубками леса на территории лесного фонда" (зарегистрирован в Реестре государственной регистрации нормативных правовых актов за № 7609)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определению ущерба, причиненного незаконными порубками леса на территории лесного фонда,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Учет и определение ущерба, причиненного незаконными порубками на территории лесного фонда осуществляется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 и природных ресурсов Республики Казахстан от 22 сентября 2023 года № 265 "Об утверждении базовых ставок для исчисления размеров вреда, причиненного нарушением лесного законодательства Республики Казахстан" (зарегистрирован в Реестре государственной регистрации нормативных правовых актов за № 33476) (далее – Базовые ставки).".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сентября 2012 года № 25-02/457 "Об утверждении образцов и Правил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Казахстан" (зарегистрирован в Реестре государственной регистрации нормативных правовых актов за № 8015)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приказе под должностными лицами государственной лесной инспекции Республики Казахстан понимают сотрудников Комитета лесного хозяйства и животного мира Министерства экологии и природных ресурсов Республики Казахстан, а также его территориальных органов (далее – Комитет), под должностными лицами государственной лесной охраны Республики Казахстан понимают сотрудников государственных учреждений лесного хозяйства.".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Образцам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18-02/52 "Об утверждении Правил учета и определения ущерба, причиненного незаконными порубками на территории лесного фонда" (зарегистрирован в Реестре государственной регистрации нормативных правовых актов за № 10364) следующие изменения: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определения ущерба, причиненного незаконными порубками на территории лесного фонда,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Размер вреда, причиненного незаконными порубками на территории лесного фонда, исчисляется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 и природных ресурсов Республики Казахстан от 22 сентября 2023 года № 265 "Об утверждении базовых ставок для исчисления размеров вреда, причиненного нарушением лесного законодательства Республики Казахстан" (зарегистрирован в Реестре государственной регистрации нормативных правовых актов за № 33476) (далее – Базовые ставки).".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января 2015 года № 18-02/42 "Об утверждении Правил учета, определения и возмещения ущерба, причиняемого пожарами на территории лесного фонда" (зарегистрирован в Реестре государственной регистрации нормативных правовых актов за № 10418) следующие изменения: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определения и возмещения ущерба, причиняемого пожарами на территории лесного фонда,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расчетах ущерба от лесного пожара используются действующие: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древесину, отпускаемую на корню,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"О налогах и других обязательных платежах в бюджет" (Налоговый кодекс);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ставки для исчисления размеров вреда, причиненного нарушением лесного законодательства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 и природных ресурсов Республики Казахстан от 22 сентября 2023 года № 265 "Об утверждении базовых ставок для исчисления размеров вреда, причиненного нарушением лесного законодательства Республики Казахстан" (зарегистрирован в Реестре государственной регистрации нормативных правовых актов за № 33476) (далее – Базовые ставки);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мира, устанавливаемые в соответствии с подпунктом 46)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Размеры возмещения вреда);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лесные пользования на участках государственного лесного фонда (за исключением ставок за древесину, отпускаемую на корню), утвержденные местными представительными органами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кодекса.";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мая 2015 года № 18-1/429 "Об утверждении Положения о государственной лесной охране" (зарегистрирован в Реестре государственной регистрации нормативных правовых актов за № 11326) следующие изменения: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лесной охране, утвержденных указанным приказом: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организует обучение работников государственной лесной охраны лесничеств по ведению лесохозяйственных, лесокультурных, лесозащитных, противопожарных и биотехнических работ, а также обучение и инструктаж по охране труда и технике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182 Трудового кодекса Республики Казахстан (далее – Трудовой кодекс);";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К работникам государственной лесной охраны за добросовестное исполнение должностных обязанностей, высокое качество выполнения работ, в том числе работ особой сложности и срочности, за инициативу и другие достижения в работе применяются меры поощрения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хозяйства, утвержденным приказом Министра сельского хозяйства Республики Казахстан от 18 апреля 2012 года № 25-02/176 (зарегистрирован в Реестре государственной регистрации нормативных правовых актов за № 7669)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 в Реестре государственной регистрации нормативных правовых актов за № 10141) следующие изменения: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освидетельствования мест рубок на участках государственного лесного фонда,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 результатам освидетельствования мест рубок лесовладелец представляет в вышестоящую организацию по ведомственной подчиненности отчет об остатках древесины на лесосеках и очистке мест рубок по форме 4-ЛХ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2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экологии, геологии и природных ресурсов Республики Казахстан" (зарегистрированный в Реестре государственной регистрации нормативных правовых актов № 19915).".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18-02/405 "Об утверждении Правил побочного пользования лесом на территории государственного лесного фонда" (зарегистрирован в Реестре государственной регистрации нормативных правовых актов за № 11882) следующие изменения: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побочного пользования лесом на территории государственного лесного фонда,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возделывании указанных культур применяется агротехника, не оказывающая отрицательного воздействия на состояние используемых земель и окружающей среды.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гербицидов и иных химических средств борьбы с нежелательной растительностью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июня 2023 года № 249 "Об утверждении технического регламента о безопасности средств защиты растений (пестицидов)" (зарегистрированный в Реестре государственной регистрации нормативных правовых актов № 32940).".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28 апреля 2020 года № 99 "Об утверждении Правил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выщелачивания" (зарегистрирован в Реестре государственной регистрации нормативных правовых актов за № 20512) следующие изменения: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18-52)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Рекультивация нарушенных земельных участков на землях государственного лесного фонда при добыче урана методом подземного скважинного выщелачивания осуществляется недропользователями согласно проектам рекультивации нарушенных земель, разрабатываемых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августа 2023 года № 289 "Об утверждении Инструкции по разработке проектов рекультивации нарушенных земель" (зарегистрирован в Реестре государственной регистрации нормативных правовых актов за № 33250).".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23 февраля 2023 года № 62 "Об утверждении Типовых правил создания, содержания и защиты зеленых насаждений населенных пунктов" (зарегистрирован в Реестре государственной регистрации нормативных правовых актов за № 31996) следующие изменения: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 и защиты зеленых насаждений населенных пунктов,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создания, содержания и защиты зеленых насаждений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10 марта 2023 года № 82 "Об утверждении Правил обращения с генофондом растительного мира" (зарегистрирован в Реестре государственной регистрации нормативных правовых актов за № 32092) следующие изменения: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генофондом растительного мира,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обращения с генофондом растительного мира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28 апреля 2023 года № 137 "Об утверждении Правил пользования растительным миром" (зарегистрирован в Реестре государственной регистрации нормативных правовых актов за № 32415) следующие изменения: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пользования растительным миром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30 марта 2023 года № 105 "Об утверждении Правил аккредитации специализированных организаций, осуществляющих ресурсные обследования" (зарегистрирован в Реестре государственной регистрации нормативных правовых актов за № 32191) следующие изменения: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специализированных организаций, осуществляющих ресурсные обследования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присвоения почетного звания и вручения нагрудного знака "Еңбек сіңірген орман өсіруші"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 № __________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"Еңбек сіңірген орман өсіруші"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награждения нагрудным знаком "Қазақстан орманын қорғаудағы мінсіз қызметі үшін" I, II, III дәрежелі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города (села) дата, месяц, год вручения)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года. № __________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"Қазақстан орманын қорғаудағы мінсіз қызметі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I, II, III дәрежелі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Почетная грамота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05200" cy="320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жануарлар дүниесі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МАРАПАТТАЛАДЫ 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20__ жыл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40200" cy="377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20__ год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награждения и вручения Почетной грамоты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 20 __ года № _____ вручена: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Почетная грамота: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почетным званием "Еңбек сіңірген орман өсіруші"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размером 100х70 миллиметров и выполняется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- Қазақстан Республикасы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он (она) награжден(а)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почетным званием "Еңбек сіңірген орман өсіруші" за достижение успехов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охране лесов, в обеспечении сохранения и приумножения 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разнообразия, за активное сотрудничество и внедрение в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разработок 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 и год награждения)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"Қазақстан орманын қорғаудағы мінсіз қызметі үшін" I, II, III степени</w:t>
      </w:r>
      <w:r>
        <w:br/>
      </w:r>
      <w:r>
        <w:rPr>
          <w:rFonts w:ascii="Times New Roman"/>
          <w:b/>
          <w:i w:val="false"/>
          <w:color w:val="000000"/>
        </w:rPr>
        <w:t>Комитета лесного хозяйства и животного мира Министерства экологии и природных ресурсов Республики Казахстан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 орманын қорғаудағы мінсіз қызметі үшін" I, II, III дәрежелі представляет собой металлический круг диаметром 34 миллиметра,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"Қазақстан орманын қорғаудағы мінсіз қызметі үшін".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- основу жизни растительного и животного мира, а также водоохранную роль лесов.</w:t>
      </w:r>
    </w:p>
    <w:bookmarkEnd w:id="77"/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55х34 миллиметров, обтянута голубой тканью, по краю которой идет золотая окантовка с полосками золотистого цвета, количество которых обозначает степень знака.</w:t>
      </w:r>
    </w:p>
    <w:bookmarkEnd w:id="78"/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медно-никелевого сплава.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нагрудным знаком "Қазақстан орманын қорғаудағы мінсіз қызметі үшін" I, II, III дәрежелі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размером 100х70 миллиметров, выполненный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- Қазақстан Республикасы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он (она) награжден(а)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нагрудным знаком "Қазақстан орманын қорғаудағы мінсіз қызметі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I, II, III дәрежелі за достижение: значительных успехов в охране лесов,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обеспечении сохранения и приумножения биологического разнообразия,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активное сотрудничество и внедрение в производство разработок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 и год награждения)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знаков различия должностных лиц государственной лесной инспекции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государственной лесной охраны Республики Казахстан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знаков различия должностных лиц государственной лесной инспекции Республики Казахстан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лесного хозяйства и животного мира Министерства экологии и природных ресурсов Республики Казахстан – Главный государственный лесной инспектор Республики Казахстан7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Председателя Комитета лесного хозяйства и животного мира Министерства экологии и природных ресурсов Республики Казахстан – заместитель Главного государственного лесного инспектора Республики Казахстан.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Управления леса и особо охраняемых природных территорий Комитета лесного хозяйства и животного мира Министерства экологии и природных ресурсов Республики Казахстан – старший государственный лесной инспектор Республики Казахстан.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Главные эксперты, эксперты Управления леса и особо охраняемых природных территорий Комитета лесного хозяйства и животного мира Министерства экологии и природных ресурсов Республики Казахстан – государственные лесные инспектора Республики Казахстан.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областных территориальных инспекций лесного хозяйства и животного мира Комитета лесного хозяйства и животного мира Министерства экологии и природных ресурсов Республики Казахстан – главные государственные лесные инспектора соответствующих областей.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областных территориальных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 – заместители главных государственных лесных инспекторов соответствующих областей.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областных территориальных инспекций лесного хозяйства и животного мира Комитета лесного хозяйства и животного мира Министерства экологии и природных ресурсов Республики Казахстан – старшие государственные лесные инспектора соответствующих областей.</w:t>
      </w:r>
    </w:p>
    <w:bookmarkEnd w:id="102"/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Специалисты областных территориальных инспекций лесного хозяйства и животного мира Комитета лесного хозяйства и животного мира Министерства экологии и природных ресурсов Республики Казахстан – государственные лесные инспектора соответствующих областей.</w:t>
      </w:r>
    </w:p>
    <w:bookmarkEnd w:id="105"/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государственной лесной охраны Республики Казахстан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Директор государственного учреждения лесного хозяйства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директора государственного учреждения лесного хозяйства</w:t>
      </w:r>
    </w:p>
    <w:bookmarkEnd w:id="112"/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Инженера: охраны и защиты леса, по воспроизводству лесов и лесоразведения, по лесопользованию, лесопотологии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Лесничие, начальники лесного питомника, начальники лесопожарных станции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Помощники лесничих</w:t>
      </w:r>
    </w:p>
    <w:bookmarkEnd w:id="121"/>
    <w:bookmarkStart w:name="z2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Мастера леса</w:t>
      </w:r>
    </w:p>
    <w:bookmarkEnd w:id="124"/>
    <w:bookmarkStart w:name="z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Лесники</w:t>
      </w:r>
    </w:p>
    <w:bookmarkEnd w:id="127"/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зеленых насаждений "___" ___________ 20__года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состав зеленых насаждений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 разрешению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без разрешения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Пересадка, кронировка (омолаживание)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(фактическое) 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ущерба за единицу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исчисленного по размерам возмещения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Компенсационное восстановление,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Акт обследования не является документом,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дающим разрешение на вырубку или пересадку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(Ф.И.О) (печать 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генофондом растительного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28900" cy="252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Nagoya Protocol on access to genetic resources and the fair and equitable sharing of benefits arising from their application to the Convention on biological diversity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Ministry of ecology and natural resources of the Republic of Kazakhstan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Export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Ұлттық үйлестіру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координационный центр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focal point in Republic of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Ministry House,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Mangelik el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 city,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Republic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Tel.: (+7172)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74______ Fax:(+7172) 74_______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Import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Reexport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Other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/ Реэкспортер: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Exporter / Re-exporter: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Permit 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Validuntil: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Importer: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conditions: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живых животных данное разрешение действительно только, если условия транспортировки соответствуют рекомендациям СИТЕС, а в случае авиаперевозки правилам 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 live animals this permit is only valid if the transport conditions conform to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CITES Guidelines for Transport of Live or, in the case of air transport, to the IATA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 Animal Regulations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и латинское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генетического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Russian and Latin name genetic resource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specimens,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including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identifying marks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 numbers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Appendix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Sourcе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Purposе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или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Quantity: number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specimens or weight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Permit № and date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Permit № and 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разрешение выдано: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permit was issuedon: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/ Date Защитная марка,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/ Kazakhstan Security stamp, signature and official seal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экспорта / реэкспорта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таможенной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печать: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коносамента/авианакладной: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заготовке (сборе) дикорастущих растений для фармацевтических, продовольственных и технических нужд</w:t>
      </w:r>
    </w:p>
    <w:bookmarkEnd w:id="132"/>
    <w:p>
      <w:pPr>
        <w:spacing w:after="0"/>
        <w:ind w:left="0"/>
        <w:jc w:val="both"/>
      </w:pPr>
      <w:bookmarkStart w:name="z239" w:id="133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240" w:id="134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заготовке (сборе) дикорастущих растений для фармацевтических,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продовольственных и технических нужд.</w:t>
      </w:r>
    </w:p>
    <w:p>
      <w:pPr>
        <w:spacing w:after="0"/>
        <w:ind w:left="0"/>
        <w:jc w:val="both"/>
      </w:pPr>
      <w:bookmarkStart w:name="z241" w:id="135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юридического/физического лица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2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</w:t>
      </w:r>
    </w:p>
    <w:bookmarkEnd w:id="136"/>
    <w:bookmarkStart w:name="z2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Номера телефонов _____________________________________________</w:t>
      </w:r>
    </w:p>
    <w:bookmarkEnd w:id="137"/>
    <w:p>
      <w:pPr>
        <w:spacing w:after="0"/>
        <w:ind w:left="0"/>
        <w:jc w:val="both"/>
      </w:pPr>
      <w:bookmarkStart w:name="z244" w:id="138"/>
      <w:r>
        <w:rPr>
          <w:rFonts w:ascii="Times New Roman"/>
          <w:b w:val="false"/>
          <w:i w:val="false"/>
          <w:color w:val="000000"/>
          <w:sz w:val="28"/>
        </w:rPr>
        <w:t>
      6. Адрес(а) осуществления деятельности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участок)</w:t>
      </w:r>
    </w:p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уведомлению прилагаются:</w:t>
      </w:r>
    </w:p>
    <w:bookmarkEnd w:id="139"/>
    <w:p>
      <w:pPr>
        <w:spacing w:after="0"/>
        <w:ind w:left="0"/>
        <w:jc w:val="both"/>
      </w:pPr>
      <w:bookmarkStart w:name="z246" w:id="140"/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 земельном участке, объеме и периоде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заготовки (сборе) дикорастущих растений;</w:t>
      </w:r>
    </w:p>
    <w:p>
      <w:pPr>
        <w:spacing w:after="0"/>
        <w:ind w:left="0"/>
        <w:jc w:val="both"/>
      </w:pPr>
      <w:bookmarkStart w:name="z247" w:id="141"/>
      <w:r>
        <w:rPr>
          <w:rFonts w:ascii="Times New Roman"/>
          <w:b w:val="false"/>
          <w:i w:val="false"/>
          <w:color w:val="000000"/>
          <w:sz w:val="28"/>
        </w:rPr>
        <w:t>
      2) согласие собственника земельного участка или землепользователя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заготовку (сбор) дикорастущих растений или правоустанавливающий документ;</w:t>
      </w:r>
    </w:p>
    <w:bookmarkStart w:name="z2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ресурсного обследования;</w:t>
      </w:r>
    </w:p>
    <w:bookmarkEnd w:id="142"/>
    <w:p>
      <w:pPr>
        <w:spacing w:after="0"/>
        <w:ind w:left="0"/>
        <w:jc w:val="both"/>
      </w:pPr>
      <w:bookmarkStart w:name="z249" w:id="143"/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за пользование растительными ресурсами в порядке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пользования растительным миром, за исключением случаев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Подпись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ресурсные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специализированной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его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подачи заявления представителем, прикладывается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