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c7db" w14:textId="b68c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30 мая 2025 года № 142. Зарегистрирован в Министерстве юстиции Республики Казахстан 3 июня 2025 года № 36198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 августа 2021 года № 286 "Об утверждении Правил проведения общественных слушаний" (зарегистрирован в Реестре государственной регистрации нормативных правовых актов за № 23901)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"проектным документациям по нормативам эмиссий, проектам программы управления отходами объекта I категории, который эксплуатируется на основании комплексного экологического разрешения, выданного до 1 июля 2021 года;";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"проектная документация по нормативам эмиссий, проекты программы управления отходами объекта I категории, который эксплуатируется на основании комплексного экологического разрешения, выданного до 1 июля 2021 года.".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9 августа 2021 года №317 "Об утверждении Правил проведения государственной экологической экспертизы" (зарегистрирован в Реестре государственной регистрации нормативных правовых актов под № 23918) следующие изменения и дополнения: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экологической экспертизы, утвержденных указанным приказом: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Обязательной государственной экологической экспертизе подлежат следующие объекты,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Кодекса:";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проекты нормативов эмиссий, проекты программы управления отходами объекта I категории, который эксплуатируется на основании комплексного экологического разрешения, выданного до 1 июля 2021 года;";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проекты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механизм проведения оценки воздействия на окружающую среду в районах падения отделяющихся частей ракет-носителей определяются по Методике оценки воздействия на окружающую среду в районах падения отделяющихся частей ракет-носителей,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15 ноября 2023 года № 321 "Об утверждении Методики оценки воздействия на окружающую среду в районах падения отделяющихся частей ракет-носителей" (зарегистрирован в Реестре государственной регистрации нормативных правовых актов № 33645);";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Общественные слушания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слушаний, утвержденных приказом исполняющего обязанности Министра экологии, геологии и природных ресурсов Республики Казахстан от 3 августа 2021 года № 286 "Об утверждении Правил проведения общественных слушаний" (зарегистрирован в Реестре государственной регистрации нормативных правовых актов № 23901).";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Положительным результатом осуществления государственной экологической экспертизы является выдача заключения государственной экологической экспертизы,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8 к настоящим Правилам, заключения государственной экологической экспертизы для объектов III категории,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заключении указывается вывод "согласовывает".";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В случае несоответствия документации, представленной на государственную экологическую экспертизу, требованиям экологического законодательства Республики Казахстан, не устранения мотивированных замечаний, а также по основаниям указанным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выносится отрицательное заключение государственной экологической экспертизы. Результатом осуществления государственной экологической экспертизы является мотивированный отказ в оказании государственной услуги с выводом "отказывает в оказании государственных услуг".";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установления неполноты представленных документов и (или) оснований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исполнитель услугодателя 1 подготавливает мотивированный отказ в приеме заявления с указанием мотивированных замечаний с выводом "отказывает в приеме заявления", который направляется в форме электронного документа, подписанного электронной цифровой подписью (далее - ЭЦП) руководителя услугодателя 1 в "личный кабинет" услугополучателя на портале;";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одиннадцатый, двенадцатый, тринадцатый, четырнадцатый, пятнадцатый и шестнадцатый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 оказания государственной услуги направляется в форме электронного документа подписанного ЭЦП руководителя услугодателя 1 в "личный кабинет" услугополучателя.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1 в течение 25 (двадцать пять) рабочих дней с момента регистрации заявления направляет посредством портала к услугополучателю: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экологической экспертизы с выводом "согласовывается" в случае отсутствия замечаний;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доработки в случае наличия мотивированных замечаний по содержанию представленных документов.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 течение 10 (десять) рабочих дней представляет услугодателю 1 доработанные документы со дня получения мотивированных замечаний.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мотивированных замечаний исполнитель услугодателя 1 в течение 10 (десять) рабочих дней подготавливает заключение государственной экологической экспертизы с выводом "согласовывается";";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пятый,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установления неполноты представленных документов и (или) оснований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исполнитель услугодателя 2 подготавливает мотивированный отказ в приеме заявления с указанием мотивированных замечаний с выводом "отказывает в приеме заявления";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услугодателем 2 услугополучатель получает мотивированный отказ в приеме заявления, подписанный ЭЦП руководителя услугодателя 2, на портале в личном кабинете в форме электронного документа;";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пятый,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установления неполноты представленных документов и (или) оснований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исполнитель услугодателя 2 подготавливает мотивированный отказ в приеме заявления с указанием мотивированных замечаний с выводом "отказывает в приеме заявления";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услугодателем 2 услугополучатель получает мотивированный отказ в приеме заявления, подписанный ЭЦП руководителя услугодателя 2, на портале в личном кабинете в форме электронного документа;";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 и 8 к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проектной организации-разработчика)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материалов проекта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название организации-заказчика)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государственной экологической экспертизы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документации, перечисление комплектности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представленных материалов, других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поступили на рассмотрение "___" ___ 20__ года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входящей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общественных слушаниях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физико-географических условий района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экспертизы, фонового состояния окружающей среды,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технических, технологических решений, в том числе. описание технологического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процесса, оказывающего отрицательное воздействие на окружающую среду,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рассмотрение альтернативных вариантов в сравнении с лучшими аналогами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современных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проведении государственной экологической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нормативных правовых актов, положения раздела "Общие сведения"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подлежат заполнению ввиду отсутствия применимости к указанному 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Вывод. Государственная экологическая экспертиза согласовывает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 экспертизы, осуществляемой уполномоченным органом в области охраны окружающей среды"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 и его территориальные подразделения.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полноту представленных документов в течение 5 (пять) рабочих дней со дня регистрации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государственной экологической экспертизы/ мотивированного отказа в оказании государственной услуги в течение 45 (сорок пять) рабочих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направление мотивированных замечаний или заключения государственной экологической экспертизы с выводом "согласовывается" в случае отсутствия замечаний в течение 25 (двадцать 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услугополучателем доработанных материалов в течение 10 (десяти) рабочих дней со дня получения мотивированных замечаний.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экологической экспертизы, осуществляемой уполномоченным органом в области охраны окружающей среды либо мотивированный отказ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(далее - Трудовой кодекс), прием заявления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– с понедельника по пятницу включительно,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заявку на проведение государственной экологической экспертизы, в электронном виде, подписанной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протокола общественных слушаний в случае завершения общественных слушаний до начала процесса проведения государственной экологической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 проектов нормативных правовых актов Республики Казахстан, реализация которых может привести к негативным воздействиям на окружающую среду, разрабатываемых центральными государственными органами и органами местного государственного управления,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форме электронного документа проекты нормативных правовых актов Республики Казахстан, подготовленных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 проектов нормативов эмиссий, проектов программы управления отходами объекта I категории, который эксплуатируется на основании комплексного экологического разрешения, выданного до 1 июля 2021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электронного документа проекты нормативов эмиссий, проекты программы управления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электронного документа пояснительная записка по форме согласно приложению 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заключений государственной экологической экспертизы, на основании которого до 1 июля 2021 года было выдано комплексное экологическое разрешение;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комплексного экологического разрешения выданного до 1 июля 2021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случае проектов естественно-научных и технико-экономических обоснований по созданию и расширению особо охраняемых природных территорий, включая их функциональное зонирование и генеральные планы развития инфраструктуры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форме электронного документа проекты естественно-научных обоснований либо технико-экономических обоснований, в форме электронного документа, включающие в себя материалы и подготовленных в порядке определенным Правилами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1 сентября 2010 года № 558 (зарегистрирован в Реестре государственной регистрации нормативных правовых актов № 6518);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согласование собственников земельных участков и землепользователями;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сопроводительного письма согласования местных исполнительных органов областей, городов республиканского значения,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 с согласованием уполномоченного органа по земельным отношениям области (города республиканского значения, столицы);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 с согласованием уполномоченного органа в области особо охраняемых природных территорий, местного значения - территориального органа уполномоченного органа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случае проектов технико-экономических обоснований по переводу земель особо охраняемых природных территорий (за исключением особо охраняемых природных территорий без статуса юридического лица) в земли запаса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проекты технико-экономических обоснований, включающие в себя материалы, подготовленных и утвержденных заинтересованным органом в порядке определенным пунктом 9 Правил перевода земель особо охраняемых природных территорий в земли запаса и перевода земель запаса обратно в земли особо охраняемых природных территорий,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февраля 2009 года № 172 (далее - Правила перевода земель особо охраняемых природных территорий в земли запаса);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протокола проведения общественных слушаний;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с согласованием уполномоченного органа в области особо охраняемых природных территорий, местного значения - территориального органа уполномоченного органа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с согласованием местного исполнительного органа области, города республиканского значения,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положительного заключения комиссии, утвержденного уполномоченным органом в соответствии с пунктом 5 перевода земель особо охраняемых природных территорий в земли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перевода земель для добычи твердых полезных ископаемых (за исключением общераспространенных полезных ископаемых) дополнительно электронная копия отчета об оценке ресурсов и запасов твердых полезных ископаемых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особо охраняемых природных территориях";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случае проектов естественно-научных обоснований по упразднению или уменьшению территорий государственных природных заказников республиканского и местного значения и государственных заповедных зон республиканского значения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проекты естественно-научных обоснований, включающие в себя материалы и подготовленных в порядке определенным Правилами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мая 2010 года № 399;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с согласованием уполномоченного органа в области особо охраняемых природных территорий, местного значения - территориального органа уполномоченного органа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случае проектов планов управления природоохранной организацией,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проект Плана управления природоохранной организацией, включающие в себя материалы и подготовленных в порядке определенным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особо охраняемых природных территориях";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 случае материалов обследования территорий, обосновывающие отнесение этих территорий к зонам экологического бедствия или чрезвычайной экологической ситуации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материалы обследования территории, включающие в себя материалы и подготовленных в порядке, определенном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заключения комиссии, созданной в целях изучения территории (акватории), которую предполагается объявить зоной чрезвычайной экологической ситуации или зоной экологического бедствия на материалы, подтверждающих современное экологическое состояние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заключений уполномоченных государственных органов в области здравоохранения, образования и науки;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случае материалов комплексного экологического обследования земель, на которых в прошлом проводились испытания ядерного оружия, а также которые подверглись воздействию военных полигонов,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материалы комплексного экологического обследования, включающие в себя документы и подготовленные в порядке определенным Методикой по проведению комплексного экологического обследования территорий, на которых проводились испытания ядерного оружия,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8 апреля 2022 года № 126 (зарегистрирован в Реестре государственной регистрации нормативных правовых актов № 27680);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положительного заключения государственного органа в сфере санитарно-эпидемиологического благополучия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случае проектов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электронного документа проекты планируемой хозяйственной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 случае проекта оценки воздействия на окружающую среду в районах падения отделяющихся частей ракет-носителей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проект оценки воздействия на окружающую среду в районах падения отделяющихся частей ракет-носителей, включающие в себя материалы и подготовленные в порядке определенным Методикой оценки воздействия на окружающую среду в районах падения отделяющихся частей ракет-носителей,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 от 15 ноября 2023 года №321 (зарегистрирован в Реестре государственной регистрации нормативных правовых актов № 33645);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 случае лесоустроительных проектов государственных лесовладений и лесоустройства и (или) специальных обследований для отнесения государственного лесного фонда к категориям, перевода из одной категории в другую, а также выделения особо защитных участков, на которых лесопользование запрещается или ограничивается,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материалы по осуществлению лесоустройства, лесопользования или лесозащитных мероприятий, включающие в себя материалы и подготовленных в порядке определенным Инструкцией проведения лесоустройства,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9 ноября 2012 года № 17-02/566 (зарегистрирован в Реестре государственной регистрации нормативных правовых актов № 8181).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1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неполноты представленных документов и (или) документов с истекшим сроком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 устранение мотивированных замечаний;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заключений государственной экологической экспертизы, осуществляемой местными исполнительными органами"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 выдача заключения государственной экологической экспертизы – в течение 30 (тридцати) рабочих дней: в том числе направление мотивированных замечаний в течение 15 (пятнадцати) рабочих дней; представление услугополучателем доработанных материалов в течение 5 (пяти) рабочих дней со дня получения мотивированных замечаний.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государственной экологической экспертизы – в течение 15 (пятнадцати) рабочих дней: в том числе направление мотивированных замечаний в течение 7 (семи) рабочих дней; представление услугополучателем доработанных материалов в течение 3 (трех) рабочих дней со дня получения мотивированных замечаний.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экологической экспертизы, осуществляемой местными исполнительными органами областей, городов республиканского значения, столицы либо мотивированный отказ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заявления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включительно,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заявку на проведение государственной экологической экспертизы для объектов III категории, в электронном виде, подписанной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проектной документации по строительству и (или) эксплуатации объектов III категории и иные проектные документы, необходимые при подготовке декларации о воздействии на окружающую среду: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электронного документа проектная документация;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заявку на проведение государственной экологической экспертизы, в электронном виде, подписанной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проектных документов, для видов деятельности, не требующих экологического разрешения, для которых законами Республики Казахстан предусмотрено обязательное наличие положительного заключения государственной экологической экспертизы: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электронного документа проектные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2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неполноты представленных документов и (или) документов с истекшим сроком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 устранение мотивированных замечаний;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заявке на проведение государственной экологической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 проектов нормативов эмиссий, проектов программы управления отходами</w:t>
      </w:r>
      <w:r>
        <w:br/>
      </w:r>
      <w:r>
        <w:rPr>
          <w:rFonts w:ascii="Times New Roman"/>
          <w:b/>
          <w:i w:val="false"/>
          <w:color w:val="000000"/>
        </w:rPr>
        <w:t>объекта I категории, который эксплуатируется на основании комплексного</w:t>
      </w:r>
      <w:r>
        <w:br/>
      </w:r>
      <w:r>
        <w:rPr>
          <w:rFonts w:ascii="Times New Roman"/>
          <w:b/>
          <w:i w:val="false"/>
          <w:color w:val="000000"/>
        </w:rPr>
        <w:t>экологического разрешения, выданного до 1 июля 2021 года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телефон, e-mail)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ЮЛ/ИП, БИН,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составе которого находится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объект)</w:t>
            </w:r>
          </w:p>
        </w:tc>
      </w:tr>
    </w:tbl>
    <w:bookmarkStart w:name="z12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проекта)</w:t>
      </w:r>
    </w:p>
    <w:p>
      <w:pPr>
        <w:spacing w:after="0"/>
        <w:ind w:left="0"/>
        <w:jc w:val="both"/>
      </w:pPr>
      <w:bookmarkStart w:name="z129" w:id="51"/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не содержат конфиденциальной информации.</w:t>
      </w:r>
    </w:p>
    <w:bookmarkStart w:name="z13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объекте</w:t>
      </w:r>
    </w:p>
    <w:bookmarkEnd w:id="52"/>
    <w:bookmarkStart w:name="z1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Характеристика объекта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(реконструируемый) объект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вывод из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действующего комплексного экологического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заключений государственной экологической экспертизы, на основании которого до 1 июля 2021 года было выдано комплексное экологическое разрешение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трансграничного загрязнения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 описание объекта и вида (видов)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изменений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выполненным мероприятиям Программы перехода к наилучшим доступным техникам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bookmarkStart w:name="z1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– указывается объект согласно разделу 1 приложения 2 к </w:t>
      </w:r>
      <w:r>
        <w:rPr>
          <w:rFonts w:ascii="Times New Roman"/>
          <w:b w:val="false"/>
          <w:i w:val="false"/>
          <w:color w:val="000000"/>
          <w:sz w:val="28"/>
        </w:rPr>
        <w:t>Экологическому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Казахстан. В случае, когда на предприятии имеются другие объекты I категории, объект указывается согласно основному виду деятельности.</w:t>
      </w:r>
    </w:p>
    <w:bookmarkEnd w:id="55"/>
    <w:bookmarkStart w:name="z1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– отмечается нужный вид заявления знаком "X".</w:t>
      </w:r>
    </w:p>
    <w:bookmarkEnd w:id="56"/>
    <w:bookmarkStart w:name="z1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– указывается необходимость учета существенного негативного воздействия на окружающую среду другой страны.</w:t>
      </w:r>
    </w:p>
    <w:bookmarkEnd w:id="57"/>
    <w:bookmarkStart w:name="z1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 – дается краткое описание объекта, на который было выдано комплексное экологическое разрешение до 1 июля 2021 года, и производственного процесса в целом, включая его основные технологические части и связанные с ним виды деятельности, расположенные на одной промышленной площадке или прилегающих участках, которые эксплуатируются по праву собственности или иному законному основанию.</w:t>
      </w:r>
    </w:p>
    <w:bookmarkEnd w:id="58"/>
    <w:bookmarkStart w:name="z1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 – указывается планируемые изменения, причины корректировки и изменение валовых нормативов эмиссий и лимитов захоронения отходов в целом по объекту. </w:t>
      </w:r>
    </w:p>
    <w:bookmarkEnd w:id="59"/>
    <w:bookmarkStart w:name="z1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– дается информация по выполненным мероприятиям Программы перехода к наилучшим доступным технологиям, а также по не выполненным мероприятиям с указанием причин. </w:t>
      </w:r>
    </w:p>
    <w:bookmarkEnd w:id="60"/>
    <w:bookmarkStart w:name="z1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месторасположении промышленных площадок, на которых находятся источники загрязнения окружающей среды производственного объекта:</w:t>
      </w:r>
    </w:p>
    <w:bookmarkEnd w:id="61"/>
    <w:bookmarkStart w:name="z1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Данные о месторасположении промышленных площадок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промышленной площадки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градус, минут, секунд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Запрашиваемые эмиссии и экологическое воздействие:</w:t>
      </w:r>
    </w:p>
    <w:bookmarkEnd w:id="63"/>
    <w:bookmarkStart w:name="z1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3. Нормативы выбросов загрязняющих веществ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объемы выбросов загрязняющих веществ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нормативы выбросов загрязняющих веществ в атмосферу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3 года,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площадкам: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г/сек - грамм в секунду; т/год - тонн в год.</w:t>
      </w:r>
    </w:p>
    <w:bookmarkEnd w:id="65"/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4. Нормативы сбросов загрязняющих веществ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выпуска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нормативы сбросов загрязняющих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20__ год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20___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сточных вод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концентрация на выпуске,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сточных вод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концентрация на выпуске,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/ч- метров кубических в час;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– тысяч метров кубических в год;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миллиграмм на дециметр кубический; г/ч – грамм в час; т/год - тонн в год.</w:t>
      </w:r>
    </w:p>
    <w:bookmarkEnd w:id="67"/>
    <w:bookmarkStart w:name="z1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5. Лимиты накопления отходов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образования отходов, т/год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накопленных отходов на существующее положение, т/год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подлежащий повторному использованию, переработке, т/год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подлежащий передаче сторонним организациям, т/год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накопления отходов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накопления отходов, т/год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т/год - тонн в год.</w:t>
      </w:r>
    </w:p>
    <w:bookmarkEnd w:id="69"/>
    <w:bookmarkStart w:name="z1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6. Лимиты захоронения отходов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образования отходов, 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захороненных отходов на существующее положение, 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подлежащий захоронению, 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отходов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захоронения отходов, т/год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9" w:id="7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т/год - тонн в год.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 на проекты нормативов</w:t>
      </w:r>
      <w:r>
        <w:br/>
      </w:r>
      <w:r>
        <w:rPr>
          <w:rFonts w:ascii="Times New Roman"/>
          <w:b/>
          <w:i w:val="false"/>
          <w:color w:val="000000"/>
        </w:rPr>
        <w:t>эмиссий, проекты программы управления отходами объекта I категории, который</w:t>
      </w:r>
      <w:r>
        <w:br/>
      </w:r>
      <w:r>
        <w:rPr>
          <w:rFonts w:ascii="Times New Roman"/>
          <w:b/>
          <w:i w:val="false"/>
          <w:color w:val="000000"/>
        </w:rPr>
        <w:t>эксплуатируется на основании комплексного экологического разрешения, выданного до 1 июля 2021 года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15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проектной организации-разработчика)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материалов проекта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название организации-заказчика)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государственной экологической экспертизы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документации, перечисление комплектности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представленных материалов, других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поступили на рассмотрение "___" ___ 20__ года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входящей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общественных слушаниях ___________________________</w:t>
      </w:r>
    </w:p>
    <w:p>
      <w:pPr>
        <w:spacing w:after="0"/>
        <w:ind w:left="0"/>
        <w:jc w:val="both"/>
      </w:pPr>
      <w:bookmarkStart w:name="z156" w:id="74"/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физико-географических условий района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экспертизы, фонового состояния окружающей среды, основных технических,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технологических решений, в т.ч. описание технологического процесса, оказывающего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отрицательное воздействие на окружающую среду, рассмотрение альтернативных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вариантов в сравнении с лучшими аналогами современных технологий.</w:t>
      </w:r>
    </w:p>
    <w:bookmarkStart w:name="z1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эмиссий в окружающую среду по годам:</w:t>
      </w:r>
    </w:p>
    <w:bookmarkEnd w:id="75"/>
    <w:bookmarkStart w:name="z1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Нормативы допустимых выбросов загрязняющих веществ в атмосферный воздух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загрязнения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Загрязняющее вещество или группа веществ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выброс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г/сек - грамм в секунду; т/год - тонн в год;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миллиграмм на метр кубический.</w:t>
      </w:r>
    </w:p>
    <w:bookmarkEnd w:id="77"/>
    <w:bookmarkStart w:name="z1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Нормативы сбросов загрязняющих веществ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выпуска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сбросов загрязняющих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сточных вод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концентрация на выпуске,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сточных вод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концентрация на выпуске,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/ч- метров кубических в час;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/год- метров кубических в год;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миллиграмм на дециметр кубический; г/ч – грамм в час; т/год - тонн в год.</w:t>
      </w:r>
    </w:p>
    <w:bookmarkEnd w:id="79"/>
    <w:bookmarkStart w:name="z1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3. Лимиты накопления отходов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 (код)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накопления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накопления отходов, т/год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т/год - тонн в год.</w:t>
      </w:r>
    </w:p>
    <w:bookmarkEnd w:id="81"/>
    <w:bookmarkStart w:name="z1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4. Лимиты захоронения отходов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 (код)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захоронения отходов, т/год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5" w:id="8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т/год - тонн в год.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Вывод. Государственная экологическая экспертиза согласовывает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