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5288" w14:textId="4ae5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внутренних дел Республики Казахстан от 28 марта 2019 года № 237 и Министра индустрии и инфраструктурного развития от 29 марта 2019 года № 162 "Об утверждении перечня измерений, относящихся к государственному регулированию"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25 апреля 2025 года № 329 и Министра торговли и интеграции Республики Казахстан от 28 апреля 2025 года № 147-НҚ. Зарегистрирован в Министерстве юстиции Республики Казахстан 30 апреля 2025 года № 36048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марта 2019 года № 237 и Министра индустрии и инфраструктурного развития от 29 марта 2019 года № 162 "Об утверждении перечня измерений, относящихся к государственному регулированию" (зарегистрирован в реестре государственной регистрации нормативных правовых актов за № 18438)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подпунктом 1)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внутренних дел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№237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 к измерениям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движения транспортных средств (км/ч) мобильными скоростемерами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250 км/ч.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км/ч.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превышения установленной скорости движения;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движения транспортных средств (км/ч) стационарными скоростемерами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250 км/ч.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км/ч.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суммарного люфта в рулевом управлении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 до 30°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под № 33003)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светопропускания ветрового стекла и передних боковых стекол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0 % до 70 %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остаточной высоты рисунка протектора 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 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0,01мм.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компонентов в отработавших газах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CO от 0 до 5 % объемной доли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± 0,03 % Относительная ±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CO2 от 0 до 16% объемной доли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± 0,5 % Относительная ±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O2 от 0 до 21% объемной доли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± 0,1 % Относительная ±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 от 0 млн-1 до 2000 %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± 10 млн-1 Относительная ±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средней скорости движения транспортных средств (км/ч) стационарными скоростемерами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км/ч при подсчете средней скорости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превышения средней скорости движения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контролируемого участка проходимого транспортного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1 % предел допускаемой погрешности вычисления пройденного расстояния транспортного средства в зоне контролируемого участка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нарушения правил остановки или стоянки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проезда на запрещающий сигнал светофора;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несоблюдения требований, предписанных дорожными знаками или разметкой проезжей части дороги;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нарушения правил маневрирования;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непредоставления преимущества в движении пешеходам или иным участникам дорожного движения.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координат расположения аппаратно-программных комплексов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расстояния между габаритами транспортных средств по выступающим точкам и дорожной разметкой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погрешности синхронизации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времени правонарушения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